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A79EE">
      <w:r>
        <w:drawing>
          <wp:inline distT="0" distB="0" distL="114300" distR="114300">
            <wp:extent cx="8855710" cy="3148965"/>
            <wp:effectExtent l="0" t="0" r="254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4F0DA"/>
    <w:p w14:paraId="5BFCFA57"/>
    <w:p w14:paraId="6D690CBB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无效投标人：</w:t>
      </w:r>
      <w:r>
        <w:rPr>
          <w:rFonts w:ascii="宋体" w:hAnsi="宋体" w:eastAsia="宋体" w:cs="宋体"/>
          <w:sz w:val="24"/>
          <w:szCs w:val="24"/>
        </w:rPr>
        <w:t>中国移动通信集团河南有限公司鹤壁分公司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标注“★”项未实质性响应招标文件。</w:t>
      </w:r>
      <w:bookmarkStart w:id="0" w:name="_GoBack"/>
      <w:bookmarkEnd w:id="0"/>
    </w:p>
    <w:p w14:paraId="4F7A2F41"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440" w:right="1440" w:bottom="1440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B4BDE"/>
    <w:rsid w:val="0B40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pPr>
      <w:spacing w:before="100" w:line="480" w:lineRule="auto"/>
      <w:ind w:left="3670"/>
      <w:outlineLvl w:val="0"/>
    </w:pPr>
    <w:rPr>
      <w:rFonts w:hint="eastAsia" w:ascii="宋体" w:hAnsi="宋体" w:eastAsia="宋体" w:cs="宋体"/>
      <w:snapToGrid w:val="0"/>
      <w:color w:val="000000"/>
      <w:spacing w:val="8"/>
      <w:kern w:val="0"/>
      <w:sz w:val="30"/>
      <w:szCs w:val="30"/>
      <w:lang w:eastAsia="en-US"/>
      <w14:textOutline w14:w="5793" w14:cap="sq" w14:cmpd="sng">
        <w14:solidFill>
          <w14:srgbClr w14:val="000000"/>
        </w14:solidFill>
        <w14:prstDash w14:val="solid"/>
        <w14:bevel/>
      </w14:textOutline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2023-10-02T01:35:00Z</dcterms:created>
  <dc:creator>Lenovo</dc:creator>
  <cp:lastModifiedBy>52Hz</cp:lastModifiedBy>
  <dcterms:modified xsi:type="dcterms:W3CDTF">2026-08-18T09:25:44Z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6BE747F3E71747D7A27EBAF8F37C73B3_12</vt:lpwstr>
  </property>
  <property fmtid="{D5CDD505-2E9C-101B-9397-08002B2CF9AE}" pid="4" name="KSOTemplateDocerSaveRecord">
    <vt:lpwstr>eyJoZGlkIjoiMmVlNzVmNzFhYTAzZmMzYjUzYmFkN2ZiMzQ1ODA1ZTUiLCJ1c2VySWQiOiI3MjUyNjU1NDkifQ==</vt:lpwstr>
  </property>
</Properties>
</file>