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A093B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河南科技学院现代农业产业科技创新平台-基础分析测试平台（一期）项目澄清说明文件</w:t>
      </w:r>
    </w:p>
    <w:p w14:paraId="3C94C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各投标人：</w:t>
      </w:r>
    </w:p>
    <w:p w14:paraId="172C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河南科技学院现代农业产业科技创新平台-基础分析测试平台（一期）项目招标文件澄清说明如下，原招标文件与本澄清文件有不一致，以本澄清文件为准。</w:t>
      </w:r>
    </w:p>
    <w:p w14:paraId="6F081F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项目基本情况</w:t>
      </w:r>
    </w:p>
    <w:p w14:paraId="044A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项目名称：河南科技学院现代农业产业科技创新平台-基础分析测试平台（一期）项目</w:t>
      </w:r>
    </w:p>
    <w:p w14:paraId="70BEA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项目编号：豫财招标采购-2026-952</w:t>
      </w:r>
    </w:p>
    <w:p w14:paraId="3E5213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澄清内容</w:t>
      </w:r>
    </w:p>
    <w:p w14:paraId="45ED6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招标文件“第五章 采购需求”中河南科技学院现代农业产业科技创新平台-基础分析测试平台（一期）项目包5技术参数调整如下：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371"/>
        <w:gridCol w:w="3894"/>
      </w:tblGrid>
      <w:tr w14:paraId="59D9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pct"/>
            <w:vAlign w:val="center"/>
          </w:tcPr>
          <w:p w14:paraId="7C5C7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78" w:type="pct"/>
            <w:vAlign w:val="center"/>
          </w:tcPr>
          <w:p w14:paraId="12ED7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原配置参数为：</w:t>
            </w:r>
          </w:p>
        </w:tc>
        <w:tc>
          <w:tcPr>
            <w:tcW w:w="2285" w:type="pct"/>
            <w:vAlign w:val="center"/>
          </w:tcPr>
          <w:p w14:paraId="3F5D4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现调整为：</w:t>
            </w:r>
          </w:p>
        </w:tc>
      </w:tr>
      <w:tr w14:paraId="6EBD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1BF24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多功能酶标仪</w:t>
            </w:r>
          </w:p>
        </w:tc>
        <w:tc>
          <w:tcPr>
            <w:tcW w:w="1978" w:type="pct"/>
            <w:vAlign w:val="center"/>
          </w:tcPr>
          <w:p w14:paraId="56DE96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55E93FA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20.投标人所投产品为进口产品的需提供针对本项目的制造商授权书；所投产品为本国产品无需提供制造商授权书</w:t>
            </w:r>
          </w:p>
        </w:tc>
      </w:tr>
      <w:tr w14:paraId="046D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43C8F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超高速冷冻离心机</w:t>
            </w:r>
          </w:p>
        </w:tc>
        <w:tc>
          <w:tcPr>
            <w:tcW w:w="1978" w:type="pct"/>
            <w:vAlign w:val="center"/>
          </w:tcPr>
          <w:p w14:paraId="1333197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1D7D76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20.投标人所投产品为进口产品的需提供针对本项目的制造商授权书；所投产品为本国产品无需提供制造商授权书</w:t>
            </w:r>
          </w:p>
        </w:tc>
      </w:tr>
      <w:tr w14:paraId="0FD6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35E2D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实时荧光定量 PCR 系统</w:t>
            </w:r>
          </w:p>
        </w:tc>
        <w:tc>
          <w:tcPr>
            <w:tcW w:w="1978" w:type="pct"/>
            <w:vAlign w:val="center"/>
          </w:tcPr>
          <w:p w14:paraId="609CE68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  <w:t>*18.需提供针对本项目的制造商授权书及售后服务承诺书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69EA25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  <w:t>*18.投标人所投产品为进口产品的需提供针对本项目的制造商授权书；所投产品为本国产品无需提供制造商授权书</w:t>
            </w:r>
          </w:p>
        </w:tc>
      </w:tr>
      <w:tr w14:paraId="56B8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3AFF52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超纯水系统</w:t>
            </w:r>
          </w:p>
        </w:tc>
        <w:tc>
          <w:tcPr>
            <w:tcW w:w="1978" w:type="pct"/>
            <w:vAlign w:val="center"/>
          </w:tcPr>
          <w:p w14:paraId="1F8FBD7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*7.需提供针对本项目的制造商授权书及售后服务承诺书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7FF70FD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*7.投标人所投产品为进口产品的需提供针对本项目的制造商授权书；所投产品为本国产品无需提供制造商授权书</w:t>
            </w:r>
          </w:p>
        </w:tc>
      </w:tr>
    </w:tbl>
    <w:p w14:paraId="58FB59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招标文件投标截止时间及开标时间由“2026年09月01日09时00分（北京时间）”调整为：“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2026年09月17日09时00分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（北京时间）”。</w:t>
      </w:r>
    </w:p>
    <w:p w14:paraId="479C9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39817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河南省机电设备国际招标有限公司</w:t>
      </w:r>
    </w:p>
    <w:p w14:paraId="5784D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 w:ascii="仿宋" w:hAnsi="仿宋" w:eastAsia="仿宋" w:cs="仿宋"/>
          <w:bCs/>
          <w:caps w:val="0"/>
          <w:smallCaps w:val="0"/>
          <w:snapToGrid w:val="0"/>
          <w:color w:val="auto"/>
          <w:spacing w:val="0"/>
          <w:w w:val="100"/>
          <w:kern w:val="4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2026年08月31日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F04F3"/>
    <w:multiLevelType w:val="singleLevel"/>
    <w:tmpl w:val="8F2F04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D32612"/>
    <w:multiLevelType w:val="singleLevel"/>
    <w:tmpl w:val="27D32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1AC4"/>
    <w:rsid w:val="016D4D19"/>
    <w:rsid w:val="027A6EE8"/>
    <w:rsid w:val="040F20B8"/>
    <w:rsid w:val="060317A8"/>
    <w:rsid w:val="063F3732"/>
    <w:rsid w:val="08E27D9B"/>
    <w:rsid w:val="0B297F03"/>
    <w:rsid w:val="0DDB0017"/>
    <w:rsid w:val="0DF41725"/>
    <w:rsid w:val="131E2EC1"/>
    <w:rsid w:val="13C94031"/>
    <w:rsid w:val="14977C8B"/>
    <w:rsid w:val="165106C1"/>
    <w:rsid w:val="17F54635"/>
    <w:rsid w:val="188449CB"/>
    <w:rsid w:val="196B16E7"/>
    <w:rsid w:val="198C7FDB"/>
    <w:rsid w:val="1A4307C0"/>
    <w:rsid w:val="1A4C1518"/>
    <w:rsid w:val="1A682010"/>
    <w:rsid w:val="1AE31E7C"/>
    <w:rsid w:val="1BEA723A"/>
    <w:rsid w:val="1D50131F"/>
    <w:rsid w:val="1E14234D"/>
    <w:rsid w:val="210D7FF0"/>
    <w:rsid w:val="21D95D87"/>
    <w:rsid w:val="23270D74"/>
    <w:rsid w:val="23971A56"/>
    <w:rsid w:val="26DE5BEE"/>
    <w:rsid w:val="27D8263D"/>
    <w:rsid w:val="29581C87"/>
    <w:rsid w:val="29FF65A7"/>
    <w:rsid w:val="2DBF0527"/>
    <w:rsid w:val="326276D3"/>
    <w:rsid w:val="32CE4EB9"/>
    <w:rsid w:val="33184235"/>
    <w:rsid w:val="335C2374"/>
    <w:rsid w:val="3D9B618F"/>
    <w:rsid w:val="3DD11BB1"/>
    <w:rsid w:val="3DDF607B"/>
    <w:rsid w:val="40AB493B"/>
    <w:rsid w:val="410D2DFB"/>
    <w:rsid w:val="45AC718B"/>
    <w:rsid w:val="45B61DB8"/>
    <w:rsid w:val="4A201EF6"/>
    <w:rsid w:val="4B4B2FA2"/>
    <w:rsid w:val="4C591E92"/>
    <w:rsid w:val="4D87403A"/>
    <w:rsid w:val="513F7105"/>
    <w:rsid w:val="51EB4B97"/>
    <w:rsid w:val="548117E3"/>
    <w:rsid w:val="5712706A"/>
    <w:rsid w:val="582B03E3"/>
    <w:rsid w:val="5C7303AB"/>
    <w:rsid w:val="5D0A4644"/>
    <w:rsid w:val="5D3C1DDA"/>
    <w:rsid w:val="5FF437B1"/>
    <w:rsid w:val="62593D9F"/>
    <w:rsid w:val="64743FBC"/>
    <w:rsid w:val="64C03C61"/>
    <w:rsid w:val="66681BB0"/>
    <w:rsid w:val="68534DEC"/>
    <w:rsid w:val="685968A7"/>
    <w:rsid w:val="6B127BDB"/>
    <w:rsid w:val="6E737F96"/>
    <w:rsid w:val="6F0230C8"/>
    <w:rsid w:val="6F045092"/>
    <w:rsid w:val="6F1E43A6"/>
    <w:rsid w:val="77094D6A"/>
    <w:rsid w:val="791D56CF"/>
    <w:rsid w:val="796055BB"/>
    <w:rsid w:val="79F77CCE"/>
    <w:rsid w:val="7A141449"/>
    <w:rsid w:val="7BA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748</Words>
  <Characters>803</Characters>
  <Lines>0</Lines>
  <Paragraphs>0</Paragraphs>
  <TotalTime>0</TotalTime>
  <ScaleCrop>false</ScaleCrop>
  <LinksUpToDate>false</LinksUpToDate>
  <CharactersWithSpaces>806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2026-05-27T10:20:00Z</dcterms:created>
  <dc:creator>Administrator</dc:creator>
  <cp:lastModifiedBy>代理公司</cp:lastModifiedBy>
  <dcterms:modified xsi:type="dcterms:W3CDTF">2026-08-31T02:55:43Z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eyJoZGlkIjoiNDU5MjRlNzZjN2YxMmFjMDBkYjUzMTJmMjY2ODcyZWEiLCJ1c2VySWQiOiI1NTI0MDczNTUifQ==</vt:lpwstr>
  </property>
  <property fmtid="{D5CDD505-2E9C-101B-9397-08002B2CF9AE}" pid="4" name="ICV">
    <vt:lpwstr>0D4E79261B0C4496B58C3E3BA28227E5_12</vt:lpwstr>
  </property>
</Properties>
</file>