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B17DF">
      <w:pPr>
        <w:widowControl/>
        <w:ind w:firstLine="220" w:firstLineChars="50"/>
        <w:jc w:val="left"/>
        <w:rPr>
          <w:rFonts w:hint="eastAsia" w:ascii="宋体" w:hAnsi="宋体" w:cs="宋体"/>
          <w:b w:val="0"/>
          <w:bCs w:val="0"/>
          <w:kern w:val="0"/>
          <w:sz w:val="44"/>
          <w:szCs w:val="44"/>
          <w:highlight w:val="none"/>
        </w:rPr>
      </w:pPr>
    </w:p>
    <w:p w14:paraId="31D900B4">
      <w:pPr>
        <w:tabs>
          <w:tab w:val="left" w:pos="7567"/>
        </w:tabs>
        <w:jc w:val="center"/>
        <w:rPr>
          <w:rFonts w:hint="eastAsia" w:ascii="黑体" w:hAnsi="宋体" w:eastAsia="黑体"/>
          <w:b w:val="0"/>
          <w:bCs w:val="0"/>
          <w:sz w:val="44"/>
          <w:szCs w:val="44"/>
          <w:highlight w:val="none"/>
        </w:rPr>
      </w:pPr>
      <w:r>
        <w:rPr>
          <w:rFonts w:hint="eastAsia" w:ascii="黑体" w:hAnsi="宋体" w:eastAsia="黑体"/>
          <w:b w:val="0"/>
          <w:bCs w:val="0"/>
          <w:sz w:val="44"/>
          <w:szCs w:val="44"/>
          <w:highlight w:val="none"/>
        </w:rPr>
        <w:t>安阳县城市管理局安阳县(示范区)环卫综合</w:t>
      </w:r>
    </w:p>
    <w:p w14:paraId="1DD9A79F">
      <w:pPr>
        <w:tabs>
          <w:tab w:val="left" w:pos="7567"/>
        </w:tabs>
        <w:jc w:val="center"/>
        <w:rPr>
          <w:rFonts w:hint="eastAsia" w:ascii="黑体" w:hAnsi="宋体" w:eastAsia="黑体"/>
          <w:b w:val="0"/>
          <w:bCs w:val="0"/>
          <w:sz w:val="44"/>
          <w:szCs w:val="44"/>
          <w:highlight w:val="none"/>
        </w:rPr>
      </w:pPr>
    </w:p>
    <w:p w14:paraId="7B5CD3C8">
      <w:pPr>
        <w:tabs>
          <w:tab w:val="left" w:pos="7567"/>
        </w:tabs>
        <w:jc w:val="center"/>
        <w:rPr>
          <w:rFonts w:hint="eastAsia" w:ascii="黑体" w:hAnsi="宋体" w:eastAsia="黑体"/>
          <w:b w:val="0"/>
          <w:bCs w:val="0"/>
          <w:sz w:val="44"/>
          <w:szCs w:val="44"/>
          <w:highlight w:val="none"/>
        </w:rPr>
      </w:pPr>
      <w:r>
        <w:rPr>
          <w:rFonts w:hint="eastAsia" w:ascii="黑体" w:hAnsi="宋体" w:eastAsia="黑体"/>
          <w:b w:val="0"/>
          <w:bCs w:val="0"/>
          <w:sz w:val="44"/>
          <w:szCs w:val="44"/>
          <w:highlight w:val="none"/>
        </w:rPr>
        <w:t>保洁项目</w:t>
      </w:r>
    </w:p>
    <w:p w14:paraId="57050160">
      <w:pPr>
        <w:ind w:firstLine="532" w:firstLineChars="190"/>
        <w:jc w:val="center"/>
        <w:rPr>
          <w:rFonts w:hint="eastAsia" w:ascii="黑体" w:hAnsi="宋体" w:eastAsia="黑体"/>
          <w:sz w:val="28"/>
          <w:szCs w:val="28"/>
          <w:highlight w:val="none"/>
        </w:rPr>
      </w:pPr>
    </w:p>
    <w:p w14:paraId="7AB57211">
      <w:pPr>
        <w:ind w:firstLine="532" w:firstLineChars="190"/>
        <w:jc w:val="center"/>
        <w:rPr>
          <w:rFonts w:hint="eastAsia" w:ascii="黑体" w:hAnsi="宋体" w:eastAsia="黑体"/>
          <w:sz w:val="28"/>
          <w:szCs w:val="28"/>
          <w:highlight w:val="none"/>
        </w:rPr>
      </w:pPr>
    </w:p>
    <w:p w14:paraId="17A757F1">
      <w:pPr>
        <w:jc w:val="center"/>
        <w:rPr>
          <w:rFonts w:hint="eastAsia" w:ascii="黑体" w:hAnsi="宋体" w:eastAsia="黑体"/>
          <w:b w:val="0"/>
          <w:bCs w:val="0"/>
          <w:sz w:val="96"/>
          <w:szCs w:val="96"/>
          <w:highlight w:val="none"/>
          <w:lang w:val="en-US" w:eastAsia="zh-CN"/>
        </w:rPr>
      </w:pPr>
    </w:p>
    <w:p w14:paraId="3325A6FF">
      <w:pPr>
        <w:jc w:val="center"/>
        <w:rPr>
          <w:rFonts w:hint="default" w:ascii="黑体" w:hAnsi="宋体" w:eastAsia="黑体"/>
          <w:b w:val="0"/>
          <w:bCs w:val="0"/>
          <w:sz w:val="96"/>
          <w:szCs w:val="96"/>
          <w:highlight w:val="none"/>
          <w:lang w:val="en-US" w:eastAsia="zh-CN"/>
        </w:rPr>
      </w:pPr>
      <w:r>
        <w:rPr>
          <w:rFonts w:hint="eastAsia" w:ascii="黑体" w:hAnsi="宋体" w:eastAsia="黑体"/>
          <w:b w:val="0"/>
          <w:bCs w:val="0"/>
          <w:sz w:val="96"/>
          <w:szCs w:val="96"/>
          <w:highlight w:val="none"/>
          <w:lang w:val="en-US" w:eastAsia="zh-CN"/>
        </w:rPr>
        <w:t>招标文件</w:t>
      </w:r>
    </w:p>
    <w:p w14:paraId="48AC06C6">
      <w:pPr>
        <w:rPr>
          <w:rFonts w:hint="eastAsia" w:ascii="黑体" w:hAnsi="宋体" w:eastAsia="黑体"/>
          <w:sz w:val="28"/>
          <w:szCs w:val="28"/>
          <w:highlight w:val="none"/>
        </w:rPr>
      </w:pPr>
    </w:p>
    <w:p w14:paraId="270FA14F">
      <w:pPr>
        <w:spacing w:line="800" w:lineRule="exact"/>
        <w:rPr>
          <w:rFonts w:hint="eastAsia" w:ascii="黑体" w:hAnsi="宋体" w:eastAsia="黑体"/>
          <w:sz w:val="28"/>
          <w:szCs w:val="28"/>
          <w:highlight w:val="none"/>
          <w:lang w:eastAsia="zh-CN"/>
        </w:rPr>
      </w:pPr>
    </w:p>
    <w:p w14:paraId="410F3769">
      <w:pPr>
        <w:spacing w:line="800" w:lineRule="exact"/>
        <w:rPr>
          <w:rFonts w:hint="eastAsia" w:ascii="黑体" w:hAnsi="宋体" w:eastAsia="黑体"/>
          <w:sz w:val="28"/>
          <w:szCs w:val="28"/>
          <w:highlight w:val="none"/>
          <w:lang w:eastAsia="zh-CN"/>
        </w:rPr>
      </w:pPr>
    </w:p>
    <w:p w14:paraId="1B8FB570">
      <w:pPr>
        <w:spacing w:line="800" w:lineRule="exact"/>
        <w:rPr>
          <w:rFonts w:hint="eastAsia" w:ascii="黑体" w:hAnsi="宋体" w:eastAsia="黑体"/>
          <w:sz w:val="28"/>
          <w:szCs w:val="28"/>
          <w:highlight w:val="none"/>
          <w:lang w:eastAsia="zh-CN"/>
        </w:rPr>
      </w:pPr>
    </w:p>
    <w:p w14:paraId="08774F24">
      <w:pPr>
        <w:spacing w:line="240" w:lineRule="auto"/>
        <w:ind w:firstLine="2100" w:firstLineChars="700"/>
        <w:jc w:val="both"/>
        <w:rPr>
          <w:rFonts w:hint="eastAsia" w:ascii="黑体" w:hAnsi="宋体" w:eastAsia="黑体"/>
          <w:b w:val="0"/>
          <w:bCs w:val="0"/>
          <w:kern w:val="0"/>
          <w:sz w:val="30"/>
          <w:szCs w:val="30"/>
          <w:highlight w:val="none"/>
        </w:rPr>
      </w:pPr>
      <w:r>
        <w:rPr>
          <w:rFonts w:hint="eastAsia" w:ascii="黑体" w:hAnsi="宋体" w:eastAsia="黑体"/>
          <w:b w:val="0"/>
          <w:bCs w:val="0"/>
          <w:sz w:val="30"/>
          <w:szCs w:val="30"/>
          <w:highlight w:val="none"/>
          <w:lang w:val="en-US" w:eastAsia="zh-CN"/>
        </w:rPr>
        <w:t>采 购 人：安阳县城市管理局</w:t>
      </w:r>
    </w:p>
    <w:p w14:paraId="7D55A665">
      <w:pPr>
        <w:spacing w:line="240" w:lineRule="auto"/>
        <w:ind w:firstLine="2070" w:firstLineChars="690"/>
        <w:jc w:val="both"/>
        <w:rPr>
          <w:rFonts w:hint="eastAsia" w:ascii="黑体" w:hAnsi="宋体" w:eastAsia="黑体"/>
          <w:b w:val="0"/>
          <w:bCs w:val="0"/>
          <w:sz w:val="30"/>
          <w:szCs w:val="30"/>
          <w:highlight w:val="none"/>
        </w:rPr>
      </w:pPr>
      <w:r>
        <w:rPr>
          <w:rFonts w:hint="eastAsia" w:ascii="黑体" w:hAnsi="宋体" w:eastAsia="黑体"/>
          <w:b w:val="0"/>
          <w:bCs w:val="0"/>
          <w:sz w:val="30"/>
          <w:szCs w:val="30"/>
          <w:highlight w:val="none"/>
        </w:rPr>
        <w:t>代理机构</w:t>
      </w:r>
      <w:r>
        <w:rPr>
          <w:rFonts w:hint="eastAsia" w:ascii="黑体" w:hAnsi="宋体" w:eastAsia="黑体"/>
          <w:b w:val="0"/>
          <w:bCs w:val="0"/>
          <w:sz w:val="30"/>
          <w:szCs w:val="30"/>
          <w:highlight w:val="none"/>
          <w:lang w:eastAsia="zh-CN"/>
        </w:rPr>
        <w:t>：</w:t>
      </w:r>
      <w:r>
        <w:rPr>
          <w:rFonts w:hint="eastAsia" w:ascii="黑体" w:hAnsi="宋体" w:eastAsia="黑体"/>
          <w:b w:val="0"/>
          <w:bCs w:val="0"/>
          <w:sz w:val="30"/>
          <w:szCs w:val="30"/>
          <w:highlight w:val="none"/>
        </w:rPr>
        <w:t>恒信咨询管理有限公司</w:t>
      </w:r>
    </w:p>
    <w:p w14:paraId="068594EE">
      <w:pPr>
        <w:spacing w:line="240" w:lineRule="auto"/>
        <w:ind w:firstLine="2070" w:firstLineChars="690"/>
        <w:jc w:val="both"/>
        <w:rPr>
          <w:rFonts w:hint="eastAsia" w:ascii="黑体" w:hAnsi="宋体" w:eastAsia="黑体"/>
          <w:sz w:val="28"/>
          <w:szCs w:val="28"/>
          <w:highlight w:val="none"/>
        </w:rPr>
      </w:pPr>
      <w:r>
        <w:rPr>
          <w:rFonts w:hint="eastAsia" w:ascii="黑体" w:hAnsi="宋体" w:eastAsia="黑体"/>
          <w:b w:val="0"/>
          <w:bCs w:val="0"/>
          <w:sz w:val="30"/>
          <w:szCs w:val="30"/>
          <w:highlight w:val="none"/>
        </w:rPr>
        <w:t>日</w:t>
      </w:r>
      <w:r>
        <w:rPr>
          <w:rFonts w:hint="eastAsia" w:ascii="黑体" w:hAnsi="宋体" w:eastAsia="黑体"/>
          <w:b w:val="0"/>
          <w:bCs w:val="0"/>
          <w:sz w:val="30"/>
          <w:szCs w:val="30"/>
          <w:highlight w:val="none"/>
          <w:lang w:val="en-US" w:eastAsia="zh-CN"/>
        </w:rPr>
        <w:t xml:space="preserve">    </w:t>
      </w:r>
      <w:r>
        <w:rPr>
          <w:rFonts w:hint="eastAsia" w:ascii="黑体" w:hAnsi="宋体" w:eastAsia="黑体"/>
          <w:b w:val="0"/>
          <w:bCs w:val="0"/>
          <w:sz w:val="30"/>
          <w:szCs w:val="30"/>
          <w:highlight w:val="none"/>
        </w:rPr>
        <w:t>期</w:t>
      </w:r>
      <w:r>
        <w:rPr>
          <w:rFonts w:hint="eastAsia" w:ascii="黑体" w:hAnsi="宋体" w:eastAsia="黑体"/>
          <w:b w:val="0"/>
          <w:bCs w:val="0"/>
          <w:sz w:val="30"/>
          <w:szCs w:val="30"/>
          <w:highlight w:val="none"/>
          <w:lang w:eastAsia="zh-CN"/>
        </w:rPr>
        <w:t>：</w:t>
      </w:r>
      <w:r>
        <w:rPr>
          <w:rFonts w:hint="eastAsia" w:ascii="黑体" w:hAnsi="宋体" w:eastAsia="黑体"/>
          <w:b w:val="0"/>
          <w:bCs w:val="0"/>
          <w:sz w:val="30"/>
          <w:szCs w:val="30"/>
          <w:highlight w:val="none"/>
        </w:rPr>
        <w:t>二〇</w:t>
      </w:r>
      <w:r>
        <w:rPr>
          <w:rFonts w:hint="eastAsia" w:ascii="黑体" w:eastAsia="黑体"/>
          <w:b w:val="0"/>
          <w:bCs w:val="0"/>
          <w:sz w:val="30"/>
          <w:szCs w:val="30"/>
          <w:highlight w:val="none"/>
          <w:lang w:val="en-US" w:eastAsia="zh-CN"/>
        </w:rPr>
        <w:t>二五</w:t>
      </w:r>
      <w:r>
        <w:rPr>
          <w:rFonts w:hint="eastAsia" w:ascii="黑体" w:hAnsi="宋体" w:eastAsia="黑体"/>
          <w:b w:val="0"/>
          <w:bCs w:val="0"/>
          <w:sz w:val="30"/>
          <w:szCs w:val="30"/>
          <w:highlight w:val="none"/>
        </w:rPr>
        <w:t>年</w:t>
      </w:r>
      <w:r>
        <w:rPr>
          <w:rFonts w:hint="eastAsia" w:ascii="黑体" w:hAnsi="宋体" w:eastAsia="黑体"/>
          <w:b w:val="0"/>
          <w:bCs w:val="0"/>
          <w:sz w:val="30"/>
          <w:szCs w:val="30"/>
          <w:highlight w:val="none"/>
          <w:lang w:val="en-US" w:eastAsia="zh-CN"/>
        </w:rPr>
        <w:t>二</w:t>
      </w:r>
      <w:r>
        <w:rPr>
          <w:rFonts w:hint="eastAsia" w:ascii="黑体" w:hAnsi="宋体" w:eastAsia="黑体"/>
          <w:b w:val="0"/>
          <w:bCs w:val="0"/>
          <w:sz w:val="30"/>
          <w:szCs w:val="30"/>
          <w:highlight w:val="none"/>
        </w:rPr>
        <w:t>月</w:t>
      </w:r>
    </w:p>
    <w:p w14:paraId="6957DFE5">
      <w:pPr>
        <w:spacing w:before="101" w:line="225" w:lineRule="auto"/>
      </w:pPr>
      <w:bookmarkStart w:id="0" w:name="_Toc22953395"/>
      <w:bookmarkEnd w:id="0"/>
      <w:bookmarkStart w:id="1" w:name="_Toc22804073"/>
      <w:bookmarkEnd w:id="1"/>
    </w:p>
    <w:p w14:paraId="4D2BEFAA">
      <w:pPr>
        <w:pStyle w:val="11"/>
      </w:pPr>
    </w:p>
    <w:p w14:paraId="11FD89A7">
      <w:pPr>
        <w:spacing w:line="225" w:lineRule="auto"/>
        <w:rPr>
          <w:rFonts w:ascii="宋体" w:hAnsi="宋体" w:eastAsia="宋体" w:cs="宋体"/>
          <w:sz w:val="31"/>
          <w:szCs w:val="31"/>
        </w:rPr>
        <w:sectPr>
          <w:footerReference r:id="rId4" w:type="default"/>
          <w:pgSz w:w="11905" w:h="16838"/>
          <w:pgMar w:top="1429" w:right="1315" w:bottom="0" w:left="1338" w:header="867" w:footer="1208" w:gutter="0"/>
          <w:cols w:space="0" w:num="1"/>
          <w:rtlGutter w:val="0"/>
          <w:docGrid w:linePitch="0" w:charSpace="0"/>
        </w:sectPr>
      </w:pPr>
    </w:p>
    <w:p w14:paraId="497209C8">
      <w:pPr>
        <w:spacing w:before="72" w:line="227" w:lineRule="auto"/>
        <w:ind w:left="3309"/>
        <w:rPr>
          <w:rFonts w:ascii="黑体" w:hAnsi="黑体" w:eastAsia="黑体" w:cs="黑体"/>
          <w:sz w:val="35"/>
          <w:szCs w:val="35"/>
          <w:lang w:eastAsia="zh-CN"/>
        </w:rPr>
      </w:pPr>
      <w:r>
        <w:rPr>
          <w:rFonts w:ascii="黑体" w:hAnsi="黑体" w:eastAsia="黑体" w:cs="黑体"/>
          <w:b/>
          <w:bCs/>
          <w:spacing w:val="-10"/>
          <w:sz w:val="35"/>
          <w:szCs w:val="35"/>
          <w:lang w:eastAsia="zh-CN"/>
        </w:rPr>
        <w:t>第一章</w:t>
      </w:r>
      <w:r>
        <w:rPr>
          <w:rFonts w:ascii="黑体" w:hAnsi="黑体" w:eastAsia="黑体" w:cs="黑体"/>
          <w:spacing w:val="43"/>
          <w:sz w:val="35"/>
          <w:szCs w:val="35"/>
          <w:lang w:eastAsia="zh-CN"/>
        </w:rPr>
        <w:t xml:space="preserve">   </w:t>
      </w:r>
      <w:r>
        <w:rPr>
          <w:rFonts w:ascii="黑体" w:hAnsi="黑体" w:eastAsia="黑体" w:cs="黑体"/>
          <w:b/>
          <w:bCs/>
          <w:spacing w:val="-10"/>
          <w:sz w:val="35"/>
          <w:szCs w:val="35"/>
          <w:lang w:eastAsia="zh-CN"/>
        </w:rPr>
        <w:t>目</w:t>
      </w:r>
      <w:r>
        <w:rPr>
          <w:rFonts w:ascii="黑体" w:hAnsi="黑体" w:eastAsia="黑体" w:cs="黑体"/>
          <w:spacing w:val="15"/>
          <w:sz w:val="35"/>
          <w:szCs w:val="35"/>
          <w:lang w:eastAsia="zh-CN"/>
        </w:rPr>
        <w:t xml:space="preserve">  </w:t>
      </w:r>
      <w:r>
        <w:rPr>
          <w:rFonts w:ascii="黑体" w:hAnsi="黑体" w:eastAsia="黑体" w:cs="黑体"/>
          <w:b/>
          <w:bCs/>
          <w:spacing w:val="-10"/>
          <w:sz w:val="35"/>
          <w:szCs w:val="35"/>
          <w:lang w:eastAsia="zh-CN"/>
        </w:rPr>
        <w:t>录</w:t>
      </w:r>
    </w:p>
    <w:p w14:paraId="7EE18313">
      <w:pPr>
        <w:pStyle w:val="6"/>
        <w:spacing w:line="259" w:lineRule="auto"/>
        <w:rPr>
          <w:lang w:eastAsia="zh-CN"/>
        </w:rPr>
      </w:pPr>
    </w:p>
    <w:p w14:paraId="32910602">
      <w:pPr>
        <w:pStyle w:val="6"/>
        <w:spacing w:line="260" w:lineRule="auto"/>
        <w:rPr>
          <w:lang w:eastAsia="zh-CN"/>
        </w:rPr>
      </w:pPr>
    </w:p>
    <w:sdt>
      <w:sdtPr>
        <w:rPr>
          <w:rFonts w:ascii="黑体" w:hAnsi="黑体" w:eastAsia="黑体" w:cs="黑体"/>
          <w:sz w:val="30"/>
          <w:szCs w:val="30"/>
        </w:rPr>
        <w:id w:val="147473530"/>
      </w:sdtPr>
      <w:sdtEndPr>
        <w:rPr>
          <w:rFonts w:ascii="Arial" w:hAnsi="Arial" w:eastAsia="Arial" w:cs="Arial"/>
          <w:sz w:val="30"/>
          <w:szCs w:val="30"/>
        </w:rPr>
      </w:sdtEndPr>
      <w:sdtContent>
        <w:p w14:paraId="0B391D02">
          <w:pPr>
            <w:pStyle w:val="6"/>
            <w:tabs>
              <w:tab w:val="right" w:leader="dot" w:pos="9357"/>
            </w:tabs>
            <w:spacing w:before="97" w:line="222" w:lineRule="auto"/>
            <w:rPr>
              <w:sz w:val="30"/>
              <w:szCs w:val="30"/>
              <w:lang w:eastAsia="zh-CN"/>
            </w:rPr>
          </w:pPr>
          <w:r>
            <w:fldChar w:fldCharType="begin"/>
          </w:r>
          <w:r>
            <w:instrText xml:space="preserve"> HYPERLINK \l "bookmark2" </w:instrText>
          </w:r>
          <w:r>
            <w:fldChar w:fldCharType="separate"/>
          </w:r>
          <w:r>
            <w:rPr>
              <w:rFonts w:ascii="黑体" w:hAnsi="黑体" w:eastAsia="黑体" w:cs="黑体"/>
              <w:spacing w:val="-2"/>
              <w:sz w:val="30"/>
              <w:szCs w:val="30"/>
              <w:lang w:eastAsia="zh-CN"/>
            </w:rPr>
            <w:t>第一章  招标公告</w:t>
          </w:r>
          <w:r>
            <w:rPr>
              <w:rFonts w:ascii="黑体" w:hAnsi="黑体" w:eastAsia="黑体" w:cs="黑体"/>
              <w:spacing w:val="-81"/>
              <w:sz w:val="30"/>
              <w:szCs w:val="30"/>
              <w:lang w:eastAsia="zh-CN"/>
            </w:rPr>
            <w:t xml:space="preserve"> </w:t>
          </w:r>
          <w:r>
            <w:rPr>
              <w:rFonts w:ascii="黑体" w:hAnsi="黑体" w:eastAsia="黑体" w:cs="黑体"/>
              <w:sz w:val="30"/>
              <w:szCs w:val="30"/>
              <w:lang w:eastAsia="zh-CN"/>
            </w:rPr>
            <w:tab/>
          </w:r>
          <w:r>
            <w:rPr>
              <w:rFonts w:ascii="黑体" w:hAnsi="黑体" w:eastAsia="黑体" w:cs="黑体"/>
              <w:spacing w:val="-89"/>
              <w:sz w:val="30"/>
              <w:szCs w:val="30"/>
              <w:lang w:eastAsia="zh-CN"/>
            </w:rPr>
            <w:t xml:space="preserve"> </w:t>
          </w:r>
          <w:r>
            <w:rPr>
              <w:spacing w:val="2"/>
              <w:sz w:val="30"/>
              <w:szCs w:val="30"/>
              <w:lang w:eastAsia="zh-CN"/>
            </w:rPr>
            <w:t>-</w:t>
          </w:r>
          <w:r>
            <w:rPr>
              <w:spacing w:val="64"/>
              <w:sz w:val="30"/>
              <w:szCs w:val="30"/>
              <w:lang w:eastAsia="zh-CN"/>
            </w:rPr>
            <w:t xml:space="preserve"> </w:t>
          </w:r>
          <w:r>
            <w:rPr>
              <w:spacing w:val="2"/>
              <w:sz w:val="30"/>
              <w:szCs w:val="30"/>
              <w:lang w:eastAsia="zh-CN"/>
            </w:rPr>
            <w:t>1</w:t>
          </w:r>
          <w:r>
            <w:rPr>
              <w:spacing w:val="49"/>
              <w:sz w:val="30"/>
              <w:szCs w:val="30"/>
              <w:lang w:eastAsia="zh-CN"/>
            </w:rPr>
            <w:t xml:space="preserve"> </w:t>
          </w:r>
          <w:r>
            <w:rPr>
              <w:spacing w:val="2"/>
              <w:sz w:val="30"/>
              <w:szCs w:val="30"/>
              <w:lang w:eastAsia="zh-CN"/>
            </w:rPr>
            <w:t>-</w:t>
          </w:r>
          <w:r>
            <w:rPr>
              <w:spacing w:val="2"/>
              <w:sz w:val="30"/>
              <w:szCs w:val="30"/>
              <w:lang w:eastAsia="zh-CN"/>
            </w:rPr>
            <w:fldChar w:fldCharType="end"/>
          </w:r>
        </w:p>
        <w:p w14:paraId="7D14B830">
          <w:pPr>
            <w:pStyle w:val="6"/>
            <w:spacing w:line="323" w:lineRule="auto"/>
            <w:rPr>
              <w:lang w:eastAsia="zh-CN"/>
            </w:rPr>
          </w:pPr>
        </w:p>
        <w:p w14:paraId="46609457">
          <w:pPr>
            <w:pStyle w:val="6"/>
            <w:spacing w:line="323" w:lineRule="auto"/>
            <w:rPr>
              <w:lang w:eastAsia="zh-CN"/>
            </w:rPr>
          </w:pPr>
        </w:p>
        <w:p w14:paraId="07FB9A2C">
          <w:pPr>
            <w:pStyle w:val="6"/>
            <w:tabs>
              <w:tab w:val="right" w:leader="dot" w:pos="9357"/>
            </w:tabs>
            <w:spacing w:before="98" w:line="222" w:lineRule="auto"/>
            <w:rPr>
              <w:sz w:val="30"/>
              <w:szCs w:val="30"/>
              <w:lang w:eastAsia="zh-CN"/>
            </w:rPr>
          </w:pPr>
          <w:bookmarkStart w:id="2" w:name="bookmark3"/>
          <w:bookmarkEnd w:id="2"/>
          <w:r>
            <w:fldChar w:fldCharType="begin"/>
          </w:r>
          <w:r>
            <w:rPr>
              <w:lang w:eastAsia="zh-CN"/>
            </w:rPr>
            <w:instrText xml:space="preserve"> HYPERLINK \l "bookmark4" </w:instrText>
          </w:r>
          <w:r>
            <w:fldChar w:fldCharType="separate"/>
          </w:r>
          <w:r>
            <w:rPr>
              <w:rFonts w:ascii="黑体" w:hAnsi="黑体" w:eastAsia="黑体" w:cs="黑体"/>
              <w:spacing w:val="-1"/>
              <w:sz w:val="30"/>
              <w:szCs w:val="30"/>
              <w:lang w:eastAsia="zh-CN"/>
            </w:rPr>
            <w:t>第二章  招标项目要求及采购需求</w:t>
          </w:r>
          <w:r>
            <w:rPr>
              <w:rFonts w:ascii="黑体" w:hAnsi="黑体" w:eastAsia="黑体" w:cs="黑体"/>
              <w:spacing w:val="-83"/>
              <w:sz w:val="30"/>
              <w:szCs w:val="30"/>
              <w:lang w:eastAsia="zh-CN"/>
            </w:rPr>
            <w:t xml:space="preserve"> </w:t>
          </w:r>
          <w:r>
            <w:rPr>
              <w:rFonts w:ascii="黑体" w:hAnsi="黑体" w:eastAsia="黑体" w:cs="黑体"/>
              <w:sz w:val="30"/>
              <w:szCs w:val="30"/>
              <w:lang w:eastAsia="zh-CN"/>
            </w:rPr>
            <w:tab/>
          </w:r>
          <w:r>
            <w:rPr>
              <w:rFonts w:ascii="黑体" w:hAnsi="黑体" w:eastAsia="黑体" w:cs="黑体"/>
              <w:spacing w:val="-89"/>
              <w:sz w:val="30"/>
              <w:szCs w:val="30"/>
              <w:lang w:eastAsia="zh-CN"/>
            </w:rPr>
            <w:t xml:space="preserve"> </w:t>
          </w:r>
          <w:r>
            <w:rPr>
              <w:spacing w:val="8"/>
              <w:sz w:val="30"/>
              <w:szCs w:val="30"/>
              <w:lang w:eastAsia="zh-CN"/>
            </w:rPr>
            <w:t>-</w:t>
          </w:r>
          <w:r>
            <w:rPr>
              <w:spacing w:val="46"/>
              <w:sz w:val="30"/>
              <w:szCs w:val="30"/>
              <w:lang w:eastAsia="zh-CN"/>
            </w:rPr>
            <w:t xml:space="preserve"> </w:t>
          </w:r>
          <w:r>
            <w:rPr>
              <w:rFonts w:hint="eastAsia" w:eastAsia="宋体"/>
              <w:spacing w:val="8"/>
              <w:sz w:val="30"/>
              <w:szCs w:val="30"/>
              <w:lang w:val="en-US" w:eastAsia="zh-CN"/>
            </w:rPr>
            <w:t>7</w:t>
          </w:r>
          <w:r>
            <w:rPr>
              <w:spacing w:val="49"/>
              <w:sz w:val="30"/>
              <w:szCs w:val="30"/>
              <w:lang w:eastAsia="zh-CN"/>
            </w:rPr>
            <w:t xml:space="preserve"> </w:t>
          </w:r>
          <w:r>
            <w:rPr>
              <w:spacing w:val="8"/>
              <w:sz w:val="30"/>
              <w:szCs w:val="30"/>
              <w:lang w:eastAsia="zh-CN"/>
            </w:rPr>
            <w:t>-</w:t>
          </w:r>
          <w:r>
            <w:rPr>
              <w:spacing w:val="8"/>
              <w:sz w:val="30"/>
              <w:szCs w:val="30"/>
            </w:rPr>
            <w:fldChar w:fldCharType="end"/>
          </w:r>
        </w:p>
        <w:p w14:paraId="3EFF9614">
          <w:pPr>
            <w:pStyle w:val="6"/>
            <w:spacing w:line="323" w:lineRule="auto"/>
            <w:rPr>
              <w:lang w:eastAsia="zh-CN"/>
            </w:rPr>
          </w:pPr>
        </w:p>
        <w:p w14:paraId="5A82E6BE">
          <w:pPr>
            <w:pStyle w:val="6"/>
            <w:spacing w:line="324" w:lineRule="auto"/>
            <w:rPr>
              <w:lang w:eastAsia="zh-CN"/>
            </w:rPr>
          </w:pPr>
        </w:p>
        <w:p w14:paraId="239431DA">
          <w:pPr>
            <w:pStyle w:val="6"/>
            <w:tabs>
              <w:tab w:val="right" w:leader="dot" w:pos="9357"/>
            </w:tabs>
            <w:spacing w:before="97" w:line="221" w:lineRule="auto"/>
            <w:rPr>
              <w:sz w:val="30"/>
              <w:szCs w:val="30"/>
              <w:lang w:eastAsia="zh-CN"/>
            </w:rPr>
          </w:pPr>
          <w:r>
            <w:fldChar w:fldCharType="begin"/>
          </w:r>
          <w:r>
            <w:instrText xml:space="preserve"> HYPERLINK \l "bookmark6" </w:instrText>
          </w:r>
          <w:r>
            <w:fldChar w:fldCharType="separate"/>
          </w:r>
          <w:r>
            <w:rPr>
              <w:rFonts w:ascii="黑体" w:hAnsi="黑体" w:eastAsia="黑体" w:cs="黑体"/>
              <w:spacing w:val="-2"/>
              <w:sz w:val="30"/>
              <w:szCs w:val="30"/>
              <w:lang w:eastAsia="zh-CN"/>
            </w:rPr>
            <w:t>第三章  投标人须知</w:t>
          </w:r>
          <w:r>
            <w:rPr>
              <w:rFonts w:ascii="黑体" w:hAnsi="黑体" w:eastAsia="黑体" w:cs="黑体"/>
              <w:spacing w:val="-79"/>
              <w:sz w:val="30"/>
              <w:szCs w:val="30"/>
              <w:lang w:eastAsia="zh-CN"/>
            </w:rPr>
            <w:t xml:space="preserve"> </w:t>
          </w:r>
          <w:r>
            <w:rPr>
              <w:rFonts w:ascii="黑体" w:hAnsi="黑体" w:eastAsia="黑体" w:cs="黑体"/>
              <w:sz w:val="30"/>
              <w:szCs w:val="30"/>
              <w:lang w:eastAsia="zh-CN"/>
            </w:rPr>
            <w:tab/>
          </w:r>
          <w:r>
            <w:rPr>
              <w:spacing w:val="9"/>
              <w:sz w:val="30"/>
              <w:szCs w:val="30"/>
              <w:lang w:eastAsia="zh-CN"/>
            </w:rPr>
            <w:t>-</w:t>
          </w:r>
          <w:r>
            <w:rPr>
              <w:spacing w:val="51"/>
              <w:sz w:val="30"/>
              <w:szCs w:val="30"/>
              <w:lang w:eastAsia="zh-CN"/>
            </w:rPr>
            <w:t xml:space="preserve"> </w:t>
          </w:r>
          <w:r>
            <w:rPr>
              <w:rFonts w:hint="eastAsia" w:eastAsia="宋体"/>
              <w:spacing w:val="9"/>
              <w:sz w:val="30"/>
              <w:szCs w:val="30"/>
              <w:lang w:val="en-US" w:eastAsia="zh-CN"/>
            </w:rPr>
            <w:t>26</w:t>
          </w:r>
          <w:r>
            <w:rPr>
              <w:spacing w:val="46"/>
              <w:sz w:val="30"/>
              <w:szCs w:val="30"/>
              <w:lang w:eastAsia="zh-CN"/>
            </w:rPr>
            <w:t xml:space="preserve"> </w:t>
          </w:r>
          <w:r>
            <w:rPr>
              <w:spacing w:val="9"/>
              <w:sz w:val="30"/>
              <w:szCs w:val="30"/>
              <w:lang w:eastAsia="zh-CN"/>
            </w:rPr>
            <w:t>-</w:t>
          </w:r>
          <w:r>
            <w:rPr>
              <w:spacing w:val="9"/>
              <w:sz w:val="30"/>
              <w:szCs w:val="30"/>
              <w:lang w:eastAsia="zh-CN"/>
            </w:rPr>
            <w:fldChar w:fldCharType="end"/>
          </w:r>
        </w:p>
        <w:p w14:paraId="0DBD5C58">
          <w:pPr>
            <w:pStyle w:val="6"/>
            <w:spacing w:line="324" w:lineRule="auto"/>
            <w:rPr>
              <w:lang w:eastAsia="zh-CN"/>
            </w:rPr>
          </w:pPr>
        </w:p>
        <w:p w14:paraId="358582E9">
          <w:pPr>
            <w:pStyle w:val="6"/>
            <w:spacing w:line="324" w:lineRule="auto"/>
            <w:rPr>
              <w:lang w:eastAsia="zh-CN"/>
            </w:rPr>
          </w:pPr>
        </w:p>
        <w:p w14:paraId="7D7E15B5">
          <w:pPr>
            <w:pStyle w:val="6"/>
            <w:tabs>
              <w:tab w:val="right" w:leader="dot" w:pos="9357"/>
            </w:tabs>
            <w:spacing w:before="98" w:line="221" w:lineRule="auto"/>
            <w:rPr>
              <w:sz w:val="30"/>
              <w:szCs w:val="30"/>
              <w:lang w:eastAsia="zh-CN"/>
            </w:rPr>
          </w:pPr>
          <w:r>
            <w:fldChar w:fldCharType="begin"/>
          </w:r>
          <w:r>
            <w:instrText xml:space="preserve"> HYPERLINK \l "bookmark8" </w:instrText>
          </w:r>
          <w:r>
            <w:fldChar w:fldCharType="separate"/>
          </w:r>
          <w:r>
            <w:rPr>
              <w:rFonts w:ascii="黑体" w:hAnsi="黑体" w:eastAsia="黑体" w:cs="黑体"/>
              <w:spacing w:val="-1"/>
              <w:sz w:val="30"/>
              <w:szCs w:val="30"/>
              <w:lang w:eastAsia="zh-CN"/>
            </w:rPr>
            <w:t>第四章  评标办法（综合评分法）</w:t>
          </w:r>
          <w:r>
            <w:rPr>
              <w:rFonts w:ascii="黑体" w:hAnsi="黑体" w:eastAsia="黑体" w:cs="黑体"/>
              <w:spacing w:val="-83"/>
              <w:sz w:val="30"/>
              <w:szCs w:val="30"/>
              <w:lang w:eastAsia="zh-CN"/>
            </w:rPr>
            <w:t xml:space="preserve"> </w:t>
          </w:r>
          <w:r>
            <w:rPr>
              <w:rFonts w:ascii="黑体" w:hAnsi="黑体" w:eastAsia="黑体" w:cs="黑体"/>
              <w:sz w:val="30"/>
              <w:szCs w:val="30"/>
              <w:lang w:eastAsia="zh-CN"/>
            </w:rPr>
            <w:tab/>
          </w:r>
          <w:r>
            <w:rPr>
              <w:rFonts w:ascii="黑体" w:hAnsi="黑体" w:eastAsia="黑体" w:cs="黑体"/>
              <w:spacing w:val="-87"/>
              <w:sz w:val="30"/>
              <w:szCs w:val="30"/>
              <w:lang w:eastAsia="zh-CN"/>
            </w:rPr>
            <w:t xml:space="preserve"> </w:t>
          </w:r>
          <w:r>
            <w:rPr>
              <w:spacing w:val="8"/>
              <w:sz w:val="30"/>
              <w:szCs w:val="30"/>
              <w:lang w:eastAsia="zh-CN"/>
            </w:rPr>
            <w:t>-</w:t>
          </w:r>
          <w:r>
            <w:rPr>
              <w:spacing w:val="40"/>
              <w:sz w:val="30"/>
              <w:szCs w:val="30"/>
              <w:lang w:eastAsia="zh-CN"/>
            </w:rPr>
            <w:t xml:space="preserve"> </w:t>
          </w:r>
          <w:r>
            <w:rPr>
              <w:rFonts w:hint="eastAsia" w:eastAsia="宋体"/>
              <w:spacing w:val="8"/>
              <w:sz w:val="30"/>
              <w:szCs w:val="30"/>
              <w:lang w:val="en-US" w:eastAsia="zh-CN"/>
            </w:rPr>
            <w:t>44</w:t>
          </w:r>
          <w:r>
            <w:rPr>
              <w:spacing w:val="46"/>
              <w:sz w:val="30"/>
              <w:szCs w:val="30"/>
              <w:lang w:eastAsia="zh-CN"/>
            </w:rPr>
            <w:t xml:space="preserve"> </w:t>
          </w:r>
          <w:r>
            <w:rPr>
              <w:spacing w:val="8"/>
              <w:sz w:val="30"/>
              <w:szCs w:val="30"/>
              <w:lang w:eastAsia="zh-CN"/>
            </w:rPr>
            <w:t>-</w:t>
          </w:r>
          <w:r>
            <w:rPr>
              <w:spacing w:val="8"/>
              <w:sz w:val="30"/>
              <w:szCs w:val="30"/>
              <w:lang w:eastAsia="zh-CN"/>
            </w:rPr>
            <w:fldChar w:fldCharType="end"/>
          </w:r>
        </w:p>
        <w:p w14:paraId="173DC6C5">
          <w:pPr>
            <w:pStyle w:val="6"/>
            <w:spacing w:line="323" w:lineRule="auto"/>
            <w:rPr>
              <w:lang w:eastAsia="zh-CN"/>
            </w:rPr>
          </w:pPr>
        </w:p>
        <w:p w14:paraId="29C5E7DF">
          <w:pPr>
            <w:pStyle w:val="6"/>
            <w:spacing w:line="324" w:lineRule="auto"/>
            <w:rPr>
              <w:lang w:eastAsia="zh-CN"/>
            </w:rPr>
          </w:pPr>
        </w:p>
        <w:p w14:paraId="505B97A2">
          <w:pPr>
            <w:pStyle w:val="6"/>
            <w:tabs>
              <w:tab w:val="right" w:leader="dot" w:pos="9357"/>
            </w:tabs>
            <w:spacing w:before="98" w:line="222" w:lineRule="auto"/>
            <w:rPr>
              <w:sz w:val="30"/>
              <w:szCs w:val="30"/>
              <w:lang w:eastAsia="zh-CN"/>
            </w:rPr>
          </w:pPr>
          <w:r>
            <w:fldChar w:fldCharType="begin"/>
          </w:r>
          <w:r>
            <w:instrText xml:space="preserve"> HYPERLINK \l "bookmark10" </w:instrText>
          </w:r>
          <w:r>
            <w:fldChar w:fldCharType="separate"/>
          </w:r>
          <w:r>
            <w:rPr>
              <w:rFonts w:ascii="黑体" w:hAnsi="黑体" w:eastAsia="黑体" w:cs="黑体"/>
              <w:spacing w:val="-2"/>
              <w:sz w:val="30"/>
              <w:szCs w:val="30"/>
              <w:lang w:eastAsia="zh-CN"/>
            </w:rPr>
            <w:t>第五章  合同主要条款</w:t>
          </w:r>
          <w:r>
            <w:rPr>
              <w:rFonts w:ascii="黑体" w:hAnsi="黑体" w:eastAsia="黑体" w:cs="黑体"/>
              <w:spacing w:val="-77"/>
              <w:sz w:val="30"/>
              <w:szCs w:val="30"/>
              <w:lang w:eastAsia="zh-CN"/>
            </w:rPr>
            <w:t xml:space="preserve"> </w:t>
          </w:r>
          <w:r>
            <w:rPr>
              <w:rFonts w:ascii="黑体" w:hAnsi="黑体" w:eastAsia="黑体" w:cs="黑体"/>
              <w:sz w:val="30"/>
              <w:szCs w:val="30"/>
              <w:lang w:eastAsia="zh-CN"/>
            </w:rPr>
            <w:tab/>
          </w:r>
          <w:r>
            <w:rPr>
              <w:rFonts w:ascii="黑体" w:hAnsi="黑体" w:eastAsia="黑体" w:cs="黑体"/>
              <w:spacing w:val="-99"/>
              <w:sz w:val="30"/>
              <w:szCs w:val="30"/>
              <w:lang w:eastAsia="zh-CN"/>
            </w:rPr>
            <w:t xml:space="preserve"> </w:t>
          </w:r>
          <w:r>
            <w:rPr>
              <w:spacing w:val="4"/>
              <w:sz w:val="30"/>
              <w:szCs w:val="30"/>
              <w:lang w:eastAsia="zh-CN"/>
            </w:rPr>
            <w:t>-</w:t>
          </w:r>
          <w:r>
            <w:rPr>
              <w:spacing w:val="56"/>
              <w:sz w:val="30"/>
              <w:szCs w:val="30"/>
              <w:lang w:eastAsia="zh-CN"/>
            </w:rPr>
            <w:t xml:space="preserve"> </w:t>
          </w:r>
          <w:r>
            <w:rPr>
              <w:rFonts w:hint="eastAsia" w:eastAsia="宋体"/>
              <w:spacing w:val="4"/>
              <w:sz w:val="30"/>
              <w:szCs w:val="30"/>
              <w:lang w:val="en-US" w:eastAsia="zh-CN"/>
            </w:rPr>
            <w:t>57</w:t>
          </w:r>
          <w:r>
            <w:rPr>
              <w:spacing w:val="46"/>
              <w:sz w:val="30"/>
              <w:szCs w:val="30"/>
              <w:lang w:eastAsia="zh-CN"/>
            </w:rPr>
            <w:t xml:space="preserve"> </w:t>
          </w:r>
          <w:r>
            <w:rPr>
              <w:spacing w:val="4"/>
              <w:sz w:val="30"/>
              <w:szCs w:val="30"/>
              <w:lang w:eastAsia="zh-CN"/>
            </w:rPr>
            <w:t>-</w:t>
          </w:r>
          <w:r>
            <w:rPr>
              <w:spacing w:val="4"/>
              <w:sz w:val="30"/>
              <w:szCs w:val="30"/>
              <w:lang w:eastAsia="zh-CN"/>
            </w:rPr>
            <w:fldChar w:fldCharType="end"/>
          </w:r>
        </w:p>
        <w:p w14:paraId="0ADF3511">
          <w:pPr>
            <w:pStyle w:val="6"/>
            <w:spacing w:line="323" w:lineRule="auto"/>
            <w:rPr>
              <w:lang w:eastAsia="zh-CN"/>
            </w:rPr>
          </w:pPr>
        </w:p>
        <w:p w14:paraId="154D047D">
          <w:pPr>
            <w:pStyle w:val="6"/>
            <w:spacing w:line="323" w:lineRule="auto"/>
            <w:rPr>
              <w:lang w:eastAsia="zh-CN"/>
            </w:rPr>
          </w:pPr>
        </w:p>
        <w:p w14:paraId="516354FD">
          <w:pPr>
            <w:pStyle w:val="6"/>
            <w:tabs>
              <w:tab w:val="right" w:leader="dot" w:pos="9357"/>
            </w:tabs>
            <w:spacing w:before="98" w:line="222" w:lineRule="auto"/>
            <w:rPr>
              <w:sz w:val="30"/>
              <w:szCs w:val="30"/>
              <w:lang w:eastAsia="zh-CN"/>
            </w:rPr>
          </w:pPr>
          <w:r>
            <w:fldChar w:fldCharType="begin"/>
          </w:r>
          <w:r>
            <w:instrText xml:space="preserve"> HYPERLINK \l "bookmark12" </w:instrText>
          </w:r>
          <w:r>
            <w:fldChar w:fldCharType="separate"/>
          </w:r>
          <w:r>
            <w:rPr>
              <w:rFonts w:ascii="黑体" w:hAnsi="黑体" w:eastAsia="黑体" w:cs="黑体"/>
              <w:spacing w:val="-2"/>
              <w:sz w:val="30"/>
              <w:szCs w:val="30"/>
              <w:lang w:eastAsia="zh-CN"/>
            </w:rPr>
            <w:t>第六章  投标文件格式</w:t>
          </w:r>
          <w:r>
            <w:rPr>
              <w:rFonts w:ascii="黑体" w:hAnsi="黑体" w:eastAsia="黑体" w:cs="黑体"/>
              <w:spacing w:val="-77"/>
              <w:sz w:val="30"/>
              <w:szCs w:val="30"/>
              <w:lang w:eastAsia="zh-CN"/>
            </w:rPr>
            <w:t xml:space="preserve"> </w:t>
          </w:r>
          <w:r>
            <w:rPr>
              <w:rFonts w:ascii="黑体" w:hAnsi="黑体" w:eastAsia="黑体" w:cs="黑体"/>
              <w:sz w:val="30"/>
              <w:szCs w:val="30"/>
              <w:lang w:eastAsia="zh-CN"/>
            </w:rPr>
            <w:tab/>
          </w:r>
          <w:r>
            <w:rPr>
              <w:rFonts w:ascii="黑体" w:hAnsi="黑体" w:eastAsia="黑体" w:cs="黑体"/>
              <w:spacing w:val="-99"/>
              <w:sz w:val="30"/>
              <w:szCs w:val="30"/>
              <w:lang w:eastAsia="zh-CN"/>
            </w:rPr>
            <w:t xml:space="preserve"> </w:t>
          </w:r>
          <w:r>
            <w:rPr>
              <w:spacing w:val="4"/>
              <w:sz w:val="30"/>
              <w:szCs w:val="30"/>
              <w:lang w:eastAsia="zh-CN"/>
            </w:rPr>
            <w:t>-</w:t>
          </w:r>
          <w:r>
            <w:rPr>
              <w:spacing w:val="56"/>
              <w:sz w:val="30"/>
              <w:szCs w:val="30"/>
              <w:lang w:eastAsia="zh-CN"/>
            </w:rPr>
            <w:t xml:space="preserve"> </w:t>
          </w:r>
          <w:r>
            <w:rPr>
              <w:rFonts w:hint="eastAsia" w:eastAsia="宋体"/>
              <w:spacing w:val="4"/>
              <w:sz w:val="30"/>
              <w:szCs w:val="30"/>
              <w:lang w:val="en-US" w:eastAsia="zh-CN"/>
            </w:rPr>
            <w:t>61</w:t>
          </w:r>
          <w:r>
            <w:rPr>
              <w:spacing w:val="46"/>
              <w:sz w:val="30"/>
              <w:szCs w:val="30"/>
              <w:lang w:eastAsia="zh-CN"/>
            </w:rPr>
            <w:t xml:space="preserve"> </w:t>
          </w:r>
          <w:r>
            <w:rPr>
              <w:spacing w:val="4"/>
              <w:sz w:val="30"/>
              <w:szCs w:val="30"/>
              <w:lang w:eastAsia="zh-CN"/>
            </w:rPr>
            <w:t>-</w:t>
          </w:r>
          <w:r>
            <w:rPr>
              <w:spacing w:val="4"/>
              <w:sz w:val="30"/>
              <w:szCs w:val="30"/>
              <w:lang w:eastAsia="zh-CN"/>
            </w:rPr>
            <w:fldChar w:fldCharType="end"/>
          </w:r>
        </w:p>
      </w:sdtContent>
    </w:sdt>
    <w:p w14:paraId="6DB03F44">
      <w:pPr>
        <w:spacing w:line="222" w:lineRule="auto"/>
        <w:rPr>
          <w:sz w:val="30"/>
          <w:szCs w:val="30"/>
          <w:lang w:eastAsia="zh-CN"/>
        </w:rPr>
        <w:sectPr>
          <w:footerReference r:id="rId5" w:type="default"/>
          <w:pgSz w:w="11905" w:h="16838"/>
          <w:pgMar w:top="1429" w:right="1315" w:bottom="0" w:left="1338" w:header="867" w:footer="1208" w:gutter="0"/>
          <w:pgNumType w:start="1"/>
          <w:cols w:space="0" w:num="1"/>
          <w:rtlGutter w:val="0"/>
          <w:docGrid w:linePitch="0" w:charSpace="0"/>
        </w:sectPr>
      </w:pPr>
    </w:p>
    <w:p w14:paraId="3E14925D">
      <w:pPr>
        <w:spacing w:before="72" w:line="227" w:lineRule="auto"/>
        <w:ind w:left="3372"/>
        <w:outlineLvl w:val="0"/>
        <w:rPr>
          <w:rFonts w:ascii="黑体" w:hAnsi="黑体" w:eastAsia="黑体" w:cs="黑体"/>
          <w:sz w:val="35"/>
          <w:szCs w:val="35"/>
          <w:lang w:eastAsia="zh-CN"/>
        </w:rPr>
      </w:pPr>
      <w:bookmarkStart w:id="3" w:name="bookmark2"/>
      <w:bookmarkEnd w:id="3"/>
      <w:bookmarkStart w:id="4" w:name="bookmark1"/>
      <w:bookmarkEnd w:id="4"/>
      <w:r>
        <w:rPr>
          <w:rFonts w:ascii="黑体" w:hAnsi="黑体" w:eastAsia="黑体" w:cs="黑体"/>
          <w:b/>
          <w:bCs/>
          <w:spacing w:val="5"/>
          <w:sz w:val="35"/>
          <w:szCs w:val="35"/>
          <w:lang w:eastAsia="zh-CN"/>
        </w:rPr>
        <w:t>第一章</w:t>
      </w:r>
      <w:r>
        <w:rPr>
          <w:rFonts w:ascii="黑体" w:hAnsi="黑体" w:eastAsia="黑体" w:cs="黑体"/>
          <w:spacing w:val="5"/>
          <w:sz w:val="35"/>
          <w:szCs w:val="35"/>
          <w:lang w:eastAsia="zh-CN"/>
        </w:rPr>
        <w:t xml:space="preserve">  </w:t>
      </w:r>
      <w:r>
        <w:rPr>
          <w:rFonts w:ascii="黑体" w:hAnsi="黑体" w:eastAsia="黑体" w:cs="黑体"/>
          <w:b/>
          <w:bCs/>
          <w:spacing w:val="5"/>
          <w:sz w:val="35"/>
          <w:szCs w:val="35"/>
          <w:lang w:eastAsia="zh-CN"/>
        </w:rPr>
        <w:t>招标公告</w:t>
      </w:r>
    </w:p>
    <w:p w14:paraId="386B06D4">
      <w:pPr>
        <w:topLinePunct/>
        <w:autoSpaceDN/>
        <w:spacing w:line="360" w:lineRule="auto"/>
        <w:ind w:firstLine="560" w:firstLineChars="200"/>
        <w:jc w:val="center"/>
        <w:rPr>
          <w:rFonts w:ascii="黑体" w:hAnsi="黑体" w:eastAsia="黑体" w:cs="黑体"/>
          <w:sz w:val="28"/>
          <w:szCs w:val="28"/>
          <w:lang w:eastAsia="zh-CN"/>
        </w:rPr>
      </w:pPr>
      <w:r>
        <w:rPr>
          <w:rFonts w:hint="eastAsia" w:ascii="黑体" w:hAnsi="黑体" w:eastAsia="黑体" w:cs="黑体"/>
          <w:sz w:val="28"/>
          <w:szCs w:val="28"/>
          <w:lang w:eastAsia="zh-CN"/>
        </w:rPr>
        <w:t>安阳县城市管理局安阳县(示范区)环卫综合保洁项目</w:t>
      </w:r>
    </w:p>
    <w:p w14:paraId="764774C2">
      <w:pPr>
        <w:topLinePunct/>
        <w:autoSpaceDN/>
        <w:spacing w:line="360" w:lineRule="auto"/>
        <w:ind w:firstLine="560" w:firstLineChars="200"/>
        <w:jc w:val="center"/>
        <w:rPr>
          <w:rFonts w:ascii="黑体" w:hAnsi="黑体" w:eastAsia="黑体" w:cs="黑体"/>
          <w:b/>
          <w:bCs/>
          <w:spacing w:val="-4"/>
          <w:sz w:val="28"/>
          <w:szCs w:val="28"/>
          <w:lang w:eastAsia="zh-CN"/>
        </w:rPr>
      </w:pPr>
      <w:r>
        <w:rPr>
          <w:rFonts w:hint="eastAsia" w:ascii="黑体" w:hAnsi="黑体" w:eastAsia="黑体" w:cs="黑体"/>
          <w:sz w:val="28"/>
          <w:szCs w:val="28"/>
          <w:lang w:eastAsia="zh-CN"/>
        </w:rPr>
        <w:t>招标公告</w:t>
      </w:r>
    </w:p>
    <w:p w14:paraId="60EB8B56">
      <w:pPr>
        <w:topLinePunct/>
        <w:autoSpaceDN/>
        <w:spacing w:line="360" w:lineRule="auto"/>
        <w:ind w:firstLine="466"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项目概况</w:t>
      </w:r>
    </w:p>
    <w:p w14:paraId="3C3D4894">
      <w:pPr>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安阳县城市管理局安阳县(示范区)环卫综合保洁项目</w:t>
      </w:r>
      <w:r>
        <w:rPr>
          <w:rFonts w:hint="eastAsia" w:ascii="宋体" w:hAnsi="宋体" w:eastAsia="宋体" w:cs="宋体"/>
          <w:spacing w:val="-1"/>
          <w:sz w:val="24"/>
          <w:szCs w:val="24"/>
        </w:rPr>
        <w:t>招标项目的潜在投标人应在</w:t>
      </w:r>
      <w:r>
        <w:rPr>
          <w:rFonts w:hint="eastAsia" w:ascii="宋体" w:hAnsi="宋体" w:eastAsia="宋体" w:cs="宋体"/>
          <w:sz w:val="24"/>
          <w:szCs w:val="24"/>
        </w:rPr>
        <w:t>登陆安阳市城乡一体化示范区公共资源交易平台（http://ggzy.anyang.gov.cn/）</w:t>
      </w:r>
      <w:r>
        <w:rPr>
          <w:rFonts w:hint="eastAsia" w:ascii="宋体" w:hAnsi="宋体" w:eastAsia="宋体" w:cs="宋体"/>
          <w:spacing w:val="-7"/>
          <w:sz w:val="24"/>
          <w:szCs w:val="24"/>
          <w:lang w:eastAsia="zh-CN"/>
        </w:rPr>
        <w:t>获取招标文件，并于 202</w:t>
      </w:r>
      <w:r>
        <w:rPr>
          <w:rFonts w:hint="eastAsia" w:ascii="宋体" w:hAnsi="宋体" w:eastAsia="宋体" w:cs="宋体"/>
          <w:spacing w:val="-7"/>
          <w:sz w:val="24"/>
          <w:szCs w:val="24"/>
          <w:lang w:val="en-US" w:eastAsia="zh-CN"/>
        </w:rPr>
        <w:t>5</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lang w:val="en-US" w:eastAsia="zh-CN"/>
        </w:rPr>
        <w:t xml:space="preserve"> 3</w:t>
      </w:r>
      <w:r>
        <w:rPr>
          <w:rFonts w:hint="eastAsia" w:ascii="宋体" w:hAnsi="宋体" w:eastAsia="宋体" w:cs="宋体"/>
          <w:spacing w:val="-4"/>
          <w:sz w:val="24"/>
          <w:szCs w:val="24"/>
          <w:lang w:eastAsia="zh-CN"/>
        </w:rPr>
        <w:t xml:space="preserve"> 月</w:t>
      </w:r>
      <w:r>
        <w:rPr>
          <w:rFonts w:hint="eastAsia" w:ascii="宋体" w:hAnsi="宋体" w:eastAsia="宋体" w:cs="宋体"/>
          <w:spacing w:val="29"/>
          <w:sz w:val="24"/>
          <w:szCs w:val="24"/>
          <w:lang w:val="en-US" w:eastAsia="zh-CN"/>
        </w:rPr>
        <w:t xml:space="preserve"> 12 </w:t>
      </w:r>
      <w:r>
        <w:rPr>
          <w:rFonts w:hint="eastAsia" w:ascii="宋体" w:hAnsi="宋体" w:eastAsia="宋体" w:cs="宋体"/>
          <w:spacing w:val="-4"/>
          <w:sz w:val="24"/>
          <w:szCs w:val="24"/>
          <w:lang w:eastAsia="zh-CN"/>
        </w:rPr>
        <w:t>日 09</w:t>
      </w:r>
      <w:r>
        <w:rPr>
          <w:rFonts w:hint="eastAsia" w:ascii="宋体" w:hAnsi="宋体" w:eastAsia="宋体" w:cs="宋体"/>
          <w:spacing w:val="22"/>
          <w:sz w:val="24"/>
          <w:szCs w:val="24"/>
          <w:lang w:eastAsia="zh-CN"/>
        </w:rPr>
        <w:t xml:space="preserve"> </w:t>
      </w:r>
      <w:r>
        <w:rPr>
          <w:rFonts w:hint="eastAsia" w:ascii="宋体" w:hAnsi="宋体" w:eastAsia="宋体" w:cs="宋体"/>
          <w:spacing w:val="-4"/>
          <w:sz w:val="24"/>
          <w:szCs w:val="24"/>
          <w:lang w:eastAsia="zh-CN"/>
        </w:rPr>
        <w:t>时 00</w:t>
      </w:r>
      <w:r>
        <w:rPr>
          <w:rFonts w:hint="eastAsia" w:ascii="宋体" w:hAnsi="宋体" w:eastAsia="宋体" w:cs="宋体"/>
          <w:spacing w:val="12"/>
          <w:sz w:val="24"/>
          <w:szCs w:val="24"/>
          <w:lang w:eastAsia="zh-CN"/>
        </w:rPr>
        <w:t xml:space="preserve"> </w:t>
      </w:r>
      <w:r>
        <w:rPr>
          <w:rFonts w:hint="eastAsia" w:ascii="宋体" w:hAnsi="宋体" w:eastAsia="宋体" w:cs="宋体"/>
          <w:spacing w:val="-4"/>
          <w:sz w:val="24"/>
          <w:szCs w:val="24"/>
          <w:lang w:eastAsia="zh-CN"/>
        </w:rPr>
        <w:t>分（北京时间）前递交投标文件。</w:t>
      </w:r>
    </w:p>
    <w:p w14:paraId="6CEEC980">
      <w:pPr>
        <w:topLinePunct/>
        <w:autoSpaceDN/>
        <w:spacing w:line="360" w:lineRule="auto"/>
        <w:ind w:firstLine="466" w:firstLineChars="200"/>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一、项目基本情况</w:t>
      </w:r>
    </w:p>
    <w:p w14:paraId="0C5C51D3">
      <w:pPr>
        <w:topLinePunct/>
        <w:autoSpaceDN/>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1.项目编号：安县公开采购-2025-2</w:t>
      </w:r>
    </w:p>
    <w:p w14:paraId="3E99026F">
      <w:pPr>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2.项目名称：安阳县城市管理局安阳县(示范区)环卫综合保洁项目</w:t>
      </w:r>
    </w:p>
    <w:p w14:paraId="7119F65B">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3.采购方式：公开招标</w:t>
      </w:r>
    </w:p>
    <w:p w14:paraId="6DD4AE20">
      <w:pPr>
        <w:topLinePunct/>
        <w:autoSpaceDN/>
        <w:spacing w:line="360" w:lineRule="auto"/>
        <w:ind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.预算金额：</w:t>
      </w:r>
      <w:r>
        <w:rPr>
          <w:rFonts w:hint="eastAsia" w:ascii="宋体" w:hAnsi="宋体" w:eastAsia="宋体" w:cs="宋体"/>
          <w:color w:val="auto"/>
          <w:sz w:val="24"/>
          <w:szCs w:val="24"/>
          <w:lang w:val="en-US" w:eastAsia="zh-CN"/>
        </w:rPr>
        <w:t>22763400</w:t>
      </w:r>
      <w:r>
        <w:rPr>
          <w:rFonts w:hint="eastAsia" w:ascii="宋体" w:hAnsi="宋体" w:eastAsia="宋体" w:cs="宋体"/>
          <w:color w:val="auto"/>
          <w:sz w:val="24"/>
          <w:szCs w:val="24"/>
          <w:lang w:eastAsia="zh-CN"/>
        </w:rPr>
        <w:t>元</w:t>
      </w:r>
    </w:p>
    <w:p w14:paraId="19F351AB">
      <w:pPr>
        <w:topLinePunct/>
        <w:autoSpaceDN/>
        <w:spacing w:line="360" w:lineRule="auto"/>
        <w:ind w:firstLine="720" w:firstLineChars="300"/>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最高限价：</w:t>
      </w:r>
      <w:r>
        <w:rPr>
          <w:rFonts w:hint="eastAsia" w:ascii="宋体" w:hAnsi="宋体" w:eastAsia="宋体" w:cs="宋体"/>
          <w:color w:val="auto"/>
          <w:sz w:val="24"/>
          <w:szCs w:val="24"/>
          <w:lang w:val="en-US" w:eastAsia="zh-CN"/>
        </w:rPr>
        <w:t>22763400</w:t>
      </w:r>
      <w:r>
        <w:rPr>
          <w:rFonts w:hint="eastAsia" w:ascii="宋体" w:hAnsi="宋体" w:eastAsia="宋体" w:cs="宋体"/>
          <w:sz w:val="24"/>
          <w:szCs w:val="24"/>
          <w:lang w:eastAsia="zh-CN"/>
        </w:rPr>
        <w:t>元</w:t>
      </w:r>
    </w:p>
    <w:tbl>
      <w:tblPr>
        <w:tblStyle w:val="27"/>
        <w:tblW w:w="91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367"/>
        <w:gridCol w:w="2323"/>
        <w:gridCol w:w="1314"/>
        <w:gridCol w:w="1354"/>
        <w:gridCol w:w="1102"/>
        <w:gridCol w:w="1102"/>
      </w:tblGrid>
      <w:tr w14:paraId="5421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556" w:type="dxa"/>
            <w:vAlign w:val="center"/>
          </w:tcPr>
          <w:p w14:paraId="17E77FAE">
            <w:pPr>
              <w:pStyle w:val="28"/>
              <w:topLinePunct/>
              <w:autoSpaceDN/>
              <w:spacing w:line="360" w:lineRule="auto"/>
              <w:jc w:val="center"/>
              <w:rPr>
                <w:rFonts w:hint="eastAsia" w:ascii="宋体" w:hAnsi="宋体" w:eastAsia="宋体" w:cs="宋体"/>
                <w:sz w:val="24"/>
                <w:szCs w:val="24"/>
              </w:rPr>
            </w:pPr>
            <w:r>
              <w:rPr>
                <w:rFonts w:hint="eastAsia" w:ascii="宋体" w:hAnsi="宋体" w:eastAsia="宋体" w:cs="宋体"/>
                <w:spacing w:val="-5"/>
                <w:sz w:val="24"/>
                <w:szCs w:val="24"/>
              </w:rPr>
              <w:t>序号</w:t>
            </w:r>
          </w:p>
        </w:tc>
        <w:tc>
          <w:tcPr>
            <w:tcW w:w="1367" w:type="dxa"/>
            <w:vAlign w:val="center"/>
          </w:tcPr>
          <w:p w14:paraId="1E81E363">
            <w:pPr>
              <w:pStyle w:val="28"/>
              <w:topLinePunct/>
              <w:autoSpaceDN/>
              <w:spacing w:line="360" w:lineRule="auto"/>
              <w:jc w:val="center"/>
              <w:rPr>
                <w:rFonts w:hint="eastAsia" w:ascii="宋体" w:hAnsi="宋体" w:eastAsia="宋体" w:cs="宋体"/>
                <w:sz w:val="24"/>
                <w:szCs w:val="24"/>
              </w:rPr>
            </w:pPr>
            <w:r>
              <w:rPr>
                <w:rFonts w:hint="eastAsia" w:ascii="宋体" w:hAnsi="宋体" w:eastAsia="宋体" w:cs="宋体"/>
                <w:spacing w:val="-5"/>
                <w:sz w:val="24"/>
                <w:szCs w:val="24"/>
              </w:rPr>
              <w:t>包号</w:t>
            </w:r>
          </w:p>
        </w:tc>
        <w:tc>
          <w:tcPr>
            <w:tcW w:w="2323" w:type="dxa"/>
            <w:vAlign w:val="center"/>
          </w:tcPr>
          <w:p w14:paraId="62A5986B">
            <w:pPr>
              <w:pStyle w:val="28"/>
              <w:topLinePunct/>
              <w:autoSpaceDN/>
              <w:spacing w:line="360" w:lineRule="auto"/>
              <w:jc w:val="center"/>
              <w:rPr>
                <w:rFonts w:hint="eastAsia" w:ascii="宋体" w:hAnsi="宋体" w:eastAsia="宋体" w:cs="宋体"/>
                <w:sz w:val="24"/>
                <w:szCs w:val="24"/>
              </w:rPr>
            </w:pPr>
            <w:r>
              <w:rPr>
                <w:rFonts w:hint="eastAsia" w:ascii="宋体" w:hAnsi="宋体" w:eastAsia="宋体" w:cs="宋体"/>
                <w:spacing w:val="-4"/>
                <w:sz w:val="24"/>
                <w:szCs w:val="24"/>
              </w:rPr>
              <w:t>包名称</w:t>
            </w:r>
          </w:p>
        </w:tc>
        <w:tc>
          <w:tcPr>
            <w:tcW w:w="1314" w:type="dxa"/>
            <w:vAlign w:val="center"/>
          </w:tcPr>
          <w:p w14:paraId="0809893B">
            <w:pPr>
              <w:pStyle w:val="28"/>
              <w:topLinePunct/>
              <w:autoSpaceDN/>
              <w:spacing w:line="360"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包预算</w:t>
            </w:r>
          </w:p>
          <w:p w14:paraId="6DC37D27">
            <w:pPr>
              <w:pStyle w:val="28"/>
              <w:topLinePunct/>
              <w:autoSpaceDN/>
              <w:spacing w:line="360" w:lineRule="auto"/>
              <w:jc w:val="center"/>
              <w:rPr>
                <w:rFonts w:hint="eastAsia" w:ascii="宋体" w:hAnsi="宋体" w:eastAsia="宋体" w:cs="宋体"/>
                <w:sz w:val="24"/>
                <w:szCs w:val="24"/>
              </w:rPr>
            </w:pPr>
            <w:r>
              <w:rPr>
                <w:rFonts w:hint="eastAsia" w:ascii="宋体" w:hAnsi="宋体" w:eastAsia="宋体" w:cs="宋体"/>
                <w:spacing w:val="-2"/>
                <w:sz w:val="24"/>
                <w:szCs w:val="24"/>
              </w:rPr>
              <w:t>（元）</w:t>
            </w:r>
          </w:p>
        </w:tc>
        <w:tc>
          <w:tcPr>
            <w:tcW w:w="1354" w:type="dxa"/>
            <w:vAlign w:val="center"/>
          </w:tcPr>
          <w:p w14:paraId="6514036C">
            <w:pPr>
              <w:pStyle w:val="28"/>
              <w:topLinePunct/>
              <w:autoSpaceDN/>
              <w:spacing w:line="360" w:lineRule="auto"/>
              <w:jc w:val="center"/>
              <w:rPr>
                <w:rFonts w:hint="eastAsia" w:ascii="宋体" w:hAnsi="宋体" w:eastAsia="宋体" w:cs="宋体"/>
                <w:spacing w:val="-2"/>
                <w:sz w:val="24"/>
                <w:szCs w:val="24"/>
              </w:rPr>
            </w:pPr>
            <w:r>
              <w:rPr>
                <w:rFonts w:hint="eastAsia" w:ascii="宋体" w:hAnsi="宋体" w:eastAsia="宋体" w:cs="宋体"/>
                <w:spacing w:val="-2"/>
                <w:sz w:val="24"/>
                <w:szCs w:val="24"/>
              </w:rPr>
              <w:t>包最高限价</w:t>
            </w:r>
          </w:p>
          <w:p w14:paraId="6A05AC51">
            <w:pPr>
              <w:pStyle w:val="28"/>
              <w:topLinePunct/>
              <w:autoSpaceDN/>
              <w:spacing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（元）</w:t>
            </w:r>
          </w:p>
        </w:tc>
        <w:tc>
          <w:tcPr>
            <w:tcW w:w="1102" w:type="dxa"/>
            <w:vAlign w:val="center"/>
          </w:tcPr>
          <w:p w14:paraId="487F7D10">
            <w:pPr>
              <w:pStyle w:val="28"/>
              <w:topLinePunct/>
              <w:autoSpaceDN/>
              <w:spacing w:line="360" w:lineRule="auto"/>
              <w:jc w:val="center"/>
              <w:rPr>
                <w:rFonts w:hint="eastAsia" w:ascii="宋体" w:hAnsi="宋体" w:eastAsia="宋体" w:cs="宋体"/>
                <w:spacing w:val="-7"/>
                <w:sz w:val="24"/>
                <w:szCs w:val="24"/>
              </w:rPr>
            </w:pPr>
            <w:r>
              <w:rPr>
                <w:rFonts w:hint="eastAsia" w:ascii="宋体" w:hAnsi="宋体" w:eastAsia="宋体" w:cs="宋体"/>
                <w:spacing w:val="-7"/>
                <w:sz w:val="24"/>
                <w:szCs w:val="24"/>
              </w:rPr>
              <w:t>是否专门面向中小企业</w:t>
            </w:r>
          </w:p>
        </w:tc>
        <w:tc>
          <w:tcPr>
            <w:tcW w:w="1102" w:type="dxa"/>
            <w:vAlign w:val="center"/>
          </w:tcPr>
          <w:p w14:paraId="19DDC128">
            <w:pPr>
              <w:pStyle w:val="28"/>
              <w:topLinePunct/>
              <w:autoSpaceDN/>
              <w:spacing w:line="360" w:lineRule="auto"/>
              <w:jc w:val="center"/>
              <w:rPr>
                <w:rFonts w:hint="eastAsia" w:ascii="宋体" w:hAnsi="宋体" w:eastAsia="宋体" w:cs="宋体"/>
                <w:spacing w:val="-7"/>
                <w:sz w:val="24"/>
                <w:szCs w:val="24"/>
              </w:rPr>
            </w:pPr>
            <w:r>
              <w:rPr>
                <w:rFonts w:hint="eastAsia" w:ascii="宋体" w:hAnsi="宋体" w:eastAsia="宋体" w:cs="宋体"/>
                <w:spacing w:val="-7"/>
                <w:sz w:val="24"/>
                <w:szCs w:val="24"/>
              </w:rPr>
              <w:t>采购预留金额（元）</w:t>
            </w:r>
          </w:p>
        </w:tc>
      </w:tr>
      <w:tr w14:paraId="60816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556" w:type="dxa"/>
            <w:vAlign w:val="center"/>
          </w:tcPr>
          <w:p w14:paraId="4B9992CF">
            <w:pPr>
              <w:pStyle w:val="28"/>
              <w:topLinePunct/>
              <w:autoSpaceDN/>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67" w:type="dxa"/>
            <w:vAlign w:val="center"/>
          </w:tcPr>
          <w:p w14:paraId="2EB3499A">
            <w:pPr>
              <w:pStyle w:val="28"/>
              <w:topLinePunct/>
              <w:autoSpaceDN/>
              <w:spacing w:line="360" w:lineRule="auto"/>
              <w:jc w:val="center"/>
              <w:rPr>
                <w:rFonts w:hint="eastAsia" w:cs="宋体"/>
                <w:sz w:val="24"/>
                <w:szCs w:val="24"/>
                <w:lang w:val="en-US" w:eastAsia="zh-CN"/>
              </w:rPr>
            </w:pPr>
            <w:r>
              <w:rPr>
                <w:rFonts w:hint="eastAsia" w:cs="宋体"/>
                <w:sz w:val="24"/>
                <w:szCs w:val="24"/>
                <w:lang w:val="en-US" w:eastAsia="zh-CN"/>
              </w:rPr>
              <w:t xml:space="preserve"> 安县公开采</w:t>
            </w:r>
          </w:p>
          <w:p w14:paraId="7A58FFCD">
            <w:pPr>
              <w:pStyle w:val="28"/>
              <w:topLinePunct/>
              <w:autoSpaceDN/>
              <w:spacing w:line="360" w:lineRule="auto"/>
              <w:jc w:val="center"/>
              <w:rPr>
                <w:rFonts w:hint="default" w:ascii="宋体" w:hAnsi="宋体" w:eastAsia="宋体" w:cs="宋体"/>
                <w:sz w:val="24"/>
                <w:szCs w:val="24"/>
                <w:lang w:val="en-US" w:eastAsia="zh-CN"/>
              </w:rPr>
            </w:pPr>
            <w:r>
              <w:rPr>
                <w:rFonts w:hint="eastAsia" w:cs="宋体"/>
                <w:sz w:val="24"/>
                <w:szCs w:val="24"/>
                <w:lang w:val="en-US" w:eastAsia="zh-CN"/>
              </w:rPr>
              <w:t xml:space="preserve">购-2025-2-1 </w:t>
            </w:r>
          </w:p>
        </w:tc>
        <w:tc>
          <w:tcPr>
            <w:tcW w:w="2323" w:type="dxa"/>
            <w:vAlign w:val="center"/>
          </w:tcPr>
          <w:p w14:paraId="338CC98F">
            <w:pPr>
              <w:pStyle w:val="28"/>
              <w:topLinePunct/>
              <w:autoSpaceDN/>
              <w:spacing w:line="360" w:lineRule="auto"/>
              <w:ind w:firstLine="240" w:firstLineChars="100"/>
              <w:jc w:val="center"/>
              <w:rPr>
                <w:rFonts w:hint="eastAsia" w:ascii="宋体" w:hAnsi="宋体" w:eastAsia="宋体" w:cs="宋体"/>
                <w:sz w:val="24"/>
                <w:szCs w:val="24"/>
                <w:lang w:eastAsia="zh-CN"/>
              </w:rPr>
            </w:pPr>
            <w:r>
              <w:rPr>
                <w:rFonts w:hint="eastAsia" w:cs="宋体"/>
                <w:sz w:val="24"/>
                <w:szCs w:val="24"/>
                <w:lang w:eastAsia="zh-CN"/>
              </w:rPr>
              <w:t>安阳县城市管理局安阳县(示范区)环卫综合保洁项目</w:t>
            </w:r>
          </w:p>
        </w:tc>
        <w:tc>
          <w:tcPr>
            <w:tcW w:w="1314" w:type="dxa"/>
            <w:vAlign w:val="center"/>
          </w:tcPr>
          <w:p w14:paraId="3A873753">
            <w:pPr>
              <w:pStyle w:val="28"/>
              <w:topLinePunct/>
              <w:autoSpaceDN/>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auto"/>
                <w:sz w:val="24"/>
                <w:szCs w:val="24"/>
                <w:lang w:val="en-US" w:eastAsia="zh-CN"/>
              </w:rPr>
              <w:t>22763400</w:t>
            </w:r>
          </w:p>
        </w:tc>
        <w:tc>
          <w:tcPr>
            <w:tcW w:w="1354" w:type="dxa"/>
            <w:vAlign w:val="center"/>
          </w:tcPr>
          <w:p w14:paraId="05FCCDBE">
            <w:pPr>
              <w:pStyle w:val="28"/>
              <w:topLinePunct/>
              <w:autoSpaceDN/>
              <w:spacing w:line="360" w:lineRule="auto"/>
              <w:jc w:val="center"/>
              <w:rPr>
                <w:rFonts w:hint="eastAsia" w:ascii="宋体" w:hAnsi="宋体" w:eastAsia="宋体" w:cs="宋体"/>
                <w:color w:val="000000"/>
                <w:sz w:val="24"/>
                <w:szCs w:val="24"/>
                <w:lang w:val="en-US"/>
              </w:rPr>
            </w:pPr>
            <w:r>
              <w:rPr>
                <w:rFonts w:hint="eastAsia" w:ascii="宋体" w:hAnsi="宋体" w:eastAsia="宋体" w:cs="宋体"/>
                <w:color w:val="auto"/>
                <w:sz w:val="24"/>
                <w:szCs w:val="24"/>
                <w:lang w:val="en-US" w:eastAsia="zh-CN"/>
              </w:rPr>
              <w:t>22763400</w:t>
            </w:r>
          </w:p>
        </w:tc>
        <w:tc>
          <w:tcPr>
            <w:tcW w:w="1102" w:type="dxa"/>
            <w:vAlign w:val="center"/>
          </w:tcPr>
          <w:p w14:paraId="47ACDF89">
            <w:pPr>
              <w:pStyle w:val="28"/>
              <w:topLinePunct/>
              <w:autoSpaceDN/>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1102" w:type="dxa"/>
            <w:vAlign w:val="center"/>
          </w:tcPr>
          <w:p w14:paraId="6154CEFA">
            <w:pPr>
              <w:pStyle w:val="28"/>
              <w:topLinePunct/>
              <w:autoSpaceDN/>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22763400</w:t>
            </w:r>
            <w:r>
              <w:rPr>
                <w:rFonts w:hint="eastAsia" w:ascii="宋体" w:hAnsi="宋体" w:eastAsia="宋体" w:cs="宋体"/>
                <w:color w:val="000000"/>
                <w:sz w:val="24"/>
                <w:szCs w:val="24"/>
                <w:lang w:val="en-US" w:eastAsia="zh-CN"/>
              </w:rPr>
              <w:t>其中小微企业采购金额：0</w:t>
            </w:r>
          </w:p>
        </w:tc>
      </w:tr>
    </w:tbl>
    <w:p w14:paraId="1E74C305">
      <w:pPr>
        <w:kinsoku/>
        <w:topLinePunct/>
        <w:autoSpaceDN/>
        <w:spacing w:line="360" w:lineRule="auto"/>
        <w:ind w:firstLine="484"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.采购需求</w:t>
      </w:r>
      <w:r>
        <w:rPr>
          <w:rFonts w:hint="eastAsia" w:ascii="宋体" w:hAnsi="宋体" w:eastAsia="宋体" w:cs="宋体"/>
          <w:spacing w:val="-18"/>
          <w:sz w:val="24"/>
          <w:szCs w:val="24"/>
          <w:lang w:eastAsia="zh-CN"/>
        </w:rPr>
        <w:t>：（</w:t>
      </w:r>
      <w:r>
        <w:rPr>
          <w:rFonts w:hint="eastAsia" w:ascii="宋体" w:hAnsi="宋体" w:eastAsia="宋体" w:cs="宋体"/>
          <w:spacing w:val="1"/>
          <w:sz w:val="24"/>
          <w:szCs w:val="24"/>
          <w:lang w:eastAsia="zh-CN"/>
        </w:rPr>
        <w:t>包括但不限于标的的名称、数</w:t>
      </w:r>
      <w:r>
        <w:rPr>
          <w:rFonts w:hint="eastAsia" w:ascii="宋体" w:hAnsi="宋体" w:eastAsia="宋体" w:cs="宋体"/>
          <w:sz w:val="24"/>
          <w:szCs w:val="24"/>
          <w:lang w:eastAsia="zh-CN"/>
        </w:rPr>
        <w:t>量、简要技术需求或服务要求等）</w:t>
      </w:r>
    </w:p>
    <w:p w14:paraId="2B40A9F3">
      <w:pPr>
        <w:topLinePunct/>
        <w:autoSpaceDN/>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 采购内容：</w:t>
      </w:r>
    </w:p>
    <w:p w14:paraId="04490D15">
      <w:pPr>
        <w:keepNext w:val="0"/>
        <w:keepLines w:val="0"/>
        <w:pageBreakBefore w:val="0"/>
        <w:widowControl/>
        <w:kinsoku w:val="0"/>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（1）道路清扫保洁范围含人行道（含果皮箱清洗）、非机动车道及机动车道，安阳县（示范区）的已移交面积合计约 28.85 万平</w:t>
      </w:r>
      <w:r>
        <w:rPr>
          <w:rFonts w:hint="eastAsia" w:ascii="宋体" w:hAnsi="宋体" w:eastAsia="宋体" w:cs="宋体"/>
          <w:sz w:val="24"/>
          <w:szCs w:val="24"/>
          <w:lang w:val="en-US" w:eastAsia="zh-CN"/>
        </w:rPr>
        <w:t>方</w:t>
      </w:r>
      <w:r>
        <w:rPr>
          <w:rFonts w:hint="eastAsia" w:ascii="宋体" w:hAnsi="宋体" w:eastAsia="宋体" w:cs="宋体"/>
          <w:sz w:val="24"/>
          <w:szCs w:val="24"/>
          <w:lang w:eastAsia="zh-CN"/>
        </w:rPr>
        <w:t>米，其中一级道路 6 条，面积约14.33 万平</w:t>
      </w:r>
      <w:r>
        <w:rPr>
          <w:rFonts w:hint="eastAsia" w:ascii="宋体" w:hAnsi="宋体" w:eastAsia="宋体" w:cs="宋体"/>
          <w:sz w:val="24"/>
          <w:szCs w:val="24"/>
          <w:lang w:val="en-US" w:eastAsia="zh-CN"/>
        </w:rPr>
        <w:t>方</w:t>
      </w:r>
      <w:r>
        <w:rPr>
          <w:rFonts w:hint="eastAsia" w:ascii="宋体" w:hAnsi="宋体" w:eastAsia="宋体" w:cs="宋体"/>
          <w:sz w:val="24"/>
          <w:szCs w:val="24"/>
          <w:lang w:eastAsia="zh-CN"/>
        </w:rPr>
        <w:t>米；二级道路 5 条，面积约 14.52 万平</w:t>
      </w:r>
      <w:r>
        <w:rPr>
          <w:rFonts w:hint="eastAsia" w:ascii="宋体" w:hAnsi="宋体" w:eastAsia="宋体" w:cs="宋体"/>
          <w:sz w:val="24"/>
          <w:szCs w:val="24"/>
          <w:lang w:val="en-US" w:eastAsia="zh-CN"/>
        </w:rPr>
        <w:t>方</w:t>
      </w:r>
      <w:r>
        <w:rPr>
          <w:rFonts w:hint="eastAsia" w:ascii="宋体" w:hAnsi="宋体" w:eastAsia="宋体" w:cs="宋体"/>
          <w:sz w:val="24"/>
          <w:szCs w:val="24"/>
          <w:lang w:eastAsia="zh-CN"/>
        </w:rPr>
        <w:t>米；</w:t>
      </w:r>
    </w:p>
    <w:p w14:paraId="7B055A12">
      <w:pPr>
        <w:keepNext w:val="0"/>
        <w:keepLines w:val="0"/>
        <w:pageBreakBefore w:val="0"/>
        <w:widowControl/>
        <w:kinsoku w:val="0"/>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 2024 年度安阳县（示范区）生活垃圾产生量约 120 吨/日；</w:t>
      </w:r>
    </w:p>
    <w:p w14:paraId="4FAD74E5">
      <w:pPr>
        <w:keepNext w:val="0"/>
        <w:keepLines w:val="0"/>
        <w:pageBreakBefore w:val="0"/>
        <w:widowControl/>
        <w:numPr>
          <w:ilvl w:val="0"/>
          <w:numId w:val="0"/>
        </w:numPr>
        <w:kinsoku w:val="0"/>
        <w:wordWrap/>
        <w:overflowPunct/>
        <w:topLinePunct/>
        <w:autoSpaceDE w:val="0"/>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highlight w:val="none"/>
          <w:lang w:eastAsia="zh-CN"/>
        </w:rPr>
        <w:t xml:space="preserve">本次安阳县（示范区）移交公厕共 </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 xml:space="preserve"> 座，垃圾中转站 8 座。本项目旨在将示范区范围内主次干道清扫保洁、垃圾收运及公厕、垃圾中转站运营投入市场化。具体内容详见附件。</w:t>
      </w:r>
    </w:p>
    <w:p w14:paraId="033533BD">
      <w:pPr>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.2 项目地点：安阳县（示范区）</w:t>
      </w:r>
    </w:p>
    <w:p w14:paraId="5E34051D">
      <w:pPr>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.合同履行期限：2年</w:t>
      </w:r>
    </w:p>
    <w:p w14:paraId="1A5A1009">
      <w:pPr>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.本项目是否接受联合体投标：</w:t>
      </w:r>
      <w:r>
        <w:rPr>
          <w:rFonts w:hint="eastAsia" w:ascii="宋体" w:hAnsi="宋体" w:eastAsia="宋体" w:cs="宋体"/>
          <w:sz w:val="24"/>
          <w:szCs w:val="24"/>
          <w:lang w:val="en-US" w:eastAsia="zh-CN"/>
        </w:rPr>
        <w:t>是</w:t>
      </w:r>
      <w:r>
        <w:rPr>
          <w:rFonts w:hint="eastAsia" w:ascii="宋体" w:hAnsi="宋体" w:eastAsia="宋体" w:cs="宋体"/>
          <w:sz w:val="24"/>
          <w:szCs w:val="24"/>
          <w:lang w:eastAsia="zh-CN"/>
        </w:rPr>
        <w:t xml:space="preserve"> </w:t>
      </w:r>
    </w:p>
    <w:p w14:paraId="0306F1AD">
      <w:pPr>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.是否接受进口产品：否</w:t>
      </w:r>
    </w:p>
    <w:p w14:paraId="6DD2B50C">
      <w:pPr>
        <w:topLinePunct/>
        <w:autoSpaceDN/>
        <w:spacing w:line="360" w:lineRule="auto"/>
        <w:ind w:firstLine="480" w:firstLineChars="200"/>
        <w:rPr>
          <w:rFonts w:hint="eastAsia" w:ascii="宋体" w:hAnsi="宋体" w:eastAsia="宋体" w:cs="宋体"/>
          <w:spacing w:val="-1"/>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.是否专门面向中小企业：是</w:t>
      </w:r>
    </w:p>
    <w:p w14:paraId="5F932C4F">
      <w:pPr>
        <w:topLinePunct/>
        <w:autoSpaceDN/>
        <w:spacing w:line="360" w:lineRule="auto"/>
        <w:ind w:firstLine="466" w:firstLineChars="200"/>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二、申请人的资格要求：</w:t>
      </w:r>
    </w:p>
    <w:p w14:paraId="42B465AA">
      <w:pPr>
        <w:kinsoku/>
        <w:topLinePunct/>
        <w:autoSpaceDN/>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1.满足《中华人民共和国政府采购法》第二十二条</w:t>
      </w:r>
      <w:r>
        <w:rPr>
          <w:rFonts w:hint="eastAsia" w:ascii="宋体" w:hAnsi="宋体" w:eastAsia="宋体" w:cs="宋体"/>
          <w:color w:val="auto"/>
          <w:spacing w:val="-2"/>
          <w:sz w:val="24"/>
          <w:szCs w:val="24"/>
          <w:lang w:eastAsia="zh-CN"/>
        </w:rPr>
        <w:t>规定；</w:t>
      </w:r>
    </w:p>
    <w:p w14:paraId="135D8A3B">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2.落实政府采购政策需满足的资格要求：根据《政府采购促进中小企业发展管理办法》(财库〔2020〕46号)的规定，本项目属于专门面向中小企业采购的项目。</w:t>
      </w:r>
    </w:p>
    <w:p w14:paraId="2C0D5CA3">
      <w:pPr>
        <w:kinsoku/>
        <w:topLinePunct/>
        <w:autoSpaceDN/>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3.本项目的特定资格要求：</w:t>
      </w:r>
    </w:p>
    <w:p w14:paraId="4A4B94D9">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3.1 满足《中华人民共和国政府采购法》第二十二条规定的供应商基础性资格要求。</w:t>
      </w:r>
    </w:p>
    <w:p w14:paraId="05AFE409">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（1）具有独立承担民事责任的能力。■提供营业执照或其他证明材料。</w:t>
      </w:r>
    </w:p>
    <w:p w14:paraId="38877BB3">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（2）具有良好的商业信誉和健全的财务会计制度，有依法缴纳税收和社会保障资金的良好记录。■提供银行出具的近 1 年内资信证明（法人为基本开户行）或 2023 年度以来（任一年度）经审计的财务报告；■提供近 12 个月内（任意 1 个月）已依法缴纳税收的凭据；■提供近 12 个月内（任意 1 个月）已依法缴纳社会保险的凭据；依法免税或不需要缴纳社会保障资金的供应商，应提供相应文件证明其依法免税或不需要缴纳社会保障资金。</w:t>
      </w:r>
    </w:p>
    <w:p w14:paraId="728DEE1A">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（3）具备履行合同所必需的设备和专业技术能力。■提供相关设备或设施的购置发票，■技术人员的职称证书或职业（执业）资格证或等级证书等相关证书</w:t>
      </w:r>
      <w:r>
        <w:rPr>
          <w:rFonts w:hint="eastAsia" w:ascii="宋体" w:hAnsi="宋体" w:eastAsia="宋体" w:cs="宋体"/>
          <w:color w:val="auto"/>
          <w:spacing w:val="-2"/>
          <w:sz w:val="24"/>
          <w:szCs w:val="24"/>
          <w:lang w:val="en-US" w:eastAsia="zh-CN"/>
        </w:rPr>
        <w:t>或</w:t>
      </w:r>
      <w:r>
        <w:rPr>
          <w:rFonts w:hint="eastAsia" w:ascii="宋体" w:hAnsi="宋体" w:eastAsia="宋体" w:cs="宋体"/>
          <w:color w:val="auto"/>
          <w:spacing w:val="-2"/>
          <w:sz w:val="24"/>
          <w:szCs w:val="24"/>
          <w:lang w:eastAsia="zh-CN"/>
        </w:rPr>
        <w:t>专业人员用工合同等证明材料。</w:t>
      </w:r>
    </w:p>
    <w:p w14:paraId="73C947DF">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（4）参加政府采购活动前 3 年内在经营活动中没有重大违法记录。■提供供应商书面声明；供应商自行承诺并承担后果，声明函不实的，按《政府采购法》有关提供虚假材料的有关规定给予处罚。</w:t>
      </w:r>
    </w:p>
    <w:p w14:paraId="0292F1AE">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3.2 资格要求的其他规定</w:t>
      </w:r>
    </w:p>
    <w:p w14:paraId="350B96B2">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投标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04FD0E2D">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（2）单位负责人为同一人或者存在直接控股、管理关系的不同供应商，不得参加本合 同项下的政府采购活动。供应商自行承诺并承担后果，承诺书不实的，按《政府采购法》 有关提供虚假材料的有关规定给予处罚。</w:t>
      </w:r>
    </w:p>
    <w:p w14:paraId="056E5A91">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（3）为本采购项目提供整体设计、规范编制或者项目管理、监理、检测等服务的供应 商，不得再参加本采购项目。供应商自行承诺并承担后果，承诺书不实的，按《政府采购 法》有关提供虚假材料的有关规定给予处罚。</w:t>
      </w:r>
    </w:p>
    <w:p w14:paraId="420E0184">
      <w:pPr>
        <w:kinsoku/>
        <w:topLinePunct/>
        <w:autoSpaceDN/>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3.3</w:t>
      </w:r>
      <w:r>
        <w:rPr>
          <w:rFonts w:hint="eastAsia" w:ascii="宋体" w:hAnsi="宋体" w:eastAsia="宋体" w:cs="宋体"/>
          <w:color w:val="auto"/>
          <w:spacing w:val="-2"/>
          <w:sz w:val="24"/>
          <w:szCs w:val="24"/>
          <w:lang w:eastAsia="zh-CN"/>
        </w:rPr>
        <w:t>本</w:t>
      </w: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eastAsia="zh-CN"/>
        </w:rPr>
        <w:t>招标接受联合体投标。联合体投标的，应满足下列要求：</w:t>
      </w:r>
    </w:p>
    <w:p w14:paraId="0E5FA1B6">
      <w:pPr>
        <w:numPr>
          <w:ilvl w:val="0"/>
          <w:numId w:val="1"/>
        </w:numPr>
        <w:kinsoku/>
        <w:topLinePunct/>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以联合体参加的，联合体成员不超过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 xml:space="preserve"> 家，应提交联合体协议并注明牵头人及各方拟承担的工作和责任，并承诺一旦成交联合体各方将向招标人承担连带责任。</w:t>
      </w:r>
    </w:p>
    <w:p w14:paraId="57E45A9B">
      <w:pPr>
        <w:numPr>
          <w:ilvl w:val="0"/>
          <w:numId w:val="0"/>
        </w:numPr>
        <w:kinsoku/>
        <w:topLinePunct/>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联合体牵头人合法代表联合体各成员负责本招标项目投标文件编制、投标和合同谈判活动，并代表联合体提交和接收相关的资料、信息及指示，并处理与之有关的一切事务，负责合同实施阶段的主办、组织和协调工作，但联合体其他成员在投标、签约与履行合同过程中，仍负有连带的和各自的法律责任。</w:t>
      </w:r>
    </w:p>
    <w:p w14:paraId="41C4B2C2">
      <w:pPr>
        <w:kinsoku/>
        <w:topLinePunct/>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（3）以联合体形式参加招标活动的，仅需联合体牵头人在安阳市公共资源交易中心服务平台会员系统中凭 CA 数字证书获取招标文件。 </w:t>
      </w:r>
    </w:p>
    <w:p w14:paraId="233D5449">
      <w:pPr>
        <w:kinsoku/>
        <w:topLinePunct/>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（4）联合体各方签订联合体协议书后，不得再以自己的名义单独参与本项目投标，也不得组成新的联合体参与本项目的投标。</w:t>
      </w:r>
    </w:p>
    <w:p w14:paraId="34940ED7">
      <w:pPr>
        <w:kinsoku/>
        <w:topLinePunct/>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注：（1）所有证照均应在有效期内；文中“近”、“前”指距投标截止时间。</w:t>
      </w:r>
    </w:p>
    <w:p w14:paraId="46C09981">
      <w:pPr>
        <w:kinsoku/>
        <w:topLinePunct/>
        <w:autoSpaceDN/>
        <w:spacing w:line="360" w:lineRule="auto"/>
        <w:ind w:firstLine="488"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（2）资格证明材料（文件）应附于投标文件中并</w:t>
      </w:r>
      <w:r>
        <w:rPr>
          <w:rFonts w:hint="eastAsia" w:ascii="宋体" w:hAnsi="宋体" w:eastAsia="宋体" w:cs="宋体"/>
          <w:color w:val="auto"/>
          <w:spacing w:val="1"/>
          <w:sz w:val="24"/>
          <w:szCs w:val="24"/>
          <w:lang w:eastAsia="zh-CN"/>
        </w:rPr>
        <w:t>经供应商电子签章。供应商对资格</w:t>
      </w:r>
      <w:r>
        <w:rPr>
          <w:rFonts w:hint="eastAsia" w:ascii="宋体" w:hAnsi="宋体" w:eastAsia="宋体" w:cs="宋体"/>
          <w:color w:val="auto"/>
          <w:sz w:val="24"/>
          <w:szCs w:val="24"/>
          <w:lang w:eastAsia="zh-CN"/>
        </w:rPr>
        <w:t xml:space="preserve"> 证明文件真实性有效合规承担责任，提供虚假材料的为</w:t>
      </w:r>
      <w:r>
        <w:rPr>
          <w:rFonts w:hint="eastAsia" w:ascii="宋体" w:hAnsi="宋体" w:eastAsia="宋体" w:cs="宋体"/>
          <w:b/>
          <w:bCs/>
          <w:color w:val="auto"/>
          <w:sz w:val="24"/>
          <w:szCs w:val="24"/>
          <w:lang w:eastAsia="zh-CN"/>
        </w:rPr>
        <w:t>无效</w:t>
      </w:r>
      <w:r>
        <w:rPr>
          <w:rFonts w:hint="eastAsia" w:ascii="宋体" w:hAnsi="宋体" w:eastAsia="宋体" w:cs="宋体"/>
          <w:color w:val="auto"/>
          <w:sz w:val="24"/>
          <w:szCs w:val="24"/>
          <w:lang w:eastAsia="zh-CN"/>
        </w:rPr>
        <w:t>投标</w:t>
      </w:r>
      <w:r>
        <w:rPr>
          <w:rFonts w:hint="eastAsia" w:ascii="宋体" w:hAnsi="宋体" w:eastAsia="宋体" w:cs="宋体"/>
          <w:color w:val="auto"/>
          <w:spacing w:val="-1"/>
          <w:sz w:val="24"/>
          <w:szCs w:val="24"/>
          <w:lang w:eastAsia="zh-CN"/>
        </w:rPr>
        <w:t>并将进一步追究其责任。</w:t>
      </w:r>
    </w:p>
    <w:p w14:paraId="1C1B4750">
      <w:pPr>
        <w:kinsoku/>
        <w:topLinePunct/>
        <w:autoSpaceDN/>
        <w:spacing w:line="360" w:lineRule="auto"/>
        <w:ind w:firstLine="46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（3）</w:t>
      </w:r>
      <w:r>
        <w:rPr>
          <w:rFonts w:hint="eastAsia" w:ascii="宋体" w:hAnsi="宋体" w:eastAsia="宋体" w:cs="宋体"/>
          <w:color w:val="auto"/>
          <w:spacing w:val="-31"/>
          <w:sz w:val="24"/>
          <w:szCs w:val="24"/>
          <w:lang w:eastAsia="zh-CN"/>
        </w:rPr>
        <w:t xml:space="preserve"> </w:t>
      </w:r>
      <w:r>
        <w:rPr>
          <w:rFonts w:hint="eastAsia" w:ascii="宋体" w:hAnsi="宋体" w:eastAsia="宋体" w:cs="宋体"/>
          <w:color w:val="auto"/>
          <w:spacing w:val="-4"/>
          <w:sz w:val="24"/>
          <w:szCs w:val="24"/>
          <w:lang w:eastAsia="zh-CN"/>
        </w:rPr>
        <w:t>本项目采取资格后审，开标后，将由</w:t>
      </w:r>
      <w:r>
        <w:rPr>
          <w:rFonts w:hint="eastAsia" w:ascii="宋体" w:hAnsi="宋体" w:eastAsia="宋体" w:cs="宋体"/>
          <w:color w:val="auto"/>
          <w:spacing w:val="-5"/>
          <w:sz w:val="24"/>
          <w:szCs w:val="24"/>
          <w:lang w:eastAsia="zh-CN"/>
        </w:rPr>
        <w:t>采购人代表或者代理机构人员对供应商的资格证明材料（文件）</w:t>
      </w:r>
      <w:r>
        <w:rPr>
          <w:rFonts w:hint="eastAsia" w:ascii="宋体" w:hAnsi="宋体" w:eastAsia="宋体" w:cs="宋体"/>
          <w:color w:val="auto"/>
          <w:sz w:val="24"/>
          <w:szCs w:val="24"/>
          <w:lang w:eastAsia="zh-CN"/>
        </w:rPr>
        <w:t>等进行资格审核，未按要求逐一提供、或资格审查不合格的为</w:t>
      </w:r>
      <w:r>
        <w:rPr>
          <w:rFonts w:hint="eastAsia" w:ascii="宋体" w:hAnsi="宋体" w:eastAsia="宋体" w:cs="宋体"/>
          <w:b/>
          <w:bCs/>
          <w:color w:val="auto"/>
          <w:sz w:val="24"/>
          <w:szCs w:val="24"/>
          <w:lang w:eastAsia="zh-CN"/>
        </w:rPr>
        <w:t>无效</w:t>
      </w:r>
      <w:r>
        <w:rPr>
          <w:rFonts w:hint="eastAsia" w:ascii="宋体" w:hAnsi="宋体" w:eastAsia="宋体" w:cs="宋体"/>
          <w:color w:val="auto"/>
          <w:sz w:val="24"/>
          <w:szCs w:val="24"/>
          <w:lang w:eastAsia="zh-CN"/>
        </w:rPr>
        <w:t>投标，供应商应自负其</w:t>
      </w:r>
      <w:r>
        <w:rPr>
          <w:rFonts w:hint="eastAsia" w:ascii="宋体" w:hAnsi="宋体" w:eastAsia="宋体" w:cs="宋体"/>
          <w:color w:val="auto"/>
          <w:spacing w:val="-3"/>
          <w:sz w:val="24"/>
          <w:szCs w:val="24"/>
          <w:lang w:eastAsia="zh-CN"/>
        </w:rPr>
        <w:t>风险费用。</w:t>
      </w:r>
    </w:p>
    <w:p w14:paraId="7888584E">
      <w:pPr>
        <w:kinsoku/>
        <w:topLinePunct/>
        <w:autoSpaceDN/>
        <w:spacing w:line="360" w:lineRule="auto"/>
        <w:ind w:firstLine="46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（4）政府采购监督管理部门将依据“双随机一公开</w:t>
      </w:r>
      <w:r>
        <w:rPr>
          <w:rFonts w:hint="eastAsia" w:ascii="宋体" w:hAnsi="宋体" w:eastAsia="宋体" w:cs="宋体"/>
          <w:color w:val="auto"/>
          <w:spacing w:val="-89"/>
          <w:sz w:val="24"/>
          <w:szCs w:val="24"/>
          <w:lang w:eastAsia="zh-CN"/>
        </w:rPr>
        <w:t xml:space="preserve"> </w:t>
      </w:r>
      <w:r>
        <w:rPr>
          <w:rFonts w:hint="eastAsia" w:ascii="宋体" w:hAnsi="宋体" w:eastAsia="宋体" w:cs="宋体"/>
          <w:color w:val="auto"/>
          <w:spacing w:val="-4"/>
          <w:sz w:val="24"/>
          <w:szCs w:val="24"/>
          <w:lang w:eastAsia="zh-CN"/>
        </w:rPr>
        <w:t>”原则，定期或不定期随机抽取政</w:t>
      </w:r>
      <w:r>
        <w:rPr>
          <w:rFonts w:hint="eastAsia" w:ascii="宋体" w:hAnsi="宋体" w:eastAsia="宋体" w:cs="宋体"/>
          <w:color w:val="auto"/>
          <w:sz w:val="24"/>
          <w:szCs w:val="24"/>
          <w:lang w:eastAsia="zh-CN"/>
        </w:rPr>
        <w:t>府采购项目进行监督检查，审查供应商投标（响应）文件的真实性</w:t>
      </w:r>
      <w:r>
        <w:rPr>
          <w:rFonts w:hint="eastAsia" w:ascii="宋体" w:hAnsi="宋体" w:eastAsia="宋体" w:cs="宋体"/>
          <w:color w:val="auto"/>
          <w:spacing w:val="-1"/>
          <w:sz w:val="24"/>
          <w:szCs w:val="24"/>
          <w:lang w:eastAsia="zh-CN"/>
        </w:rPr>
        <w:t>，重点审查中标、成交</w:t>
      </w:r>
      <w:r>
        <w:rPr>
          <w:rFonts w:hint="eastAsia" w:ascii="宋体" w:hAnsi="宋体" w:eastAsia="宋体" w:cs="宋体"/>
          <w:color w:val="auto"/>
          <w:sz w:val="24"/>
          <w:szCs w:val="24"/>
          <w:lang w:eastAsia="zh-CN"/>
        </w:rPr>
        <w:t>供应商，财政部门认为有必要的，可以对其他参加采购活动的供应</w:t>
      </w:r>
      <w:r>
        <w:rPr>
          <w:rFonts w:hint="eastAsia" w:ascii="宋体" w:hAnsi="宋体" w:eastAsia="宋体" w:cs="宋体"/>
          <w:color w:val="auto"/>
          <w:spacing w:val="-1"/>
          <w:sz w:val="24"/>
          <w:szCs w:val="24"/>
          <w:lang w:eastAsia="zh-CN"/>
        </w:rPr>
        <w:t>商一并审查。如发现提供虚假材料谋取中标的情形，将按照政府采购法顶格给予处罚。</w:t>
      </w:r>
    </w:p>
    <w:p w14:paraId="15B58512">
      <w:pPr>
        <w:topLinePunct/>
        <w:autoSpaceDN/>
        <w:spacing w:line="360" w:lineRule="auto"/>
        <w:ind w:firstLine="466" w:firstLineChars="200"/>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三、获取招标文件</w:t>
      </w:r>
    </w:p>
    <w:p w14:paraId="6725233D">
      <w:pPr>
        <w:kinsoku/>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 xml:space="preserve"> 年 </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月 </w:t>
      </w:r>
      <w:r>
        <w:rPr>
          <w:rFonts w:hint="eastAsia" w:ascii="宋体" w:hAnsi="宋体" w:eastAsia="宋体" w:cs="宋体"/>
          <w:sz w:val="24"/>
          <w:szCs w:val="24"/>
          <w:lang w:val="en-US" w:eastAsia="zh-CN"/>
        </w:rPr>
        <w:t xml:space="preserve">20 </w:t>
      </w:r>
      <w:r>
        <w:rPr>
          <w:rFonts w:hint="eastAsia" w:ascii="宋体" w:hAnsi="宋体" w:eastAsia="宋体" w:cs="宋体"/>
          <w:sz w:val="24"/>
          <w:szCs w:val="24"/>
          <w:lang w:eastAsia="zh-CN"/>
        </w:rPr>
        <w:t>日至 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 xml:space="preserve"> 年 </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月 </w:t>
      </w:r>
      <w:r>
        <w:rPr>
          <w:rFonts w:hint="eastAsia" w:ascii="宋体" w:hAnsi="宋体" w:eastAsia="宋体" w:cs="宋体"/>
          <w:sz w:val="24"/>
          <w:szCs w:val="24"/>
          <w:lang w:val="en-US" w:eastAsia="zh-CN"/>
        </w:rPr>
        <w:t>26</w:t>
      </w:r>
      <w:r>
        <w:rPr>
          <w:rFonts w:hint="eastAsia" w:ascii="宋体" w:hAnsi="宋体" w:eastAsia="宋体" w:cs="宋体"/>
          <w:sz w:val="24"/>
          <w:szCs w:val="24"/>
          <w:lang w:eastAsia="zh-CN"/>
        </w:rPr>
        <w:t xml:space="preserve"> 日，每天上午 00:00至  12:00，下午 12:00 至 23:59（北京时间，法定节假日除外）</w:t>
      </w:r>
    </w:p>
    <w:p w14:paraId="586AD522">
      <w:pPr>
        <w:kinsoku/>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2.地点：登陆安阳市城乡一体化示范区公共资源交易平台（http://ggzy.anyang.gov.cn/）。</w:t>
      </w:r>
    </w:p>
    <w:p w14:paraId="10181C6F">
      <w:pPr>
        <w:kinsoku/>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3.方式：网上下载，登陆安阳市城乡一体化示范区公共资源交易平台（http://ggzy.anyang.gov.cn/），完成用户注册后、凭企业数字证书点击“投标用户入口”登录“政府采购”系统，获取电子版招标文件及其它资料。</w:t>
      </w:r>
    </w:p>
    <w:p w14:paraId="6BF0C950">
      <w:pPr>
        <w:kinsoku/>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4.售价：0 元；</w:t>
      </w:r>
    </w:p>
    <w:p w14:paraId="20EA9B8D">
      <w:pPr>
        <w:topLinePunct/>
        <w:autoSpaceDN/>
        <w:spacing w:line="360" w:lineRule="auto"/>
        <w:ind w:firstLine="458" w:firstLineChars="200"/>
        <w:rPr>
          <w:rFonts w:hint="eastAsia" w:ascii="宋体" w:hAnsi="宋体" w:eastAsia="宋体" w:cs="宋体"/>
          <w:sz w:val="24"/>
          <w:szCs w:val="24"/>
          <w:lang w:eastAsia="zh-CN"/>
        </w:rPr>
      </w:pPr>
      <w:bookmarkStart w:id="5" w:name="bookmark4"/>
      <w:bookmarkEnd w:id="5"/>
      <w:r>
        <w:rPr>
          <w:rFonts w:hint="eastAsia" w:ascii="宋体" w:hAnsi="宋体" w:eastAsia="宋体" w:cs="宋体"/>
          <w:b/>
          <w:bCs/>
          <w:spacing w:val="-6"/>
          <w:sz w:val="24"/>
          <w:szCs w:val="24"/>
          <w:lang w:eastAsia="zh-CN"/>
        </w:rPr>
        <w:t>四、投标截止时间及地点</w:t>
      </w:r>
    </w:p>
    <w:p w14:paraId="696A411C">
      <w:pPr>
        <w:topLinePunct/>
        <w:autoSpaceDN/>
        <w:spacing w:line="360" w:lineRule="auto"/>
        <w:ind w:firstLine="456" w:firstLineChars="200"/>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w:t>
      </w:r>
      <w:r>
        <w:rPr>
          <w:rFonts w:hint="eastAsia" w:ascii="宋体" w:hAnsi="宋体" w:eastAsia="宋体" w:cs="宋体"/>
          <w:spacing w:val="-5"/>
          <w:sz w:val="24"/>
          <w:szCs w:val="24"/>
          <w:lang w:eastAsia="zh-CN"/>
        </w:rPr>
        <w:t>截止时间：202</w:t>
      </w:r>
      <w:r>
        <w:rPr>
          <w:rFonts w:hint="eastAsia" w:ascii="宋体" w:hAnsi="宋体" w:eastAsia="宋体" w:cs="宋体"/>
          <w:spacing w:val="-5"/>
          <w:sz w:val="24"/>
          <w:szCs w:val="24"/>
          <w:lang w:val="en-US" w:eastAsia="zh-CN"/>
        </w:rPr>
        <w:t>5</w:t>
      </w:r>
      <w:r>
        <w:rPr>
          <w:rFonts w:hint="eastAsia" w:ascii="宋体" w:hAnsi="宋体" w:eastAsia="宋体" w:cs="宋体"/>
          <w:spacing w:val="-5"/>
          <w:sz w:val="24"/>
          <w:szCs w:val="24"/>
          <w:lang w:eastAsia="zh-CN"/>
        </w:rPr>
        <w:t xml:space="preserve"> 年</w:t>
      </w:r>
      <w:r>
        <w:rPr>
          <w:rFonts w:hint="eastAsia" w:ascii="宋体" w:hAnsi="宋体" w:eastAsia="宋体" w:cs="宋体"/>
          <w:spacing w:val="27"/>
          <w:sz w:val="24"/>
          <w:szCs w:val="24"/>
          <w:lang w:eastAsia="zh-CN"/>
        </w:rPr>
        <w:t xml:space="preserve"> </w:t>
      </w:r>
      <w:r>
        <w:rPr>
          <w:rFonts w:hint="eastAsia" w:ascii="宋体" w:hAnsi="宋体" w:eastAsia="宋体" w:cs="宋体"/>
          <w:spacing w:val="27"/>
          <w:sz w:val="24"/>
          <w:szCs w:val="24"/>
          <w:lang w:val="en-US" w:eastAsia="zh-CN"/>
        </w:rPr>
        <w:t xml:space="preserve"> 3 </w:t>
      </w:r>
      <w:r>
        <w:rPr>
          <w:rFonts w:hint="eastAsia" w:ascii="宋体" w:hAnsi="宋体" w:eastAsia="宋体" w:cs="宋体"/>
          <w:spacing w:val="-5"/>
          <w:sz w:val="24"/>
          <w:szCs w:val="24"/>
          <w:lang w:eastAsia="zh-CN"/>
        </w:rPr>
        <w:t xml:space="preserve"> 月</w:t>
      </w:r>
      <w:r>
        <w:rPr>
          <w:rFonts w:hint="eastAsia" w:ascii="宋体" w:hAnsi="宋体" w:eastAsia="宋体" w:cs="宋体"/>
          <w:spacing w:val="12"/>
          <w:sz w:val="24"/>
          <w:szCs w:val="24"/>
          <w:lang w:eastAsia="zh-CN"/>
        </w:rPr>
        <w:t xml:space="preserve"> </w:t>
      </w:r>
      <w:r>
        <w:rPr>
          <w:rFonts w:hint="eastAsia" w:ascii="宋体" w:hAnsi="宋体" w:eastAsia="宋体" w:cs="宋体"/>
          <w:spacing w:val="-5"/>
          <w:sz w:val="24"/>
          <w:szCs w:val="24"/>
          <w:lang w:val="en-US" w:eastAsia="zh-CN"/>
        </w:rPr>
        <w:t>12</w:t>
      </w:r>
      <w:r>
        <w:rPr>
          <w:rFonts w:hint="eastAsia" w:ascii="宋体" w:hAnsi="宋体" w:eastAsia="宋体" w:cs="宋体"/>
          <w:spacing w:val="25"/>
          <w:sz w:val="24"/>
          <w:szCs w:val="24"/>
          <w:lang w:eastAsia="zh-CN"/>
        </w:rPr>
        <w:t xml:space="preserve"> </w:t>
      </w:r>
      <w:r>
        <w:rPr>
          <w:rFonts w:hint="eastAsia" w:ascii="宋体" w:hAnsi="宋体" w:eastAsia="宋体" w:cs="宋体"/>
          <w:spacing w:val="-5"/>
          <w:sz w:val="24"/>
          <w:szCs w:val="24"/>
          <w:lang w:eastAsia="zh-CN"/>
        </w:rPr>
        <w:t>日</w:t>
      </w:r>
      <w:r>
        <w:rPr>
          <w:rFonts w:hint="eastAsia" w:ascii="宋体" w:hAnsi="宋体" w:eastAsia="宋体" w:cs="宋体"/>
          <w:spacing w:val="12"/>
          <w:sz w:val="24"/>
          <w:szCs w:val="24"/>
          <w:lang w:eastAsia="zh-CN"/>
        </w:rPr>
        <w:t xml:space="preserve"> </w:t>
      </w:r>
      <w:r>
        <w:rPr>
          <w:rFonts w:hint="eastAsia" w:ascii="宋体" w:hAnsi="宋体" w:eastAsia="宋体" w:cs="宋体"/>
          <w:spacing w:val="-5"/>
          <w:sz w:val="24"/>
          <w:szCs w:val="24"/>
          <w:lang w:eastAsia="zh-CN"/>
        </w:rPr>
        <w:t>09</w:t>
      </w:r>
      <w:r>
        <w:rPr>
          <w:rFonts w:hint="eastAsia" w:ascii="宋体" w:hAnsi="宋体" w:eastAsia="宋体" w:cs="宋体"/>
          <w:spacing w:val="21"/>
          <w:sz w:val="24"/>
          <w:szCs w:val="24"/>
          <w:lang w:eastAsia="zh-CN"/>
        </w:rPr>
        <w:t xml:space="preserve"> </w:t>
      </w:r>
      <w:r>
        <w:rPr>
          <w:rFonts w:hint="eastAsia" w:ascii="宋体" w:hAnsi="宋体" w:eastAsia="宋体" w:cs="宋体"/>
          <w:spacing w:val="-5"/>
          <w:sz w:val="24"/>
          <w:szCs w:val="24"/>
          <w:lang w:eastAsia="zh-CN"/>
        </w:rPr>
        <w:t>时</w:t>
      </w:r>
      <w:r>
        <w:rPr>
          <w:rFonts w:hint="eastAsia" w:ascii="宋体" w:hAnsi="宋体" w:eastAsia="宋体" w:cs="宋体"/>
          <w:spacing w:val="11"/>
          <w:sz w:val="24"/>
          <w:szCs w:val="24"/>
          <w:lang w:eastAsia="zh-CN"/>
        </w:rPr>
        <w:t xml:space="preserve"> </w:t>
      </w:r>
      <w:r>
        <w:rPr>
          <w:rFonts w:hint="eastAsia" w:ascii="宋体" w:hAnsi="宋体" w:eastAsia="宋体" w:cs="宋体"/>
          <w:spacing w:val="-6"/>
          <w:sz w:val="24"/>
          <w:szCs w:val="24"/>
          <w:lang w:eastAsia="zh-CN"/>
        </w:rPr>
        <w:t>00</w:t>
      </w:r>
      <w:r>
        <w:rPr>
          <w:rFonts w:hint="eastAsia" w:ascii="宋体" w:hAnsi="宋体" w:eastAsia="宋体" w:cs="宋体"/>
          <w:spacing w:val="12"/>
          <w:sz w:val="24"/>
          <w:szCs w:val="24"/>
          <w:lang w:eastAsia="zh-CN"/>
        </w:rPr>
        <w:t xml:space="preserve"> </w:t>
      </w:r>
      <w:r>
        <w:rPr>
          <w:rFonts w:hint="eastAsia" w:ascii="宋体" w:hAnsi="宋体" w:eastAsia="宋体" w:cs="宋体"/>
          <w:spacing w:val="-6"/>
          <w:sz w:val="24"/>
          <w:szCs w:val="24"/>
          <w:lang w:eastAsia="zh-CN"/>
        </w:rPr>
        <w:t>分（北京时间）</w:t>
      </w:r>
    </w:p>
    <w:p w14:paraId="25C86C1A">
      <w:pPr>
        <w:topLinePunct/>
        <w:autoSpaceDN/>
        <w:spacing w:line="360" w:lineRule="auto"/>
        <w:ind w:firstLine="456" w:firstLineChars="200"/>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2.地点：于安阳市公共资源交易平台网上上传递交、并由供应商在规定时间远程解密。</w:t>
      </w:r>
    </w:p>
    <w:p w14:paraId="7C97B938">
      <w:pPr>
        <w:topLinePunct/>
        <w:autoSpaceDN/>
        <w:spacing w:line="360" w:lineRule="auto"/>
        <w:ind w:firstLine="466"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五、开标时间及地点</w:t>
      </w:r>
    </w:p>
    <w:p w14:paraId="78B134F6">
      <w:pPr>
        <w:topLinePunct/>
        <w:autoSpaceDN/>
        <w:spacing w:line="360" w:lineRule="auto"/>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 时间：202</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lang w:eastAsia="zh-CN"/>
        </w:rPr>
        <w:t xml:space="preserve"> 年</w:t>
      </w:r>
      <w:r>
        <w:rPr>
          <w:rFonts w:hint="eastAsia" w:ascii="宋体" w:hAnsi="宋体" w:eastAsia="宋体" w:cs="宋体"/>
          <w:spacing w:val="27"/>
          <w:sz w:val="24"/>
          <w:szCs w:val="24"/>
          <w:lang w:eastAsia="zh-CN"/>
        </w:rPr>
        <w:t xml:space="preserve"> </w:t>
      </w:r>
      <w:r>
        <w:rPr>
          <w:rFonts w:hint="eastAsia" w:ascii="宋体" w:hAnsi="宋体" w:eastAsia="宋体" w:cs="宋体"/>
          <w:spacing w:val="-6"/>
          <w:sz w:val="24"/>
          <w:szCs w:val="24"/>
          <w:lang w:val="en-US" w:eastAsia="zh-CN"/>
        </w:rPr>
        <w:t>3</w:t>
      </w:r>
      <w:r>
        <w:rPr>
          <w:rFonts w:hint="eastAsia" w:ascii="宋体" w:hAnsi="宋体" w:eastAsia="宋体" w:cs="宋体"/>
          <w:spacing w:val="15"/>
          <w:sz w:val="24"/>
          <w:szCs w:val="24"/>
          <w:lang w:eastAsia="zh-CN"/>
        </w:rPr>
        <w:t xml:space="preserve"> </w:t>
      </w:r>
      <w:r>
        <w:rPr>
          <w:rFonts w:hint="eastAsia" w:ascii="宋体" w:hAnsi="宋体" w:eastAsia="宋体" w:cs="宋体"/>
          <w:spacing w:val="-6"/>
          <w:sz w:val="24"/>
          <w:szCs w:val="24"/>
          <w:lang w:eastAsia="zh-CN"/>
        </w:rPr>
        <w:t>月</w:t>
      </w:r>
      <w:r>
        <w:rPr>
          <w:rFonts w:hint="eastAsia" w:ascii="宋体" w:hAnsi="宋体" w:eastAsia="宋体" w:cs="宋体"/>
          <w:spacing w:val="12"/>
          <w:sz w:val="24"/>
          <w:szCs w:val="24"/>
          <w:lang w:eastAsia="zh-CN"/>
        </w:rPr>
        <w:t xml:space="preserve"> </w:t>
      </w:r>
      <w:r>
        <w:rPr>
          <w:rFonts w:hint="eastAsia" w:ascii="宋体" w:hAnsi="宋体" w:eastAsia="宋体" w:cs="宋体"/>
          <w:spacing w:val="12"/>
          <w:sz w:val="24"/>
          <w:szCs w:val="24"/>
          <w:lang w:val="en-US" w:eastAsia="zh-CN"/>
        </w:rPr>
        <w:t>12</w:t>
      </w:r>
      <w:r>
        <w:rPr>
          <w:rFonts w:hint="eastAsia" w:ascii="宋体" w:hAnsi="宋体" w:eastAsia="宋体" w:cs="宋体"/>
          <w:spacing w:val="51"/>
          <w:sz w:val="24"/>
          <w:szCs w:val="24"/>
          <w:lang w:eastAsia="zh-CN"/>
        </w:rPr>
        <w:t xml:space="preserve"> </w:t>
      </w:r>
      <w:r>
        <w:rPr>
          <w:rFonts w:hint="eastAsia" w:ascii="宋体" w:hAnsi="宋体" w:eastAsia="宋体" w:cs="宋体"/>
          <w:spacing w:val="-6"/>
          <w:sz w:val="24"/>
          <w:szCs w:val="24"/>
          <w:lang w:eastAsia="zh-CN"/>
        </w:rPr>
        <w:t>日</w:t>
      </w:r>
      <w:r>
        <w:rPr>
          <w:rFonts w:hint="eastAsia" w:ascii="宋体" w:hAnsi="宋体" w:eastAsia="宋体" w:cs="宋体"/>
          <w:spacing w:val="11"/>
          <w:sz w:val="24"/>
          <w:szCs w:val="24"/>
          <w:lang w:eastAsia="zh-CN"/>
        </w:rPr>
        <w:t xml:space="preserve"> </w:t>
      </w:r>
      <w:r>
        <w:rPr>
          <w:rFonts w:hint="eastAsia" w:ascii="宋体" w:hAnsi="宋体" w:eastAsia="宋体" w:cs="宋体"/>
          <w:spacing w:val="-6"/>
          <w:sz w:val="24"/>
          <w:szCs w:val="24"/>
          <w:lang w:eastAsia="zh-CN"/>
        </w:rPr>
        <w:t>09</w:t>
      </w:r>
      <w:r>
        <w:rPr>
          <w:rFonts w:hint="eastAsia" w:ascii="宋体" w:hAnsi="宋体" w:eastAsia="宋体" w:cs="宋体"/>
          <w:spacing w:val="21"/>
          <w:sz w:val="24"/>
          <w:szCs w:val="24"/>
          <w:lang w:eastAsia="zh-CN"/>
        </w:rPr>
        <w:t xml:space="preserve"> </w:t>
      </w:r>
      <w:r>
        <w:rPr>
          <w:rFonts w:hint="eastAsia" w:ascii="宋体" w:hAnsi="宋体" w:eastAsia="宋体" w:cs="宋体"/>
          <w:spacing w:val="-6"/>
          <w:sz w:val="24"/>
          <w:szCs w:val="24"/>
          <w:lang w:eastAsia="zh-CN"/>
        </w:rPr>
        <w:t>时</w:t>
      </w:r>
      <w:r>
        <w:rPr>
          <w:rFonts w:hint="eastAsia" w:ascii="宋体" w:hAnsi="宋体" w:eastAsia="宋体" w:cs="宋体"/>
          <w:spacing w:val="11"/>
          <w:sz w:val="24"/>
          <w:szCs w:val="24"/>
          <w:lang w:eastAsia="zh-CN"/>
        </w:rPr>
        <w:t xml:space="preserve"> </w:t>
      </w:r>
      <w:r>
        <w:rPr>
          <w:rFonts w:hint="eastAsia" w:ascii="宋体" w:hAnsi="宋体" w:eastAsia="宋体" w:cs="宋体"/>
          <w:spacing w:val="-7"/>
          <w:sz w:val="24"/>
          <w:szCs w:val="24"/>
          <w:lang w:eastAsia="zh-CN"/>
        </w:rPr>
        <w:t>00</w:t>
      </w:r>
      <w:r>
        <w:rPr>
          <w:rFonts w:hint="eastAsia" w:ascii="宋体" w:hAnsi="宋体" w:eastAsia="宋体" w:cs="宋体"/>
          <w:spacing w:val="12"/>
          <w:sz w:val="24"/>
          <w:szCs w:val="24"/>
          <w:lang w:eastAsia="zh-CN"/>
        </w:rPr>
        <w:t xml:space="preserve"> </w:t>
      </w:r>
      <w:r>
        <w:rPr>
          <w:rFonts w:hint="eastAsia" w:ascii="宋体" w:hAnsi="宋体" w:eastAsia="宋体" w:cs="宋体"/>
          <w:spacing w:val="-7"/>
          <w:sz w:val="24"/>
          <w:szCs w:val="24"/>
          <w:lang w:eastAsia="zh-CN"/>
        </w:rPr>
        <w:t>分（北京时间）</w:t>
      </w:r>
    </w:p>
    <w:p w14:paraId="227679F7">
      <w:pPr>
        <w:topLinePunct/>
        <w:autoSpaceDN/>
        <w:spacing w:line="360" w:lineRule="auto"/>
        <w:ind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 地点</w:t>
      </w:r>
      <w:r>
        <w:rPr>
          <w:rFonts w:hint="eastAsia" w:ascii="宋体" w:hAnsi="宋体" w:eastAsia="宋体" w:cs="宋体"/>
          <w:spacing w:val="-46"/>
          <w:w w:val="69"/>
          <w:sz w:val="24"/>
          <w:szCs w:val="24"/>
          <w:lang w:eastAsia="zh-CN"/>
        </w:rPr>
        <w:t>：</w:t>
      </w:r>
      <w:r>
        <w:rPr>
          <w:rFonts w:hint="eastAsia" w:ascii="宋体" w:hAnsi="宋体" w:eastAsia="宋体" w:cs="宋体"/>
          <w:spacing w:val="-2"/>
          <w:sz w:val="24"/>
          <w:szCs w:val="24"/>
          <w:lang w:eastAsia="zh-CN"/>
        </w:rPr>
        <w:t>安阳市城乡一体化示范区公共资源交易</w:t>
      </w:r>
      <w:r>
        <w:rPr>
          <w:rFonts w:hint="eastAsia" w:ascii="宋体" w:hAnsi="宋体" w:eastAsia="宋体" w:cs="宋体"/>
          <w:spacing w:val="-1"/>
          <w:sz w:val="24"/>
          <w:szCs w:val="24"/>
          <w:lang w:eastAsia="zh-CN"/>
        </w:rPr>
        <w:t xml:space="preserve">中心第 </w:t>
      </w:r>
      <w:r>
        <w:rPr>
          <w:rFonts w:hint="eastAsia" w:ascii="宋体" w:hAnsi="宋体" w:eastAsia="宋体" w:cs="宋体"/>
          <w:spacing w:val="-1"/>
          <w:sz w:val="24"/>
          <w:szCs w:val="24"/>
          <w:lang w:val="en-US" w:eastAsia="zh-CN"/>
        </w:rPr>
        <w:t>二</w:t>
      </w:r>
      <w:r>
        <w:rPr>
          <w:rFonts w:hint="eastAsia" w:ascii="宋体" w:hAnsi="宋体" w:eastAsia="宋体" w:cs="宋体"/>
          <w:spacing w:val="-1"/>
          <w:sz w:val="24"/>
          <w:szCs w:val="24"/>
          <w:lang w:eastAsia="zh-CN"/>
        </w:rPr>
        <w:t xml:space="preserve"> 开标厅（安阳市文明大道东段—安阳市城乡一体化示范区</w:t>
      </w:r>
      <w:r>
        <w:rPr>
          <w:rFonts w:hint="eastAsia" w:ascii="宋体" w:hAnsi="宋体" w:eastAsia="宋体" w:cs="宋体"/>
          <w:spacing w:val="-2"/>
          <w:sz w:val="24"/>
          <w:szCs w:val="24"/>
          <w:lang w:eastAsia="zh-CN"/>
        </w:rPr>
        <w:t>管委会院内）。</w:t>
      </w:r>
    </w:p>
    <w:p w14:paraId="0737FC08">
      <w:pPr>
        <w:topLinePunct/>
        <w:autoSpaceDN/>
        <w:spacing w:line="360" w:lineRule="auto"/>
        <w:ind w:firstLine="470" w:firstLineChars="200"/>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六、</w:t>
      </w:r>
      <w:r>
        <w:rPr>
          <w:rFonts w:hint="eastAsia" w:ascii="宋体" w:hAnsi="宋体" w:eastAsia="宋体" w:cs="宋体"/>
          <w:spacing w:val="-3"/>
          <w:sz w:val="24"/>
          <w:szCs w:val="24"/>
          <w:lang w:eastAsia="zh-CN"/>
        </w:rPr>
        <w:t xml:space="preserve"> </w:t>
      </w:r>
      <w:r>
        <w:rPr>
          <w:rFonts w:hint="eastAsia" w:ascii="宋体" w:hAnsi="宋体" w:eastAsia="宋体" w:cs="宋体"/>
          <w:b/>
          <w:bCs/>
          <w:spacing w:val="-3"/>
          <w:sz w:val="24"/>
          <w:szCs w:val="24"/>
          <w:lang w:eastAsia="zh-CN"/>
        </w:rPr>
        <w:t>发布公告的媒介及招标公告期限</w:t>
      </w:r>
    </w:p>
    <w:p w14:paraId="15D757D6">
      <w:pPr>
        <w:topLinePunct/>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本次招标公</w:t>
      </w:r>
      <w:r>
        <w:rPr>
          <w:rFonts w:hint="eastAsia" w:ascii="宋体" w:hAnsi="宋体" w:eastAsia="宋体" w:cs="宋体"/>
          <w:color w:val="auto"/>
          <w:sz w:val="24"/>
          <w:szCs w:val="24"/>
          <w:lang w:eastAsia="zh-CN"/>
        </w:rPr>
        <w:t>告在《中国政府采购网》、《河南省政府采购网》、《安阳市政</w:t>
      </w:r>
      <w:r>
        <w:rPr>
          <w:rFonts w:hint="eastAsia" w:ascii="宋体" w:hAnsi="宋体" w:eastAsia="宋体" w:cs="宋体"/>
          <w:color w:val="auto"/>
          <w:spacing w:val="-1"/>
          <w:sz w:val="24"/>
          <w:szCs w:val="24"/>
          <w:lang w:eastAsia="zh-CN"/>
        </w:rPr>
        <w:t>府采购网》、《安阳市公共资源交易中心/示范区交易中心</w:t>
      </w:r>
      <w:r>
        <w:rPr>
          <w:rFonts w:hint="eastAsia" w:ascii="宋体" w:hAnsi="宋体" w:eastAsia="宋体" w:cs="宋体"/>
          <w:color w:val="auto"/>
          <w:sz w:val="24"/>
          <w:szCs w:val="24"/>
          <w:lang w:eastAsia="zh-CN"/>
        </w:rPr>
        <w:t>》</w:t>
      </w:r>
      <w:r>
        <w:rPr>
          <w:rFonts w:hint="eastAsia" w:ascii="宋体" w:hAnsi="宋体" w:eastAsia="宋体" w:cs="宋体"/>
          <w:sz w:val="24"/>
          <w:szCs w:val="24"/>
          <w:lang w:eastAsia="zh-CN"/>
        </w:rPr>
        <w:t>上发布。招标公告期限为五个工作日。</w:t>
      </w:r>
    </w:p>
    <w:p w14:paraId="09CFAEC9">
      <w:pPr>
        <w:topLinePunct/>
        <w:autoSpaceDN/>
        <w:spacing w:line="360" w:lineRule="auto"/>
        <w:ind w:firstLine="470" w:firstLineChars="200"/>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七、</w:t>
      </w:r>
      <w:r>
        <w:rPr>
          <w:rFonts w:hint="eastAsia" w:ascii="宋体" w:hAnsi="宋体" w:eastAsia="宋体" w:cs="宋体"/>
          <w:spacing w:val="-3"/>
          <w:sz w:val="24"/>
          <w:szCs w:val="24"/>
          <w:lang w:eastAsia="zh-CN"/>
        </w:rPr>
        <w:t xml:space="preserve"> </w:t>
      </w:r>
      <w:r>
        <w:rPr>
          <w:rFonts w:hint="eastAsia" w:ascii="宋体" w:hAnsi="宋体" w:eastAsia="宋体" w:cs="宋体"/>
          <w:b/>
          <w:bCs/>
          <w:spacing w:val="-3"/>
          <w:sz w:val="24"/>
          <w:szCs w:val="24"/>
          <w:lang w:eastAsia="zh-CN"/>
        </w:rPr>
        <w:t>其他补充事宜</w:t>
      </w:r>
    </w:p>
    <w:p w14:paraId="3B3EEF41">
      <w:pPr>
        <w:topLinePunct/>
        <w:autoSpaceDN/>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 落实政府采购政策</w:t>
      </w:r>
    </w:p>
    <w:p w14:paraId="7E7CA18D">
      <w:pPr>
        <w:kinsoku/>
        <w:topLinePunct/>
        <w:autoSpaceDN/>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强制节能产品强制采购、节能产品、环境标</w:t>
      </w:r>
      <w:r>
        <w:rPr>
          <w:rFonts w:hint="eastAsia" w:ascii="宋体" w:hAnsi="宋体" w:eastAsia="宋体" w:cs="宋体"/>
          <w:spacing w:val="-2"/>
          <w:sz w:val="24"/>
          <w:szCs w:val="24"/>
          <w:lang w:eastAsia="zh-CN"/>
        </w:rPr>
        <w:t>志产品及贫困地区产品优先采购、促进中</w:t>
      </w:r>
      <w:r>
        <w:rPr>
          <w:rFonts w:hint="eastAsia" w:ascii="宋体" w:hAnsi="宋体" w:eastAsia="宋体" w:cs="宋体"/>
          <w:sz w:val="24"/>
          <w:szCs w:val="24"/>
          <w:lang w:eastAsia="zh-CN"/>
        </w:rPr>
        <w:t>小企业发展扶持政策、进口产品政策、信息安全产品、社会信用体系建设、促进残疾人就</w:t>
      </w:r>
      <w:r>
        <w:rPr>
          <w:rFonts w:hint="eastAsia" w:ascii="宋体" w:hAnsi="宋体" w:eastAsia="宋体" w:cs="宋体"/>
          <w:spacing w:val="-1"/>
          <w:sz w:val="24"/>
          <w:szCs w:val="24"/>
          <w:lang w:eastAsia="zh-CN"/>
        </w:rPr>
        <w:t>业、支持监狱企业发展等。</w:t>
      </w:r>
    </w:p>
    <w:p w14:paraId="128BBC89">
      <w:pPr>
        <w:topLinePunct/>
        <w:autoSpaceDN/>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 政府采购合同融资</w:t>
      </w:r>
    </w:p>
    <w:p w14:paraId="0CF9298B">
      <w:pPr>
        <w:topLinePunct/>
        <w:autoSpaceDN/>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根据豫财购〔2017〕10 号和安财购〔201</w:t>
      </w:r>
      <w:r>
        <w:rPr>
          <w:rFonts w:hint="eastAsia" w:ascii="宋体" w:hAnsi="宋体" w:eastAsia="宋体" w:cs="宋体"/>
          <w:spacing w:val="-3"/>
          <w:sz w:val="24"/>
          <w:szCs w:val="24"/>
          <w:lang w:eastAsia="zh-CN"/>
        </w:rPr>
        <w:t>7〕7号文要求，参加政府采购项目的中小微</w:t>
      </w:r>
      <w:r>
        <w:rPr>
          <w:rFonts w:hint="eastAsia" w:ascii="宋体" w:hAnsi="宋体" w:eastAsia="宋体" w:cs="宋体"/>
          <w:sz w:val="24"/>
          <w:szCs w:val="24"/>
          <w:lang w:eastAsia="zh-CN"/>
        </w:rPr>
        <w:t>企业供应商，持中标（成交）通知书可向金融机构申请合同融资，</w:t>
      </w:r>
      <w:r>
        <w:rPr>
          <w:rFonts w:hint="eastAsia" w:ascii="宋体" w:hAnsi="宋体" w:eastAsia="宋体" w:cs="宋体"/>
          <w:spacing w:val="-1"/>
          <w:sz w:val="24"/>
          <w:szCs w:val="24"/>
          <w:lang w:eastAsia="zh-CN"/>
        </w:rPr>
        <w:t>详情请登录安阳市政府</w:t>
      </w:r>
      <w:r>
        <w:rPr>
          <w:rFonts w:hint="eastAsia" w:ascii="宋体" w:hAnsi="宋体" w:eastAsia="宋体" w:cs="宋体"/>
          <w:sz w:val="24"/>
          <w:szCs w:val="24"/>
          <w:lang w:eastAsia="zh-CN"/>
        </w:rPr>
        <w:t>采购网（http://anyang.hngp.gov.cn/anyang</w:t>
      </w:r>
      <w:r>
        <w:rPr>
          <w:rFonts w:hint="eastAsia" w:ascii="宋体" w:hAnsi="宋体" w:eastAsia="宋体" w:cs="宋体"/>
          <w:spacing w:val="3"/>
          <w:sz w:val="24"/>
          <w:szCs w:val="24"/>
          <w:lang w:eastAsia="zh-CN"/>
        </w:rPr>
        <w:t>），</w:t>
      </w:r>
      <w:r>
        <w:rPr>
          <w:rFonts w:hint="eastAsia" w:ascii="宋体" w:hAnsi="宋体" w:eastAsia="宋体" w:cs="宋体"/>
          <w:spacing w:val="-1"/>
          <w:sz w:val="24"/>
          <w:szCs w:val="24"/>
          <w:lang w:eastAsia="zh-CN"/>
        </w:rPr>
        <w:t>进入网站飘窗或业务指南窗口了解金融</w:t>
      </w: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rPr>
        <w:t>机构提供的融资服务内容。</w:t>
      </w:r>
    </w:p>
    <w:p w14:paraId="59CE87D5">
      <w:pPr>
        <w:topLinePunct/>
        <w:autoSpaceDN/>
        <w:spacing w:line="360" w:lineRule="auto"/>
        <w:ind w:firstLine="464" w:firstLineChars="20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w:t>
      </w:r>
      <w:r>
        <w:rPr>
          <w:rFonts w:hint="eastAsia" w:ascii="宋体" w:hAnsi="宋体" w:eastAsia="宋体" w:cs="宋体"/>
          <w:spacing w:val="35"/>
          <w:sz w:val="24"/>
          <w:szCs w:val="24"/>
          <w:lang w:eastAsia="zh-CN"/>
        </w:rPr>
        <w:t xml:space="preserve"> </w:t>
      </w:r>
      <w:r>
        <w:rPr>
          <w:rFonts w:hint="eastAsia" w:ascii="宋体" w:hAnsi="宋体" w:eastAsia="宋体" w:cs="宋体"/>
          <w:spacing w:val="-4"/>
          <w:sz w:val="24"/>
          <w:szCs w:val="24"/>
          <w:lang w:eastAsia="zh-CN"/>
        </w:rPr>
        <w:t>网上电子交易系统网址</w:t>
      </w:r>
    </w:p>
    <w:p w14:paraId="46109C0B">
      <w:pPr>
        <w:topLinePunct/>
        <w:autoSpaceDN/>
        <w:spacing w:line="360" w:lineRule="auto"/>
        <w:ind w:firstLine="476" w:firstLineChars="200"/>
        <w:rPr>
          <w:rFonts w:hint="eastAsia" w:ascii="宋体" w:hAnsi="宋体" w:eastAsia="宋体" w:cs="宋体"/>
          <w:color w:val="auto"/>
          <w:spacing w:val="-2"/>
          <w:sz w:val="24"/>
          <w:szCs w:val="24"/>
          <w:lang w:eastAsia="zh-CN"/>
        </w:rPr>
      </w:pPr>
      <w:r>
        <w:rPr>
          <w:rFonts w:hint="eastAsia" w:ascii="宋体" w:hAnsi="宋体" w:eastAsia="宋体" w:cs="宋体"/>
          <w:spacing w:val="-1"/>
          <w:sz w:val="24"/>
          <w:szCs w:val="24"/>
          <w:lang w:eastAsia="zh-CN"/>
        </w:rPr>
        <w:t>3.1</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全国公共资源交易平台（河南省安阳市</w:t>
      </w:r>
      <w:r>
        <w:rPr>
          <w:rFonts w:hint="eastAsia" w:ascii="宋体" w:hAnsi="宋体" w:eastAsia="宋体" w:cs="宋体"/>
          <w:spacing w:val="-2"/>
          <w:sz w:val="24"/>
          <w:szCs w:val="24"/>
          <w:lang w:eastAsia="zh-CN"/>
        </w:rPr>
        <w:t>城乡一体化示范区）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"https://ggzy.anyang.gov.cn/" </w:instrText>
      </w:r>
      <w:r>
        <w:rPr>
          <w:rFonts w:hint="eastAsia" w:ascii="宋体" w:hAnsi="宋体" w:eastAsia="宋体" w:cs="宋体"/>
          <w:sz w:val="24"/>
          <w:szCs w:val="24"/>
        </w:rPr>
        <w:fldChar w:fldCharType="separate"/>
      </w:r>
      <w:r>
        <w:rPr>
          <w:rStyle w:val="22"/>
          <w:rFonts w:hint="eastAsia" w:ascii="宋体" w:hAnsi="宋体" w:eastAsia="宋体" w:cs="宋体"/>
          <w:color w:val="auto"/>
          <w:spacing w:val="-2"/>
          <w:sz w:val="24"/>
          <w:szCs w:val="24"/>
          <w:lang w:eastAsia="zh-CN"/>
        </w:rPr>
        <w:t>https://ggzy.anyang.gov.cn/</w:t>
      </w:r>
      <w:r>
        <w:rPr>
          <w:rStyle w:val="22"/>
          <w:rFonts w:hint="eastAsia" w:ascii="宋体" w:hAnsi="宋体" w:eastAsia="宋体" w:cs="宋体"/>
          <w:color w:val="auto"/>
          <w:spacing w:val="-2"/>
          <w:sz w:val="24"/>
          <w:szCs w:val="24"/>
          <w:lang w:eastAsia="zh-CN"/>
        </w:rPr>
        <w:fldChar w:fldCharType="end"/>
      </w:r>
    </w:p>
    <w:p w14:paraId="759D70DE">
      <w:pPr>
        <w:topLinePunct/>
        <w:autoSpaceDN/>
        <w:spacing w:line="360" w:lineRule="auto"/>
        <w:ind w:firstLine="472" w:firstLineChars="200"/>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3.2</w:t>
      </w:r>
      <w:r>
        <w:rPr>
          <w:rFonts w:hint="eastAsia" w:ascii="宋体" w:hAnsi="宋体" w:eastAsia="宋体" w:cs="宋体"/>
          <w:spacing w:val="-42"/>
          <w:sz w:val="24"/>
          <w:szCs w:val="24"/>
          <w:lang w:eastAsia="zh-CN"/>
        </w:rPr>
        <w:t xml:space="preserve"> </w:t>
      </w:r>
      <w:r>
        <w:rPr>
          <w:rFonts w:hint="eastAsia" w:ascii="宋体" w:hAnsi="宋体" w:eastAsia="宋体" w:cs="宋体"/>
          <w:spacing w:val="-2"/>
          <w:sz w:val="24"/>
          <w:szCs w:val="24"/>
          <w:lang w:eastAsia="zh-CN"/>
        </w:rPr>
        <w:t>安阳市政府采购投标文件编制系统：在安阳市城乡一体化示范区公共资</w:t>
      </w:r>
      <w:r>
        <w:rPr>
          <w:rFonts w:hint="eastAsia" w:ascii="宋体" w:hAnsi="宋体" w:eastAsia="宋体" w:cs="宋体"/>
          <w:spacing w:val="-1"/>
          <w:sz w:val="24"/>
          <w:szCs w:val="24"/>
          <w:lang w:eastAsia="zh-CN"/>
        </w:rPr>
        <w:t>源交易平台进行下载</w:t>
      </w:r>
    </w:p>
    <w:p w14:paraId="26241C6B">
      <w:pPr>
        <w:topLinePunct/>
        <w:autoSpaceDN/>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w:t>
      </w:r>
      <w:r>
        <w:rPr>
          <w:rFonts w:hint="eastAsia" w:ascii="宋体" w:hAnsi="宋体" w:eastAsia="宋体" w:cs="宋体"/>
          <w:sz w:val="24"/>
          <w:szCs w:val="24"/>
          <w:lang w:eastAsia="zh-CN"/>
        </w:rPr>
        <w:t>代理费</w:t>
      </w:r>
      <w:r>
        <w:rPr>
          <w:rFonts w:hint="eastAsia" w:ascii="宋体" w:hAnsi="宋体" w:eastAsia="宋体" w:cs="宋体"/>
          <w:sz w:val="24"/>
          <w:szCs w:val="24"/>
          <w:lang w:val="en-US" w:eastAsia="zh-CN"/>
        </w:rPr>
        <w:t>参</w:t>
      </w:r>
      <w:r>
        <w:rPr>
          <w:rFonts w:hint="eastAsia" w:ascii="宋体" w:hAnsi="宋体" w:eastAsia="宋体" w:cs="宋体"/>
          <w:sz w:val="24"/>
          <w:szCs w:val="24"/>
          <w:lang w:eastAsia="zh-CN"/>
        </w:rPr>
        <w:t>照</w:t>
      </w:r>
      <w:r>
        <w:rPr>
          <w:rFonts w:hint="eastAsia" w:ascii="宋体" w:hAnsi="宋体" w:eastAsia="宋体" w:cs="宋体"/>
          <w:sz w:val="24"/>
          <w:szCs w:val="24"/>
          <w:u w:val="single"/>
          <w:lang w:eastAsia="zh-CN"/>
        </w:rPr>
        <w:t>《河南省招标代理服务收费指导意见》豫招协[2023]002号</w:t>
      </w:r>
      <w:r>
        <w:rPr>
          <w:rFonts w:hint="eastAsia" w:ascii="宋体" w:hAnsi="宋体" w:eastAsia="宋体" w:cs="宋体"/>
          <w:sz w:val="24"/>
          <w:szCs w:val="24"/>
          <w:u w:val="none"/>
          <w:lang w:val="en-US" w:eastAsia="zh-CN"/>
        </w:rPr>
        <w:t>按</w:t>
      </w:r>
      <w:r>
        <w:rPr>
          <w:rFonts w:hint="eastAsia" w:ascii="宋体" w:hAnsi="宋体" w:eastAsia="宋体" w:cs="宋体"/>
          <w:sz w:val="24"/>
          <w:szCs w:val="24"/>
          <w:lang w:eastAsia="zh-CN"/>
        </w:rPr>
        <w:t>预算金额向</w:t>
      </w:r>
      <w:r>
        <w:rPr>
          <w:rFonts w:hint="eastAsia" w:ascii="宋体" w:hAnsi="宋体" w:eastAsia="宋体" w:cs="宋体"/>
          <w:color w:val="auto"/>
          <w:sz w:val="24"/>
          <w:szCs w:val="24"/>
          <w:lang w:eastAsia="zh-CN"/>
        </w:rPr>
        <w:t>中标（成交）供应商收取。</w:t>
      </w:r>
    </w:p>
    <w:p w14:paraId="7DC21F35">
      <w:pPr>
        <w:topLinePunct/>
        <w:autoSpaceDN/>
        <w:spacing w:line="360" w:lineRule="auto"/>
        <w:ind w:firstLine="470" w:firstLineChars="200"/>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八、凡对本次招标提出询问，请按以下方式联系</w:t>
      </w:r>
    </w:p>
    <w:p w14:paraId="30583664">
      <w:pPr>
        <w:topLinePunct/>
        <w:autoSpaceDN/>
        <w:spacing w:line="360" w:lineRule="auto"/>
        <w:ind w:firstLine="458" w:firstLineChars="200"/>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1.采购人信息</w:t>
      </w:r>
    </w:p>
    <w:p w14:paraId="5BF877BF">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名 称：安阳县城市管理局</w:t>
      </w:r>
    </w:p>
    <w:p w14:paraId="789EF83F">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 址：河南省安阳县锦泰东大街建工大厦5楼</w:t>
      </w:r>
    </w:p>
    <w:p w14:paraId="5CE58C27">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联系人：关先生</w:t>
      </w:r>
    </w:p>
    <w:p w14:paraId="4E57CD8A">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联系方式：15836396663   </w:t>
      </w:r>
    </w:p>
    <w:p w14:paraId="4BB8691F">
      <w:pPr>
        <w:topLinePunct/>
        <w:autoSpaceDN/>
        <w:spacing w:line="360" w:lineRule="auto"/>
        <w:ind w:firstLine="474" w:firstLineChars="200"/>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2.采购代理机构信息（如有)</w:t>
      </w:r>
    </w:p>
    <w:p w14:paraId="5B0122CA">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名称：</w:t>
      </w:r>
      <w:r>
        <w:rPr>
          <w:rFonts w:hint="eastAsia" w:ascii="宋体" w:hAnsi="宋体" w:eastAsia="宋体" w:cs="宋体"/>
          <w:sz w:val="24"/>
          <w:szCs w:val="24"/>
          <w:lang w:eastAsia="zh-CN"/>
        </w:rPr>
        <w:t>恒信咨询管理有限公司</w:t>
      </w:r>
    </w:p>
    <w:p w14:paraId="36AF44CB">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r>
        <w:rPr>
          <w:rFonts w:hint="eastAsia" w:ascii="宋体" w:hAnsi="宋体" w:eastAsia="宋体" w:cs="宋体"/>
          <w:sz w:val="24"/>
          <w:szCs w:val="24"/>
          <w:lang w:eastAsia="zh-CN"/>
        </w:rPr>
        <w:t>安阳市文昌大道与平原路交叉口向南200米路西长明苑</w:t>
      </w:r>
    </w:p>
    <w:p w14:paraId="1F5A1DC8">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联系人：</w:t>
      </w:r>
      <w:r>
        <w:rPr>
          <w:rFonts w:hint="eastAsia" w:ascii="宋体" w:hAnsi="宋体" w:eastAsia="宋体" w:cs="宋体"/>
          <w:sz w:val="24"/>
          <w:szCs w:val="24"/>
          <w:lang w:eastAsia="zh-CN"/>
        </w:rPr>
        <w:t xml:space="preserve">于会娟 </w:t>
      </w:r>
    </w:p>
    <w:p w14:paraId="29E89216">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szCs w:val="24"/>
          <w:lang w:eastAsia="zh-CN"/>
        </w:rPr>
        <w:t>18603726344   0371-86688490</w:t>
      </w:r>
    </w:p>
    <w:p w14:paraId="54B3E781">
      <w:pPr>
        <w:topLinePunct/>
        <w:autoSpaceDN/>
        <w:spacing w:line="360" w:lineRule="auto"/>
        <w:ind w:firstLine="474" w:firstLineChars="200"/>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3.项目联系方式</w:t>
      </w:r>
    </w:p>
    <w:p w14:paraId="6E8D7CEF">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联系人：</w:t>
      </w:r>
      <w:r>
        <w:rPr>
          <w:rFonts w:hint="eastAsia" w:ascii="宋体" w:hAnsi="宋体" w:eastAsia="宋体" w:cs="宋体"/>
          <w:sz w:val="24"/>
          <w:szCs w:val="24"/>
          <w:lang w:eastAsia="zh-CN"/>
        </w:rPr>
        <w:t xml:space="preserve">于会娟 </w:t>
      </w:r>
    </w:p>
    <w:p w14:paraId="00F9657D">
      <w:pPr>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szCs w:val="24"/>
          <w:lang w:eastAsia="zh-CN"/>
        </w:rPr>
        <w:t>18603726344   0371-86688490</w:t>
      </w:r>
    </w:p>
    <w:p w14:paraId="395CA634">
      <w:pPr>
        <w:spacing w:before="78" w:line="360" w:lineRule="exact"/>
        <w:ind w:left="506"/>
        <w:rPr>
          <w:rFonts w:ascii="宋体" w:hAnsi="宋体" w:eastAsia="宋体" w:cs="宋体"/>
          <w:spacing w:val="-2"/>
          <w:sz w:val="24"/>
          <w:szCs w:val="24"/>
          <w:lang w:eastAsia="zh-CN"/>
        </w:rPr>
      </w:pPr>
    </w:p>
    <w:p w14:paraId="1BFDB314">
      <w:pPr>
        <w:pStyle w:val="6"/>
        <w:spacing w:line="285" w:lineRule="auto"/>
        <w:rPr>
          <w:lang w:eastAsia="zh-CN"/>
        </w:rPr>
      </w:pPr>
    </w:p>
    <w:p w14:paraId="157FA34E">
      <w:pPr>
        <w:spacing w:line="177" w:lineRule="auto"/>
        <w:rPr>
          <w:rFonts w:ascii="宋体" w:hAnsi="宋体" w:eastAsia="宋体" w:cs="宋体"/>
          <w:lang w:eastAsia="zh-CN"/>
        </w:rPr>
        <w:sectPr>
          <w:headerReference r:id="rId6" w:type="default"/>
          <w:footerReference r:id="rId7" w:type="default"/>
          <w:pgSz w:w="11905" w:h="16838"/>
          <w:pgMar w:top="1429" w:right="1315" w:bottom="0" w:left="1338" w:header="867" w:footer="1208" w:gutter="0"/>
          <w:pgNumType w:fmt="decimal" w:start="1"/>
          <w:cols w:space="0" w:num="1"/>
          <w:rtlGutter w:val="0"/>
          <w:docGrid w:linePitch="0" w:charSpace="0"/>
        </w:sectPr>
      </w:pPr>
    </w:p>
    <w:p w14:paraId="507DE19C">
      <w:pPr>
        <w:pStyle w:val="6"/>
        <w:spacing w:line="374" w:lineRule="auto"/>
        <w:rPr>
          <w:lang w:eastAsia="zh-CN"/>
        </w:rPr>
      </w:pPr>
    </w:p>
    <w:p w14:paraId="1C0DCC13">
      <w:pPr>
        <w:spacing w:before="71" w:line="224" w:lineRule="auto"/>
        <w:ind w:left="2107"/>
        <w:outlineLvl w:val="0"/>
        <w:rPr>
          <w:rFonts w:ascii="宋体" w:hAnsi="宋体" w:eastAsia="宋体" w:cs="宋体"/>
          <w:sz w:val="35"/>
          <w:szCs w:val="35"/>
          <w:lang w:eastAsia="zh-CN"/>
        </w:rPr>
      </w:pPr>
      <w:r>
        <w:rPr>
          <w:rFonts w:ascii="宋体" w:hAnsi="宋体" w:eastAsia="宋体" w:cs="宋体"/>
          <w:b/>
          <w:bCs/>
          <w:spacing w:val="6"/>
          <w:sz w:val="35"/>
          <w:szCs w:val="35"/>
          <w:lang w:eastAsia="zh-CN"/>
        </w:rPr>
        <w:t>第二章</w:t>
      </w:r>
      <w:r>
        <w:rPr>
          <w:rFonts w:ascii="宋体" w:hAnsi="宋体" w:eastAsia="宋体" w:cs="宋体"/>
          <w:spacing w:val="6"/>
          <w:sz w:val="35"/>
          <w:szCs w:val="35"/>
          <w:lang w:eastAsia="zh-CN"/>
        </w:rPr>
        <w:t xml:space="preserve">  </w:t>
      </w:r>
      <w:r>
        <w:rPr>
          <w:rFonts w:ascii="宋体" w:hAnsi="宋体" w:eastAsia="宋体" w:cs="宋体"/>
          <w:b/>
          <w:bCs/>
          <w:spacing w:val="6"/>
          <w:sz w:val="35"/>
          <w:szCs w:val="35"/>
          <w:lang w:eastAsia="zh-CN"/>
        </w:rPr>
        <w:t>招标项目要求及采购需求</w:t>
      </w:r>
    </w:p>
    <w:p w14:paraId="635489D9">
      <w:pPr>
        <w:pStyle w:val="6"/>
        <w:spacing w:line="327" w:lineRule="auto"/>
        <w:rPr>
          <w:lang w:eastAsia="zh-CN"/>
        </w:rPr>
      </w:pPr>
    </w:p>
    <w:p w14:paraId="12165894">
      <w:pPr>
        <w:kinsoku/>
        <w:topLinePunct/>
        <w:autoSpaceDN/>
        <w:spacing w:before="91" w:line="360" w:lineRule="auto"/>
        <w:ind w:firstLine="546" w:firstLineChars="200"/>
        <w:outlineLvl w:val="1"/>
        <w:rPr>
          <w:rFonts w:ascii="宋体" w:hAnsi="宋体" w:eastAsia="宋体" w:cs="宋体"/>
          <w:sz w:val="28"/>
          <w:szCs w:val="28"/>
          <w:lang w:eastAsia="zh-CN"/>
        </w:rPr>
      </w:pPr>
      <w:r>
        <w:rPr>
          <w:rFonts w:ascii="宋体" w:hAnsi="宋体" w:eastAsia="宋体" w:cs="宋体"/>
          <w:b/>
          <w:bCs/>
          <w:spacing w:val="-4"/>
          <w:sz w:val="28"/>
          <w:szCs w:val="28"/>
          <w:lang w:eastAsia="zh-CN"/>
        </w:rPr>
        <w:t>1.</w:t>
      </w:r>
      <w:r>
        <w:rPr>
          <w:rFonts w:ascii="宋体" w:hAnsi="宋体" w:eastAsia="宋体" w:cs="宋体"/>
          <w:spacing w:val="-4"/>
          <w:sz w:val="28"/>
          <w:szCs w:val="28"/>
          <w:lang w:eastAsia="zh-CN"/>
        </w:rPr>
        <w:t xml:space="preserve"> </w:t>
      </w:r>
      <w:r>
        <w:rPr>
          <w:rFonts w:ascii="宋体" w:hAnsi="宋体" w:eastAsia="宋体" w:cs="宋体"/>
          <w:b/>
          <w:bCs/>
          <w:spacing w:val="-4"/>
          <w:sz w:val="28"/>
          <w:szCs w:val="28"/>
          <w:lang w:eastAsia="zh-CN"/>
        </w:rPr>
        <w:t>招标项目、标段（包）划分、投标报价</w:t>
      </w:r>
    </w:p>
    <w:p w14:paraId="4A0612FD">
      <w:pPr>
        <w:kinsoku/>
        <w:topLinePunct/>
        <w:autoSpaceDN/>
        <w:spacing w:before="78" w:line="360" w:lineRule="auto"/>
        <w:ind w:firstLine="478" w:firstLineChars="200"/>
        <w:rPr>
          <w:rFonts w:ascii="宋体" w:hAnsi="宋体" w:eastAsia="宋体" w:cs="宋体"/>
          <w:sz w:val="24"/>
          <w:szCs w:val="24"/>
          <w:lang w:eastAsia="zh-CN"/>
        </w:rPr>
      </w:pPr>
      <w:r>
        <w:rPr>
          <w:rFonts w:ascii="宋体" w:hAnsi="宋体" w:eastAsia="宋体" w:cs="宋体"/>
          <w:b/>
          <w:bCs/>
          <w:spacing w:val="-1"/>
          <w:sz w:val="24"/>
          <w:szCs w:val="24"/>
          <w:lang w:eastAsia="zh-CN"/>
        </w:rPr>
        <w:t>1.1</w:t>
      </w:r>
      <w:r>
        <w:rPr>
          <w:rFonts w:ascii="宋体" w:hAnsi="宋体" w:eastAsia="宋体" w:cs="宋体"/>
          <w:spacing w:val="-50"/>
          <w:sz w:val="24"/>
          <w:szCs w:val="24"/>
          <w:lang w:eastAsia="zh-CN"/>
        </w:rPr>
        <w:t xml:space="preserve"> </w:t>
      </w:r>
      <w:r>
        <w:rPr>
          <w:rFonts w:ascii="宋体" w:hAnsi="宋体" w:eastAsia="宋体" w:cs="宋体"/>
          <w:b/>
          <w:bCs/>
          <w:spacing w:val="-1"/>
          <w:sz w:val="24"/>
          <w:szCs w:val="24"/>
          <w:lang w:eastAsia="zh-CN"/>
        </w:rPr>
        <w:t>招标项目名称</w:t>
      </w:r>
      <w:r>
        <w:rPr>
          <w:rFonts w:ascii="宋体" w:hAnsi="宋体" w:eastAsia="宋体" w:cs="宋体"/>
          <w:spacing w:val="-1"/>
          <w:sz w:val="24"/>
          <w:szCs w:val="24"/>
          <w:lang w:eastAsia="zh-CN"/>
        </w:rPr>
        <w:t>：</w:t>
      </w:r>
      <w:r>
        <w:rPr>
          <w:rFonts w:hint="eastAsia" w:ascii="宋体" w:hAnsi="宋体" w:eastAsia="宋体" w:cs="宋体"/>
          <w:sz w:val="24"/>
          <w:szCs w:val="24"/>
          <w:lang w:eastAsia="zh-CN"/>
        </w:rPr>
        <w:t>安阳县城市管理局安阳县(示范区)环卫综合保洁项目</w:t>
      </w:r>
    </w:p>
    <w:p w14:paraId="73234B64">
      <w:pPr>
        <w:kinsoku/>
        <w:topLinePunct/>
        <w:autoSpaceDN/>
        <w:spacing w:before="78" w:line="360" w:lineRule="auto"/>
        <w:ind w:firstLine="474" w:firstLineChars="200"/>
        <w:rPr>
          <w:rFonts w:ascii="宋体" w:hAnsi="宋体" w:eastAsia="宋体" w:cs="宋体"/>
          <w:sz w:val="24"/>
          <w:szCs w:val="24"/>
          <w:lang w:eastAsia="zh-CN"/>
        </w:rPr>
      </w:pPr>
      <w:r>
        <w:rPr>
          <w:rFonts w:ascii="宋体" w:hAnsi="宋体" w:eastAsia="宋体" w:cs="宋体"/>
          <w:b/>
          <w:bCs/>
          <w:spacing w:val="-2"/>
          <w:sz w:val="24"/>
          <w:szCs w:val="24"/>
          <w:lang w:eastAsia="zh-CN"/>
        </w:rPr>
        <w:t>1.2</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标段（包）划分及其交付（实施）期交付（实施）地点</w:t>
      </w:r>
      <w:r>
        <w:rPr>
          <w:rFonts w:ascii="宋体" w:hAnsi="宋体" w:eastAsia="宋体" w:cs="宋体"/>
          <w:spacing w:val="-2"/>
          <w:sz w:val="24"/>
          <w:szCs w:val="24"/>
          <w:lang w:eastAsia="zh-CN"/>
        </w:rPr>
        <w:t>：本次招</w:t>
      </w:r>
      <w:r>
        <w:rPr>
          <w:rFonts w:ascii="宋体" w:hAnsi="宋体" w:eastAsia="宋体" w:cs="宋体"/>
          <w:spacing w:val="-3"/>
          <w:sz w:val="24"/>
          <w:szCs w:val="24"/>
          <w:lang w:eastAsia="zh-CN"/>
        </w:rPr>
        <w:t>标项目划分为</w:t>
      </w:r>
      <w:r>
        <w:rPr>
          <w:rFonts w:hint="eastAsia" w:ascii="宋体" w:hAnsi="宋体" w:eastAsia="宋体" w:cs="宋体"/>
          <w:spacing w:val="-48"/>
          <w:sz w:val="24"/>
          <w:szCs w:val="24"/>
          <w:lang w:eastAsia="zh-CN"/>
        </w:rPr>
        <w:t>1</w:t>
      </w:r>
      <w:r>
        <w:rPr>
          <w:rFonts w:ascii="宋体" w:hAnsi="宋体" w:eastAsia="宋体" w:cs="宋体"/>
          <w:spacing w:val="-2"/>
          <w:sz w:val="24"/>
          <w:szCs w:val="24"/>
          <w:lang w:eastAsia="zh-CN"/>
        </w:rPr>
        <w:t>个标段（包）。</w:t>
      </w:r>
    </w:p>
    <w:tbl>
      <w:tblPr>
        <w:tblStyle w:val="27"/>
        <w:tblW w:w="92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4"/>
        <w:gridCol w:w="2368"/>
        <w:gridCol w:w="1957"/>
        <w:gridCol w:w="1758"/>
        <w:gridCol w:w="1177"/>
      </w:tblGrid>
      <w:tr w14:paraId="77C2F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264" w:type="dxa"/>
            <w:gridSpan w:val="5"/>
          </w:tcPr>
          <w:p w14:paraId="62D7EC9C">
            <w:pPr>
              <w:pStyle w:val="28"/>
              <w:kinsoku/>
              <w:topLinePunct/>
              <w:autoSpaceDN/>
              <w:spacing w:before="195" w:line="360" w:lineRule="auto"/>
              <w:ind w:firstLine="470" w:firstLineChars="200"/>
              <w:jc w:val="center"/>
            </w:pPr>
            <w:r>
              <w:rPr>
                <w:b/>
                <w:bCs/>
                <w:spacing w:val="-3"/>
              </w:rPr>
              <w:t>标段（包）一览表</w:t>
            </w:r>
          </w:p>
        </w:tc>
      </w:tr>
      <w:tr w14:paraId="4039E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trPr>
        <w:tc>
          <w:tcPr>
            <w:tcW w:w="2004" w:type="dxa"/>
            <w:vAlign w:val="center"/>
          </w:tcPr>
          <w:p w14:paraId="0566CA6F">
            <w:pPr>
              <w:pStyle w:val="28"/>
              <w:kinsoku/>
              <w:topLinePunct/>
              <w:autoSpaceDN/>
              <w:spacing w:before="78" w:line="360" w:lineRule="auto"/>
              <w:jc w:val="center"/>
            </w:pPr>
            <w:r>
              <w:rPr>
                <w:b/>
                <w:bCs/>
                <w:spacing w:val="-6"/>
              </w:rPr>
              <w:t>项目名称</w:t>
            </w:r>
          </w:p>
        </w:tc>
        <w:tc>
          <w:tcPr>
            <w:tcW w:w="2368" w:type="dxa"/>
            <w:vAlign w:val="center"/>
          </w:tcPr>
          <w:p w14:paraId="1FD8CDB2">
            <w:pPr>
              <w:pStyle w:val="28"/>
              <w:kinsoku/>
              <w:topLinePunct/>
              <w:autoSpaceDN/>
              <w:spacing w:before="78" w:line="360" w:lineRule="auto"/>
              <w:jc w:val="center"/>
            </w:pPr>
            <w:r>
              <w:rPr>
                <w:b/>
                <w:bCs/>
                <w:spacing w:val="-4"/>
              </w:rPr>
              <w:t>标段（包）名称</w:t>
            </w:r>
          </w:p>
        </w:tc>
        <w:tc>
          <w:tcPr>
            <w:tcW w:w="1957" w:type="dxa"/>
            <w:vAlign w:val="center"/>
          </w:tcPr>
          <w:p w14:paraId="101FD238">
            <w:pPr>
              <w:pStyle w:val="28"/>
              <w:kinsoku/>
              <w:topLinePunct/>
              <w:autoSpaceDN/>
              <w:spacing w:before="78" w:line="360" w:lineRule="auto"/>
              <w:jc w:val="center"/>
              <w:rPr>
                <w:lang w:eastAsia="zh-CN"/>
              </w:rPr>
            </w:pPr>
            <w:r>
              <w:rPr>
                <w:b/>
                <w:bCs/>
                <w:spacing w:val="-11"/>
                <w:lang w:eastAsia="zh-CN"/>
              </w:rPr>
              <w:t>标段（包）内容（范</w:t>
            </w:r>
            <w:r>
              <w:rPr>
                <w:b/>
                <w:bCs/>
                <w:spacing w:val="-19"/>
                <w:lang w:eastAsia="zh-CN"/>
              </w:rPr>
              <w:t>围）</w:t>
            </w:r>
          </w:p>
        </w:tc>
        <w:tc>
          <w:tcPr>
            <w:tcW w:w="1758" w:type="dxa"/>
            <w:vAlign w:val="center"/>
          </w:tcPr>
          <w:p w14:paraId="5A558D6D">
            <w:pPr>
              <w:pStyle w:val="28"/>
              <w:kinsoku/>
              <w:topLinePunct/>
              <w:autoSpaceDN/>
              <w:spacing w:before="191" w:line="360" w:lineRule="auto"/>
              <w:jc w:val="center"/>
              <w:rPr>
                <w:lang w:eastAsia="zh-CN"/>
              </w:rPr>
            </w:pPr>
            <w:r>
              <w:rPr>
                <w:b/>
                <w:bCs/>
                <w:spacing w:val="-4"/>
                <w:lang w:eastAsia="zh-CN"/>
              </w:rPr>
              <w:t>合同履行期</w:t>
            </w:r>
            <w:r>
              <w:rPr>
                <w:lang w:eastAsia="zh-CN"/>
              </w:rPr>
              <w:t xml:space="preserve"> </w:t>
            </w:r>
            <w:r>
              <w:rPr>
                <w:b/>
                <w:bCs/>
                <w:spacing w:val="-3"/>
                <w:lang w:eastAsia="zh-CN"/>
              </w:rPr>
              <w:t>限</w:t>
            </w:r>
            <w:r>
              <w:rPr>
                <w:b/>
                <w:bCs/>
                <w:spacing w:val="-6"/>
                <w:lang w:eastAsia="zh-CN"/>
              </w:rPr>
              <w:t>（交付&lt;实</w:t>
            </w:r>
            <w:r>
              <w:rPr>
                <w:b/>
                <w:bCs/>
                <w:spacing w:val="-5"/>
                <w:lang w:eastAsia="zh-CN"/>
              </w:rPr>
              <w:t>施&gt;期）</w:t>
            </w:r>
          </w:p>
        </w:tc>
        <w:tc>
          <w:tcPr>
            <w:tcW w:w="1177" w:type="dxa"/>
            <w:vAlign w:val="center"/>
          </w:tcPr>
          <w:p w14:paraId="268A41CA">
            <w:pPr>
              <w:pStyle w:val="28"/>
              <w:kinsoku/>
              <w:topLinePunct/>
              <w:autoSpaceDN/>
              <w:spacing w:before="78" w:line="360" w:lineRule="auto"/>
              <w:jc w:val="center"/>
            </w:pPr>
            <w:r>
              <w:rPr>
                <w:b/>
                <w:bCs/>
                <w:spacing w:val="-6"/>
              </w:rPr>
              <w:t>交付（实</w:t>
            </w:r>
            <w:r>
              <w:rPr>
                <w:spacing w:val="1"/>
              </w:rPr>
              <w:t xml:space="preserve"> </w:t>
            </w:r>
            <w:r>
              <w:rPr>
                <w:b/>
                <w:bCs/>
                <w:spacing w:val="-5"/>
              </w:rPr>
              <w:t>施）地点</w:t>
            </w:r>
          </w:p>
        </w:tc>
      </w:tr>
      <w:tr w14:paraId="719E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04" w:type="dxa"/>
            <w:vAlign w:val="center"/>
          </w:tcPr>
          <w:p w14:paraId="3867D598">
            <w:pPr>
              <w:pStyle w:val="28"/>
              <w:kinsoku/>
              <w:topLinePunct/>
              <w:autoSpaceDN/>
              <w:spacing w:before="78" w:line="360" w:lineRule="auto"/>
              <w:jc w:val="center"/>
              <w:rPr>
                <w:lang w:eastAsia="zh-CN"/>
              </w:rPr>
            </w:pPr>
            <w:r>
              <w:rPr>
                <w:rFonts w:hint="eastAsia"/>
                <w:lang w:eastAsia="zh-CN"/>
              </w:rPr>
              <w:t>安阳县城市管理局安阳县(示范区)环卫综合保洁项目</w:t>
            </w:r>
          </w:p>
        </w:tc>
        <w:tc>
          <w:tcPr>
            <w:tcW w:w="2368" w:type="dxa"/>
            <w:vAlign w:val="center"/>
          </w:tcPr>
          <w:p w14:paraId="445679DF">
            <w:pPr>
              <w:pStyle w:val="28"/>
              <w:kinsoku/>
              <w:topLinePunct/>
              <w:autoSpaceDN/>
              <w:spacing w:before="181" w:line="360" w:lineRule="auto"/>
              <w:jc w:val="center"/>
              <w:rPr>
                <w:b/>
                <w:bCs/>
                <w:lang w:eastAsia="zh-CN"/>
              </w:rPr>
            </w:pPr>
            <w:r>
              <w:rPr>
                <w:rFonts w:hint="eastAsia"/>
                <w:lang w:eastAsia="zh-CN"/>
              </w:rPr>
              <w:t>安阳县城市管理局安阳县(示范区)环卫综合保洁项目</w:t>
            </w:r>
          </w:p>
        </w:tc>
        <w:tc>
          <w:tcPr>
            <w:tcW w:w="1957" w:type="dxa"/>
            <w:vAlign w:val="center"/>
          </w:tcPr>
          <w:p w14:paraId="2C0878C0">
            <w:pPr>
              <w:pStyle w:val="28"/>
              <w:kinsoku/>
              <w:topLinePunct/>
              <w:autoSpaceDN/>
              <w:spacing w:before="79" w:line="360" w:lineRule="auto"/>
              <w:jc w:val="center"/>
              <w:rPr>
                <w:lang w:eastAsia="zh-CN"/>
              </w:rPr>
            </w:pPr>
            <w:r>
              <w:rPr>
                <w:spacing w:val="-11"/>
                <w:lang w:eastAsia="zh-CN"/>
              </w:rPr>
              <w:t>见“第二章第</w:t>
            </w:r>
            <w:r>
              <w:rPr>
                <w:spacing w:val="-47"/>
                <w:lang w:eastAsia="zh-CN"/>
              </w:rPr>
              <w:t xml:space="preserve"> </w:t>
            </w:r>
            <w:r>
              <w:rPr>
                <w:spacing w:val="-11"/>
                <w:lang w:eastAsia="zh-CN"/>
              </w:rPr>
              <w:t>2</w:t>
            </w:r>
            <w:r>
              <w:rPr>
                <w:spacing w:val="-49"/>
                <w:lang w:eastAsia="zh-CN"/>
              </w:rPr>
              <w:t xml:space="preserve"> </w:t>
            </w:r>
            <w:r>
              <w:rPr>
                <w:spacing w:val="-11"/>
                <w:lang w:eastAsia="zh-CN"/>
              </w:rPr>
              <w:t>条：</w:t>
            </w:r>
            <w:r>
              <w:rPr>
                <w:spacing w:val="-8"/>
                <w:lang w:eastAsia="zh-CN"/>
              </w:rPr>
              <w:t>标段（包）内容（范</w:t>
            </w:r>
            <w:r>
              <w:rPr>
                <w:spacing w:val="13"/>
                <w:lang w:eastAsia="zh-CN"/>
              </w:rPr>
              <w:t>围）及具体采购需</w:t>
            </w:r>
            <w:r>
              <w:rPr>
                <w:spacing w:val="38"/>
                <w:lang w:eastAsia="zh-CN"/>
              </w:rPr>
              <w:t>求</w:t>
            </w:r>
            <w:r>
              <w:rPr>
                <w:spacing w:val="-88"/>
                <w:lang w:eastAsia="zh-CN"/>
              </w:rPr>
              <w:t xml:space="preserve"> </w:t>
            </w:r>
            <w:r>
              <w:rPr>
                <w:spacing w:val="38"/>
                <w:lang w:eastAsia="zh-CN"/>
              </w:rPr>
              <w:t>”</w:t>
            </w:r>
          </w:p>
        </w:tc>
        <w:tc>
          <w:tcPr>
            <w:tcW w:w="1758" w:type="dxa"/>
            <w:vAlign w:val="center"/>
          </w:tcPr>
          <w:p w14:paraId="240535DA">
            <w:pPr>
              <w:pStyle w:val="28"/>
              <w:kinsoku/>
              <w:topLinePunct/>
              <w:autoSpaceDN/>
              <w:spacing w:before="78" w:line="360" w:lineRule="auto"/>
              <w:jc w:val="center"/>
              <w:rPr>
                <w:lang w:eastAsia="zh-CN"/>
              </w:rPr>
            </w:pPr>
            <w:r>
              <w:rPr>
                <w:rFonts w:hint="eastAsia"/>
                <w:lang w:eastAsia="zh-CN"/>
              </w:rPr>
              <w:t>2年</w:t>
            </w:r>
          </w:p>
        </w:tc>
        <w:tc>
          <w:tcPr>
            <w:tcW w:w="1177" w:type="dxa"/>
            <w:vAlign w:val="center"/>
          </w:tcPr>
          <w:p w14:paraId="41F29B5B">
            <w:pPr>
              <w:pStyle w:val="28"/>
              <w:kinsoku/>
              <w:topLinePunct/>
              <w:autoSpaceDN/>
              <w:spacing w:before="78" w:line="360" w:lineRule="auto"/>
              <w:jc w:val="center"/>
            </w:pPr>
            <w:r>
              <w:rPr>
                <w:spacing w:val="6"/>
              </w:rPr>
              <w:t>采购指定</w:t>
            </w:r>
            <w:r>
              <w:rPr>
                <w:spacing w:val="-5"/>
              </w:rPr>
              <w:t>地点</w:t>
            </w:r>
          </w:p>
        </w:tc>
      </w:tr>
    </w:tbl>
    <w:p w14:paraId="3992C413">
      <w:pPr>
        <w:pStyle w:val="6"/>
        <w:kinsoku/>
        <w:topLinePunct/>
        <w:autoSpaceDN/>
        <w:spacing w:line="360" w:lineRule="auto"/>
        <w:ind w:firstLine="480" w:firstLineChars="200"/>
        <w:rPr>
          <w:rFonts w:ascii="宋体" w:hAnsi="宋体" w:eastAsia="宋体" w:cs="宋体"/>
          <w:sz w:val="24"/>
          <w:szCs w:val="24"/>
          <w:lang w:eastAsia="zh-CN"/>
        </w:rPr>
      </w:pPr>
    </w:p>
    <w:p w14:paraId="20CC2B82">
      <w:pPr>
        <w:pStyle w:val="6"/>
        <w:kinsoku/>
        <w:topLinePunct/>
        <w:autoSpaceDN/>
        <w:spacing w:line="360" w:lineRule="auto"/>
        <w:ind w:firstLine="482" w:firstLineChars="200"/>
        <w:rPr>
          <w:rFonts w:ascii="宋体" w:hAnsi="宋体" w:eastAsia="宋体" w:cs="宋体"/>
          <w:b/>
          <w:bCs/>
          <w:spacing w:val="-4"/>
          <w:sz w:val="24"/>
          <w:szCs w:val="24"/>
          <w:lang w:eastAsia="zh-CN"/>
        </w:rPr>
      </w:pPr>
      <w:r>
        <w:rPr>
          <w:rFonts w:hint="eastAsia" w:asciiTheme="majorEastAsia" w:hAnsiTheme="majorEastAsia" w:eastAsiaTheme="majorEastAsia" w:cstheme="majorEastAsia"/>
          <w:b/>
          <w:bCs/>
          <w:color w:val="auto"/>
          <w:sz w:val="24"/>
          <w:szCs w:val="24"/>
          <w:lang w:eastAsia="zh-CN" w:bidi="ar"/>
        </w:rPr>
        <w:t>本项目中小企业划分标准所属行业为：</w:t>
      </w:r>
      <w:r>
        <w:rPr>
          <w:rFonts w:hint="eastAsia" w:ascii="宋体" w:hAnsi="宋体" w:eastAsia="宋体" w:cs="宋体"/>
          <w:sz w:val="24"/>
          <w:szCs w:val="24"/>
          <w:lang w:eastAsia="zh-CN"/>
        </w:rPr>
        <w:t>：其他未列明行业</w:t>
      </w:r>
    </w:p>
    <w:p w14:paraId="4342CED8">
      <w:pPr>
        <w:kinsoku/>
        <w:topLinePunct/>
        <w:autoSpaceDN/>
        <w:spacing w:before="78" w:line="360" w:lineRule="auto"/>
        <w:ind w:firstLine="466" w:firstLineChars="200"/>
        <w:rPr>
          <w:lang w:eastAsia="zh-CN"/>
        </w:rPr>
      </w:pPr>
      <w:r>
        <w:rPr>
          <w:rFonts w:ascii="宋体" w:hAnsi="宋体" w:eastAsia="宋体" w:cs="宋体"/>
          <w:b/>
          <w:bCs/>
          <w:spacing w:val="-4"/>
          <w:sz w:val="24"/>
          <w:szCs w:val="24"/>
          <w:lang w:eastAsia="zh-CN"/>
        </w:rPr>
        <w:t>1.3</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投标报价（价格构成）</w:t>
      </w:r>
    </w:p>
    <w:p w14:paraId="3B9F8FF2">
      <w:pPr>
        <w:kinsoku/>
        <w:topLinePunct/>
        <w:autoSpaceDN/>
        <w:spacing w:before="48" w:line="360" w:lineRule="auto"/>
        <w:ind w:firstLine="476" w:firstLineChars="200"/>
        <w:rPr>
          <w:rFonts w:ascii="宋体" w:hAnsi="宋体" w:eastAsia="宋体" w:cs="宋体"/>
          <w:b/>
          <w:bCs/>
          <w:sz w:val="24"/>
          <w:szCs w:val="24"/>
          <w:lang w:eastAsia="zh-CN"/>
        </w:rPr>
      </w:pPr>
      <w:r>
        <w:rPr>
          <w:rFonts w:ascii="宋体" w:hAnsi="宋体" w:eastAsia="宋体" w:cs="宋体"/>
          <w:spacing w:val="-1"/>
          <w:sz w:val="24"/>
          <w:szCs w:val="24"/>
          <w:lang w:eastAsia="zh-CN"/>
        </w:rPr>
        <w:t>1.3.1</w:t>
      </w:r>
      <w:r>
        <w:rPr>
          <w:rFonts w:ascii="宋体" w:hAnsi="宋体" w:eastAsia="宋体" w:cs="宋体"/>
          <w:spacing w:val="-48"/>
          <w:sz w:val="24"/>
          <w:szCs w:val="24"/>
          <w:lang w:eastAsia="zh-CN"/>
        </w:rPr>
        <w:t xml:space="preserve"> </w:t>
      </w:r>
      <w:r>
        <w:rPr>
          <w:rFonts w:hint="eastAsia" w:ascii="宋体" w:hAnsi="宋体" w:eastAsia="宋体" w:cs="宋体"/>
          <w:spacing w:val="-1"/>
          <w:sz w:val="24"/>
          <w:szCs w:val="24"/>
          <w:lang w:eastAsia="zh-CN"/>
        </w:rPr>
        <w:t>供应商</w:t>
      </w:r>
      <w:r>
        <w:rPr>
          <w:rFonts w:ascii="宋体" w:hAnsi="宋体" w:eastAsia="宋体" w:cs="宋体"/>
          <w:spacing w:val="-1"/>
          <w:sz w:val="24"/>
          <w:szCs w:val="24"/>
          <w:lang w:eastAsia="zh-CN"/>
        </w:rPr>
        <w:t>的投标报价均应为达到服务要求的总包价，</w:t>
      </w:r>
      <w:r>
        <w:rPr>
          <w:rFonts w:hint="eastAsia" w:ascii="宋体" w:hAnsi="宋体" w:eastAsia="宋体" w:cs="宋体"/>
          <w:spacing w:val="-1"/>
          <w:sz w:val="24"/>
          <w:szCs w:val="24"/>
          <w:lang w:eastAsia="zh-CN"/>
        </w:rPr>
        <w:t>包括本次采购项目的所有成本、管理费、利润、税金、人员工资、加班费、服装费、工具费、培训费、消耗品、交通、工具、办公费、国家相关规定的保险费以及供应商按有关规定应在报价中考虑的费用等。</w:t>
      </w:r>
      <w:r>
        <w:rPr>
          <w:rFonts w:ascii="宋体" w:hAnsi="宋体" w:eastAsia="宋体" w:cs="宋体"/>
          <w:spacing w:val="-1"/>
          <w:sz w:val="24"/>
          <w:szCs w:val="24"/>
          <w:lang w:eastAsia="zh-CN"/>
        </w:rPr>
        <w:t>（标段&lt;包&gt;）相关</w:t>
      </w:r>
      <w:r>
        <w:rPr>
          <w:rFonts w:ascii="宋体" w:hAnsi="宋体" w:eastAsia="宋体" w:cs="宋体"/>
          <w:spacing w:val="-4"/>
          <w:sz w:val="24"/>
          <w:szCs w:val="24"/>
          <w:lang w:eastAsia="zh-CN"/>
        </w:rPr>
        <w:t>的、必须的款项及费用（包括未列明而完成交验所必须的所有费用、材料、工具、设施）。</w:t>
      </w:r>
      <w:r>
        <w:rPr>
          <w:rFonts w:ascii="宋体" w:hAnsi="宋体" w:eastAsia="宋体" w:cs="宋体"/>
          <w:spacing w:val="-1"/>
          <w:sz w:val="24"/>
          <w:szCs w:val="24"/>
          <w:lang w:eastAsia="zh-CN"/>
        </w:rPr>
        <w:t>中标价格在中标合同范围内固定不变。</w:t>
      </w:r>
    </w:p>
    <w:p w14:paraId="7A74FB78">
      <w:pPr>
        <w:kinsoku/>
        <w:topLinePunct/>
        <w:autoSpaceDN/>
        <w:spacing w:before="79" w:line="360" w:lineRule="auto"/>
        <w:ind w:firstLine="476"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1.3.2</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投标报价为一次性报价，报价时间截止后对投标报价的任何承诺、修改，</w:t>
      </w:r>
      <w:r>
        <w:rPr>
          <w:rFonts w:ascii="宋体" w:hAnsi="宋体" w:eastAsia="宋体" w:cs="宋体"/>
          <w:spacing w:val="-2"/>
          <w:sz w:val="24"/>
          <w:szCs w:val="24"/>
          <w:lang w:eastAsia="zh-CN"/>
        </w:rPr>
        <w:t>除法</w:t>
      </w:r>
      <w:r>
        <w:rPr>
          <w:rFonts w:ascii="宋体" w:hAnsi="宋体" w:eastAsia="宋体" w:cs="宋体"/>
          <w:spacing w:val="-1"/>
          <w:sz w:val="24"/>
          <w:szCs w:val="24"/>
          <w:lang w:eastAsia="zh-CN"/>
        </w:rPr>
        <w:t>定修正或招标文件规定修正情形外，评标委员会将不予考虑。</w:t>
      </w:r>
    </w:p>
    <w:p w14:paraId="21CEB405">
      <w:pPr>
        <w:kinsoku/>
        <w:topLinePunct/>
        <w:autoSpaceDN/>
        <w:spacing w:before="78"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1.3.3 如</w:t>
      </w:r>
      <w:r>
        <w:rPr>
          <w:rFonts w:hint="eastAsia" w:ascii="宋体" w:hAnsi="宋体" w:eastAsia="宋体" w:cs="宋体"/>
          <w:spacing w:val="-4"/>
          <w:sz w:val="24"/>
          <w:szCs w:val="24"/>
          <w:lang w:eastAsia="zh-CN"/>
        </w:rPr>
        <w:t>供应商</w:t>
      </w:r>
      <w:r>
        <w:rPr>
          <w:rFonts w:ascii="宋体" w:hAnsi="宋体" w:eastAsia="宋体" w:cs="宋体"/>
          <w:spacing w:val="-4"/>
          <w:sz w:val="24"/>
          <w:szCs w:val="24"/>
          <w:lang w:eastAsia="zh-CN"/>
        </w:rPr>
        <w:t>的投标报价未超过预算金额（见招标公告</w:t>
      </w:r>
      <w:r>
        <w:rPr>
          <w:rFonts w:ascii="宋体" w:hAnsi="宋体" w:eastAsia="宋体" w:cs="宋体"/>
          <w:spacing w:val="-18"/>
          <w:sz w:val="24"/>
          <w:szCs w:val="24"/>
          <w:lang w:eastAsia="zh-CN"/>
        </w:rPr>
        <w:t xml:space="preserve"> </w:t>
      </w:r>
      <w:r>
        <w:rPr>
          <w:rFonts w:ascii="宋体" w:hAnsi="宋体" w:eastAsia="宋体" w:cs="宋体"/>
          <w:spacing w:val="-4"/>
          <w:sz w:val="24"/>
          <w:szCs w:val="24"/>
          <w:lang w:eastAsia="zh-CN"/>
        </w:rPr>
        <w:t>1.4）的供应商不足三家的，</w:t>
      </w:r>
      <w:r>
        <w:rPr>
          <w:rFonts w:ascii="宋体" w:hAnsi="宋体" w:eastAsia="宋体" w:cs="宋体"/>
          <w:spacing w:val="-2"/>
          <w:sz w:val="24"/>
          <w:szCs w:val="24"/>
          <w:lang w:eastAsia="zh-CN"/>
        </w:rPr>
        <w:t>该标段（包）做</w:t>
      </w:r>
      <w:r>
        <w:rPr>
          <w:rFonts w:ascii="宋体" w:hAnsi="宋体" w:eastAsia="宋体" w:cs="宋体"/>
          <w:b/>
          <w:bCs/>
          <w:spacing w:val="-2"/>
          <w:sz w:val="24"/>
          <w:szCs w:val="24"/>
          <w:lang w:eastAsia="zh-CN"/>
        </w:rPr>
        <w:t>废标</w:t>
      </w:r>
      <w:r>
        <w:rPr>
          <w:rFonts w:ascii="宋体" w:hAnsi="宋体" w:eastAsia="宋体" w:cs="宋体"/>
          <w:spacing w:val="-2"/>
          <w:sz w:val="24"/>
          <w:szCs w:val="24"/>
          <w:lang w:eastAsia="zh-CN"/>
        </w:rPr>
        <w:t>处理。</w:t>
      </w:r>
    </w:p>
    <w:p w14:paraId="49CAEABA">
      <w:pPr>
        <w:kinsoku/>
        <w:topLinePunct/>
        <w:autoSpaceDN/>
        <w:spacing w:before="78"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1.3.4 遵循第三章投标人须知</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3.7</w:t>
      </w:r>
      <w:r>
        <w:rPr>
          <w:rFonts w:ascii="宋体" w:hAnsi="宋体" w:eastAsia="宋体" w:cs="宋体"/>
          <w:spacing w:val="-3"/>
          <w:sz w:val="24"/>
          <w:szCs w:val="24"/>
          <w:lang w:eastAsia="zh-CN"/>
        </w:rPr>
        <w:t>.5</w:t>
      </w:r>
      <w:r>
        <w:rPr>
          <w:rFonts w:ascii="宋体" w:hAnsi="宋体" w:eastAsia="宋体" w:cs="宋体"/>
          <w:spacing w:val="-47"/>
          <w:sz w:val="24"/>
          <w:szCs w:val="24"/>
          <w:lang w:eastAsia="zh-CN"/>
        </w:rPr>
        <w:t xml:space="preserve"> </w:t>
      </w:r>
      <w:r>
        <w:rPr>
          <w:rFonts w:ascii="宋体" w:hAnsi="宋体" w:eastAsia="宋体" w:cs="宋体"/>
          <w:spacing w:val="-3"/>
          <w:sz w:val="24"/>
          <w:szCs w:val="24"/>
          <w:lang w:eastAsia="zh-CN"/>
        </w:rPr>
        <w:t>项规定。</w:t>
      </w:r>
    </w:p>
    <w:p w14:paraId="52E3AEF1">
      <w:pPr>
        <w:kinsoku/>
        <w:topLinePunct/>
        <w:autoSpaceDN/>
        <w:spacing w:before="91" w:line="360" w:lineRule="auto"/>
        <w:ind w:firstLine="550" w:firstLineChars="200"/>
        <w:outlineLvl w:val="1"/>
        <w:rPr>
          <w:rFonts w:ascii="宋体" w:hAnsi="宋体" w:eastAsia="宋体" w:cs="宋体"/>
          <w:sz w:val="28"/>
          <w:szCs w:val="28"/>
          <w:lang w:eastAsia="zh-CN"/>
        </w:rPr>
      </w:pPr>
      <w:r>
        <w:rPr>
          <w:rFonts w:ascii="宋体" w:hAnsi="宋体" w:eastAsia="宋体" w:cs="宋体"/>
          <w:b/>
          <w:bCs/>
          <w:spacing w:val="-3"/>
          <w:sz w:val="28"/>
          <w:szCs w:val="28"/>
          <w:lang w:eastAsia="zh-CN"/>
        </w:rPr>
        <w:t>2.</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标段（包）内容（范围）及具体采购需求</w:t>
      </w:r>
    </w:p>
    <w:p w14:paraId="44E9F79A">
      <w:pPr>
        <w:kinsoku/>
        <w:topLinePunct/>
        <w:autoSpaceDN/>
        <w:spacing w:before="199"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2.1</w:t>
      </w:r>
      <w:r>
        <w:rPr>
          <w:rFonts w:ascii="宋体" w:hAnsi="宋体" w:eastAsia="宋体" w:cs="宋体"/>
          <w:spacing w:val="-43"/>
          <w:sz w:val="24"/>
          <w:szCs w:val="24"/>
          <w:lang w:eastAsia="zh-CN"/>
        </w:rPr>
        <w:t xml:space="preserve"> </w:t>
      </w:r>
      <w:r>
        <w:rPr>
          <w:rFonts w:ascii="宋体" w:hAnsi="宋体" w:eastAsia="宋体" w:cs="宋体"/>
          <w:b/>
          <w:bCs/>
          <w:spacing w:val="-3"/>
          <w:sz w:val="24"/>
          <w:szCs w:val="24"/>
          <w:lang w:eastAsia="zh-CN"/>
        </w:rPr>
        <w:t>总体服务（方案）要求及标段（包）内容（范围）：</w:t>
      </w:r>
      <w:r>
        <w:rPr>
          <w:rFonts w:ascii="宋体" w:hAnsi="宋体" w:eastAsia="宋体" w:cs="宋体"/>
          <w:spacing w:val="5"/>
          <w:sz w:val="24"/>
          <w:szCs w:val="24"/>
          <w:lang w:eastAsia="zh-CN"/>
        </w:rPr>
        <w:t xml:space="preserve"> </w:t>
      </w:r>
      <w:r>
        <w:rPr>
          <w:rFonts w:ascii="宋体" w:hAnsi="宋体" w:eastAsia="宋体" w:cs="宋体"/>
          <w:spacing w:val="-3"/>
          <w:sz w:val="24"/>
          <w:szCs w:val="24"/>
          <w:lang w:eastAsia="zh-CN"/>
        </w:rPr>
        <w:t>详见下述</w:t>
      </w:r>
      <w:r>
        <w:rPr>
          <w:rFonts w:ascii="宋体" w:hAnsi="宋体" w:eastAsia="宋体" w:cs="宋体"/>
          <w:spacing w:val="-48"/>
          <w:sz w:val="24"/>
          <w:szCs w:val="24"/>
          <w:lang w:eastAsia="zh-CN"/>
        </w:rPr>
        <w:t xml:space="preserve"> </w:t>
      </w:r>
      <w:r>
        <w:rPr>
          <w:rFonts w:ascii="宋体" w:hAnsi="宋体" w:eastAsia="宋体" w:cs="宋体"/>
          <w:spacing w:val="-3"/>
          <w:sz w:val="24"/>
          <w:szCs w:val="24"/>
          <w:lang w:eastAsia="zh-CN"/>
        </w:rPr>
        <w:t>2</w:t>
      </w:r>
      <w:r>
        <w:rPr>
          <w:rFonts w:ascii="宋体" w:hAnsi="宋体" w:eastAsia="宋体" w:cs="宋体"/>
          <w:spacing w:val="-4"/>
          <w:sz w:val="24"/>
          <w:szCs w:val="24"/>
          <w:lang w:eastAsia="zh-CN"/>
        </w:rPr>
        <w:t>.4</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款。</w:t>
      </w:r>
    </w:p>
    <w:p w14:paraId="7B662301">
      <w:pPr>
        <w:kinsoku/>
        <w:topLinePunct/>
        <w:autoSpaceDN/>
        <w:spacing w:before="78" w:line="360" w:lineRule="auto"/>
        <w:ind w:firstLine="474" w:firstLineChars="200"/>
        <w:rPr>
          <w:rFonts w:ascii="宋体" w:hAnsi="宋体" w:eastAsia="宋体" w:cs="宋体"/>
          <w:sz w:val="24"/>
          <w:szCs w:val="24"/>
          <w:lang w:eastAsia="zh-CN"/>
        </w:rPr>
      </w:pPr>
      <w:r>
        <w:rPr>
          <w:rFonts w:ascii="宋体" w:hAnsi="宋体" w:eastAsia="宋体" w:cs="宋体"/>
          <w:b/>
          <w:bCs/>
          <w:spacing w:val="-2"/>
          <w:sz w:val="24"/>
          <w:szCs w:val="24"/>
          <w:lang w:eastAsia="zh-CN"/>
        </w:rPr>
        <w:t>2.2</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项目落实的政府采购政策（法规标</w:t>
      </w:r>
      <w:r>
        <w:rPr>
          <w:rFonts w:ascii="宋体" w:hAnsi="宋体" w:eastAsia="宋体" w:cs="宋体"/>
          <w:b/>
          <w:bCs/>
          <w:spacing w:val="-3"/>
          <w:sz w:val="24"/>
          <w:szCs w:val="24"/>
          <w:lang w:eastAsia="zh-CN"/>
        </w:rPr>
        <w:t>准条款）</w:t>
      </w:r>
    </w:p>
    <w:p w14:paraId="50227280">
      <w:pPr>
        <w:kinsoku/>
        <w:topLinePunct/>
        <w:autoSpaceDN/>
        <w:spacing w:before="78" w:line="360" w:lineRule="auto"/>
        <w:ind w:firstLine="464" w:firstLineChars="200"/>
        <w:rPr>
          <w:rFonts w:ascii="宋体" w:hAnsi="宋体" w:eastAsia="宋体" w:cs="宋体"/>
          <w:spacing w:val="-4"/>
          <w:sz w:val="24"/>
          <w:szCs w:val="24"/>
          <w:lang w:eastAsia="zh-CN"/>
        </w:rPr>
      </w:pPr>
      <w:r>
        <w:rPr>
          <w:rFonts w:ascii="宋体" w:hAnsi="宋体" w:eastAsia="宋体" w:cs="宋体"/>
          <w:spacing w:val="-4"/>
          <w:sz w:val="24"/>
          <w:szCs w:val="24"/>
          <w:lang w:eastAsia="zh-CN"/>
        </w:rPr>
        <w:t>2.2.1 政府采购节能产品、环境标志产品实施品目清单管理后，对本次采购产品属于“节能产品政府采购品目清单”中强制采购品目的，响应产品应当具有相应的认证证书（认证证书应当为国家确定的认证机构出具、且应处于有效期之内），响应文件中应当提供相应的认证证书（认证证书应当为国家确定的认证机构出具、且应处于有效期之内）。</w:t>
      </w:r>
    </w:p>
    <w:p w14:paraId="117B94CA">
      <w:pPr>
        <w:kinsoku/>
        <w:topLinePunct/>
        <w:autoSpaceDN/>
        <w:spacing w:before="78" w:line="360" w:lineRule="auto"/>
        <w:ind w:firstLine="464" w:firstLineChars="200"/>
        <w:rPr>
          <w:rFonts w:ascii="宋体" w:hAnsi="宋体" w:eastAsia="宋体" w:cs="宋体"/>
          <w:color w:val="FF0000"/>
          <w:sz w:val="24"/>
          <w:szCs w:val="24"/>
          <w:lang w:eastAsia="zh-CN"/>
        </w:rPr>
      </w:pPr>
      <w:r>
        <w:rPr>
          <w:rFonts w:ascii="宋体" w:hAnsi="宋体" w:eastAsia="宋体" w:cs="宋体"/>
          <w:spacing w:val="-4"/>
          <w:sz w:val="24"/>
          <w:szCs w:val="24"/>
          <w:lang w:eastAsia="zh-CN"/>
        </w:rPr>
        <w:t>属于政府强制采购品目、而未按要求提供相应资料的，为</w:t>
      </w:r>
      <w:r>
        <w:rPr>
          <w:rFonts w:ascii="宋体" w:hAnsi="宋体" w:eastAsia="宋体" w:cs="宋体"/>
          <w:b/>
          <w:bCs/>
          <w:spacing w:val="-4"/>
          <w:sz w:val="24"/>
          <w:szCs w:val="24"/>
          <w:lang w:eastAsia="zh-CN"/>
        </w:rPr>
        <w:t>无效</w:t>
      </w:r>
      <w:r>
        <w:rPr>
          <w:rFonts w:ascii="宋体" w:hAnsi="宋体" w:eastAsia="宋体" w:cs="宋体"/>
          <w:spacing w:val="-4"/>
          <w:sz w:val="24"/>
          <w:szCs w:val="24"/>
          <w:lang w:eastAsia="zh-CN"/>
        </w:rPr>
        <w:t>投标。</w:t>
      </w:r>
    </w:p>
    <w:p w14:paraId="6E20D94E">
      <w:pPr>
        <w:kinsoku/>
        <w:topLinePunct/>
        <w:autoSpaceDN/>
        <w:spacing w:before="78"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2.2.2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同等条件下，获得节能产品认证证书或环境标志产品认证证书的产品或贫困地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区产品优先采购。认证证书应当为国家确定的认证机构出具、且应处于有效期之内。</w:t>
      </w:r>
    </w:p>
    <w:p w14:paraId="10AC2065">
      <w:pPr>
        <w:kinsoku/>
        <w:topLinePunct/>
        <w:autoSpaceDN/>
        <w:spacing w:before="79" w:line="360" w:lineRule="auto"/>
        <w:ind w:firstLine="476" w:firstLineChars="200"/>
        <w:rPr>
          <w:lang w:eastAsia="zh-CN"/>
        </w:rPr>
      </w:pPr>
      <w:r>
        <w:rPr>
          <w:rFonts w:ascii="宋体" w:hAnsi="宋体" w:eastAsia="宋体" w:cs="宋体"/>
          <w:spacing w:val="-1"/>
          <w:sz w:val="24"/>
          <w:szCs w:val="24"/>
          <w:lang w:eastAsia="zh-CN"/>
        </w:rPr>
        <w:t>2.2.3 本次采购不允许进口产品参加。</w:t>
      </w:r>
    </w:p>
    <w:p w14:paraId="3DA8F752">
      <w:pPr>
        <w:kinsoku/>
        <w:topLinePunct/>
        <w:autoSpaceDN/>
        <w:spacing w:before="78" w:line="360" w:lineRule="auto"/>
        <w:ind w:firstLine="484" w:firstLineChars="200"/>
        <w:rPr>
          <w:lang w:eastAsia="zh-CN"/>
        </w:rPr>
      </w:pPr>
      <w:r>
        <w:rPr>
          <w:rFonts w:ascii="宋体" w:hAnsi="宋体" w:eastAsia="宋体" w:cs="宋体"/>
          <w:spacing w:val="1"/>
          <w:sz w:val="24"/>
          <w:szCs w:val="24"/>
          <w:lang w:eastAsia="zh-CN"/>
        </w:rPr>
        <w:t>2.2.4信息安全产品须通过国家信息安全认证中心认证，计算机产品须预装正版操作</w:t>
      </w:r>
      <w:r>
        <w:rPr>
          <w:rFonts w:ascii="宋体" w:hAnsi="宋体" w:eastAsia="宋体" w:cs="宋体"/>
          <w:spacing w:val="-3"/>
          <w:sz w:val="24"/>
          <w:szCs w:val="24"/>
          <w:lang w:eastAsia="zh-CN"/>
        </w:rPr>
        <w:t>系统软件。</w:t>
      </w:r>
    </w:p>
    <w:p w14:paraId="23FEE158">
      <w:pPr>
        <w:kinsoku/>
        <w:topLinePunct/>
        <w:autoSpaceDN/>
        <w:spacing w:before="78" w:line="360" w:lineRule="auto"/>
        <w:ind w:firstLine="476" w:firstLineChars="200"/>
        <w:rPr>
          <w:lang w:eastAsia="zh-CN"/>
        </w:rPr>
      </w:pPr>
      <w:r>
        <w:rPr>
          <w:rFonts w:ascii="宋体" w:hAnsi="宋体" w:eastAsia="宋体" w:cs="宋体"/>
          <w:spacing w:val="-1"/>
          <w:sz w:val="24"/>
          <w:szCs w:val="24"/>
          <w:lang w:eastAsia="zh-CN"/>
        </w:rPr>
        <w:t>2.2.</w:t>
      </w: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政府采购支持监狱企业发展</w:t>
      </w:r>
    </w:p>
    <w:p w14:paraId="7F69730E">
      <w:pPr>
        <w:kinsoku/>
        <w:topLinePunct/>
        <w:autoSpaceDN/>
        <w:spacing w:before="79" w:line="360" w:lineRule="auto"/>
        <w:ind w:firstLine="472" w:firstLineChars="200"/>
        <w:rPr>
          <w:lang w:eastAsia="zh-CN"/>
        </w:rPr>
      </w:pPr>
      <w:r>
        <w:rPr>
          <w:rFonts w:ascii="宋体" w:hAnsi="宋体" w:eastAsia="宋体" w:cs="宋体"/>
          <w:spacing w:val="-2"/>
          <w:sz w:val="24"/>
          <w:szCs w:val="24"/>
          <w:lang w:eastAsia="zh-CN"/>
        </w:rPr>
        <w:t>2.2.</w:t>
      </w:r>
      <w:r>
        <w:rPr>
          <w:rFonts w:hint="eastAsia" w:ascii="宋体" w:hAnsi="宋体" w:eastAsia="宋体" w:cs="宋体"/>
          <w:spacing w:val="-2"/>
          <w:sz w:val="24"/>
          <w:szCs w:val="24"/>
          <w:lang w:eastAsia="zh-CN"/>
        </w:rPr>
        <w:t>6</w:t>
      </w:r>
      <w:r>
        <w:rPr>
          <w:rFonts w:ascii="宋体" w:hAnsi="宋体" w:eastAsia="宋体" w:cs="宋体"/>
          <w:spacing w:val="-2"/>
          <w:sz w:val="24"/>
          <w:szCs w:val="24"/>
          <w:lang w:eastAsia="zh-CN"/>
        </w:rPr>
        <w:t xml:space="preserve"> 促进残疾人就业：见第四章“</w:t>
      </w:r>
      <w:r>
        <w:rPr>
          <w:rFonts w:ascii="宋体" w:hAnsi="宋体" w:eastAsia="宋体" w:cs="宋体"/>
          <w:spacing w:val="-3"/>
          <w:sz w:val="24"/>
          <w:szCs w:val="24"/>
          <w:lang w:eastAsia="zh-CN"/>
        </w:rPr>
        <w:t>评标办法”第4条。</w:t>
      </w:r>
    </w:p>
    <w:p w14:paraId="0CF12C6D">
      <w:pPr>
        <w:kinsoku/>
        <w:topLinePunct/>
        <w:autoSpaceDN/>
        <w:spacing w:before="79" w:line="360" w:lineRule="auto"/>
        <w:ind w:firstLine="476" w:firstLineChars="200"/>
        <w:rPr>
          <w:lang w:eastAsia="zh-CN"/>
        </w:rPr>
      </w:pPr>
      <w:r>
        <w:rPr>
          <w:rFonts w:ascii="宋体" w:hAnsi="宋体" w:eastAsia="宋体" w:cs="宋体"/>
          <w:spacing w:val="-1"/>
          <w:sz w:val="24"/>
          <w:szCs w:val="24"/>
          <w:lang w:eastAsia="zh-CN"/>
        </w:rPr>
        <w:t>2.2.</w:t>
      </w:r>
      <w:r>
        <w:rPr>
          <w:rFonts w:hint="eastAsia" w:ascii="宋体" w:hAnsi="宋体" w:eastAsia="宋体" w:cs="宋体"/>
          <w:spacing w:val="-1"/>
          <w:sz w:val="24"/>
          <w:szCs w:val="24"/>
          <w:lang w:eastAsia="zh-CN"/>
        </w:rPr>
        <w:t>7</w:t>
      </w:r>
      <w:r>
        <w:rPr>
          <w:rFonts w:ascii="宋体" w:hAnsi="宋体" w:eastAsia="宋体" w:cs="宋体"/>
          <w:spacing w:val="-42"/>
          <w:sz w:val="24"/>
          <w:szCs w:val="24"/>
          <w:lang w:eastAsia="zh-CN"/>
        </w:rPr>
        <w:t xml:space="preserve"> </w:t>
      </w:r>
      <w:r>
        <w:rPr>
          <w:rFonts w:ascii="宋体" w:hAnsi="宋体" w:eastAsia="宋体" w:cs="宋体"/>
          <w:spacing w:val="-1"/>
          <w:sz w:val="24"/>
          <w:szCs w:val="24"/>
          <w:lang w:eastAsia="zh-CN"/>
        </w:rPr>
        <w:t>所涉产品有环保政策要求的，应符合相关环保法律政策要求。</w:t>
      </w:r>
    </w:p>
    <w:p w14:paraId="2965C406">
      <w:pPr>
        <w:kinsoku/>
        <w:topLinePunct/>
        <w:autoSpaceDN/>
        <w:spacing w:before="78" w:line="360" w:lineRule="auto"/>
        <w:ind w:firstLine="474" w:firstLineChars="200"/>
        <w:rPr>
          <w:lang w:eastAsia="zh-CN"/>
        </w:rPr>
      </w:pPr>
      <w:r>
        <w:rPr>
          <w:rFonts w:ascii="宋体" w:hAnsi="宋体" w:eastAsia="宋体" w:cs="宋体"/>
          <w:b/>
          <w:bCs/>
          <w:spacing w:val="-2"/>
          <w:sz w:val="24"/>
          <w:szCs w:val="24"/>
          <w:lang w:eastAsia="zh-CN"/>
        </w:rPr>
        <w:t>2.3</w:t>
      </w:r>
      <w:r>
        <w:rPr>
          <w:rFonts w:ascii="宋体" w:hAnsi="宋体" w:eastAsia="宋体" w:cs="宋体"/>
          <w:spacing w:val="-52"/>
          <w:sz w:val="24"/>
          <w:szCs w:val="24"/>
          <w:lang w:eastAsia="zh-CN"/>
        </w:rPr>
        <w:t xml:space="preserve"> </w:t>
      </w:r>
      <w:r>
        <w:rPr>
          <w:rFonts w:ascii="宋体" w:hAnsi="宋体" w:eastAsia="宋体" w:cs="宋体"/>
          <w:b/>
          <w:bCs/>
          <w:spacing w:val="-2"/>
          <w:sz w:val="24"/>
          <w:szCs w:val="24"/>
          <w:lang w:eastAsia="zh-CN"/>
        </w:rPr>
        <w:t>采购标的需执行的国家相关标准、行业标准、地方标准</w:t>
      </w:r>
      <w:r>
        <w:rPr>
          <w:rFonts w:ascii="宋体" w:hAnsi="宋体" w:eastAsia="宋体" w:cs="宋体"/>
          <w:b/>
          <w:bCs/>
          <w:spacing w:val="-3"/>
          <w:sz w:val="24"/>
          <w:szCs w:val="24"/>
          <w:lang w:eastAsia="zh-CN"/>
        </w:rPr>
        <w:t>或者其他标准、规范；</w:t>
      </w:r>
    </w:p>
    <w:p w14:paraId="2EEFF85E">
      <w:pPr>
        <w:kinsoku/>
        <w:topLinePunct/>
        <w:autoSpaceDN/>
        <w:spacing w:before="46" w:line="360" w:lineRule="auto"/>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投标人所投服务（及所涉货物材料设施）应符合国家</w:t>
      </w:r>
      <w:r>
        <w:rPr>
          <w:rFonts w:ascii="宋体" w:hAnsi="宋体" w:eastAsia="宋体" w:cs="宋体"/>
          <w:spacing w:val="-3"/>
          <w:sz w:val="24"/>
          <w:szCs w:val="24"/>
          <w:lang w:eastAsia="zh-CN"/>
        </w:rPr>
        <w:t>质量标准、部颁标准及行业规范</w:t>
      </w:r>
      <w:r>
        <w:rPr>
          <w:rFonts w:ascii="宋体" w:hAnsi="宋体" w:eastAsia="宋体" w:cs="宋体"/>
          <w:spacing w:val="-1"/>
          <w:sz w:val="24"/>
          <w:szCs w:val="24"/>
          <w:lang w:eastAsia="zh-CN"/>
        </w:rPr>
        <w:t>的要求，符合国家各项强制性规范及安全标准，投标服务（及所涉货物材料设施）不应与</w:t>
      </w:r>
      <w:r>
        <w:rPr>
          <w:rFonts w:ascii="宋体" w:hAnsi="宋体" w:eastAsia="宋体" w:cs="宋体"/>
          <w:sz w:val="24"/>
          <w:szCs w:val="24"/>
          <w:lang w:eastAsia="zh-CN"/>
        </w:rPr>
        <w:t>第三方存在知识产权权属问题；投标人应本着服务客户、为客户</w:t>
      </w:r>
      <w:r>
        <w:rPr>
          <w:rFonts w:ascii="宋体" w:hAnsi="宋体" w:eastAsia="宋体" w:cs="宋体"/>
          <w:spacing w:val="-1"/>
          <w:sz w:val="24"/>
          <w:szCs w:val="24"/>
          <w:lang w:eastAsia="zh-CN"/>
        </w:rPr>
        <w:t>着想的宗旨，来完善服务</w:t>
      </w:r>
      <w:r>
        <w:rPr>
          <w:rFonts w:ascii="宋体" w:hAnsi="宋体" w:eastAsia="宋体" w:cs="宋体"/>
          <w:sz w:val="24"/>
          <w:szCs w:val="24"/>
          <w:lang w:eastAsia="zh-CN"/>
        </w:rPr>
        <w:t>（及所涉货物材料设施）及技术要求未尽事宜，不得以招标文件</w:t>
      </w:r>
      <w:r>
        <w:rPr>
          <w:rFonts w:ascii="宋体" w:hAnsi="宋体" w:eastAsia="宋体" w:cs="宋体"/>
          <w:spacing w:val="-1"/>
          <w:sz w:val="24"/>
          <w:szCs w:val="24"/>
          <w:lang w:eastAsia="zh-CN"/>
        </w:rPr>
        <w:t>未列明事项为由，来降低投标服务（及所涉货物材料设施）的质量。</w:t>
      </w:r>
    </w:p>
    <w:p w14:paraId="1694EE92">
      <w:pPr>
        <w:kinsoku/>
        <w:topLinePunct/>
        <w:autoSpaceDN/>
        <w:spacing w:before="192" w:line="360" w:lineRule="auto"/>
        <w:ind w:firstLine="474" w:firstLineChars="200"/>
        <w:rPr>
          <w:rFonts w:ascii="宋体" w:hAnsi="宋体" w:eastAsia="宋体" w:cs="宋体"/>
          <w:spacing w:val="-1"/>
          <w:sz w:val="24"/>
          <w:szCs w:val="24"/>
          <w:lang w:eastAsia="zh-CN"/>
        </w:rPr>
      </w:pPr>
      <w:r>
        <w:rPr>
          <w:rFonts w:ascii="宋体" w:hAnsi="宋体" w:eastAsia="宋体" w:cs="宋体"/>
          <w:b/>
          <w:bCs/>
          <w:spacing w:val="-2"/>
          <w:sz w:val="24"/>
          <w:szCs w:val="24"/>
          <w:lang w:eastAsia="zh-CN"/>
        </w:rPr>
        <w:t>2.4 标段（包）内容（具体范围、数量），具体服务（技术）要求</w:t>
      </w:r>
      <w:r>
        <w:rPr>
          <w:rFonts w:ascii="宋体" w:hAnsi="宋体" w:eastAsia="宋体" w:cs="宋体"/>
          <w:spacing w:val="-1"/>
          <w:sz w:val="24"/>
          <w:szCs w:val="24"/>
          <w:lang w:eastAsia="zh-CN"/>
        </w:rPr>
        <w:t>（采购标的需满足的质量、安全、技术规格、物理特性等）</w:t>
      </w:r>
    </w:p>
    <w:p w14:paraId="149AF82A">
      <w:pPr>
        <w:kinsoku/>
        <w:topLinePunct/>
        <w:autoSpaceDN/>
        <w:spacing w:before="192" w:line="360" w:lineRule="auto"/>
        <w:ind w:firstLine="474" w:firstLineChars="200"/>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一、标段内容、范围</w:t>
      </w:r>
    </w:p>
    <w:p w14:paraId="2108EC5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（一）本次发包项目安阳县(示范区)范围内的市政道路清扫保洁、抑尘、路面污染清理、果皮箱管理、中转站管理、生活垃圾清运、公厕管理、小广告清理及冬季路面除雪，包含以下内容：</w:t>
      </w:r>
    </w:p>
    <w:p w14:paraId="295A9A4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1.道路清扫保洁范围含人行道（含果皮箱清洗）、非机动车道及机动车道，安阳县（示范区）的已移交面积合计约28.85万平米，其中一级道路6条，面积约14.33万平米；二级道路5条，面积约14.52万平米；</w:t>
      </w:r>
    </w:p>
    <w:p w14:paraId="1538746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2.2024年度安阳县（示范区）生活垃圾产生量约120吨/日；</w:t>
      </w:r>
    </w:p>
    <w:p w14:paraId="674FC58D">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3.本次安阳县（示范区）移交公厕共</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座，垃圾中转站8座。</w:t>
      </w:r>
    </w:p>
    <w:p w14:paraId="4F07F63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本项目旨在将示范区范围内主次干道清扫保洁、垃圾收运及公厕、垃圾中转站运营投入市场化。</w:t>
      </w:r>
    </w:p>
    <w:p w14:paraId="414F99C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具体服务范围包括:</w:t>
      </w:r>
    </w:p>
    <w:p w14:paraId="22E69675">
      <w:pPr>
        <w:pStyle w:val="6"/>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1、道路清扫保洁。</w:t>
      </w:r>
      <w:r>
        <w:rPr>
          <w:rFonts w:hint="eastAsia" w:ascii="宋体" w:hAnsi="宋体" w:eastAsia="宋体" w:cs="宋体"/>
          <w:spacing w:val="-2"/>
          <w:sz w:val="24"/>
          <w:szCs w:val="24"/>
          <w:lang w:eastAsia="zh-CN"/>
        </w:rPr>
        <w:t>道路清扫保洁总面积约28.85万平方米。作业内容主要包括：</w:t>
      </w:r>
    </w:p>
    <w:p w14:paraId="3DBED2A2">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(1)主次干道和街巷路面的清扫、除雪、清洗、保洁、洒水降尘的垃圾捡拾和保洁；</w:t>
      </w:r>
    </w:p>
    <w:p w14:paraId="761FA5B7">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(2)道路两侧人行道红线内的道路面积和构件两米以下范围内乱张贴和乱涂写的清理和保洁；</w:t>
      </w:r>
    </w:p>
    <w:p w14:paraId="2EF468E2">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(3)道路两侧人行道红线内的道路范围内树坑的保洁。</w:t>
      </w:r>
    </w:p>
    <w:p w14:paraId="0660E19D">
      <w:pPr>
        <w:pStyle w:val="6"/>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2、垃圾收集清运。</w:t>
      </w:r>
      <w:r>
        <w:rPr>
          <w:rFonts w:hint="eastAsia" w:ascii="宋体" w:hAnsi="宋体" w:eastAsia="宋体" w:cs="宋体"/>
          <w:spacing w:val="-2"/>
          <w:sz w:val="24"/>
          <w:szCs w:val="24"/>
          <w:lang w:eastAsia="zh-CN"/>
        </w:rPr>
        <w:t>将辖区范围内的生活垃圾收集并运输至二级转运站或直接运至垃圾终端处理厂(场)。作业内容主要包括：</w:t>
      </w:r>
    </w:p>
    <w:p w14:paraId="1CCF31FF">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(1)道路清扫作业和沿途垃圾收集容器清掏所产生生活垃圾的收集、清运；</w:t>
      </w:r>
    </w:p>
    <w:p w14:paraId="3A05AA65">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（2）示范区辖区内生活垃圾清运及高庄镇、白璧镇辖区内的生活垃圾集中转运；</w:t>
      </w:r>
    </w:p>
    <w:p w14:paraId="7AE0D8FC">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(3)辖区内无主生活垃圾的收集、清运。</w:t>
      </w:r>
    </w:p>
    <w:p w14:paraId="2D8B2C5C">
      <w:pPr>
        <w:pStyle w:val="6"/>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3、垃圾中转站运营管理。</w:t>
      </w:r>
      <w:r>
        <w:rPr>
          <w:rFonts w:hint="eastAsia" w:ascii="宋体" w:hAnsi="宋体" w:eastAsia="宋体" w:cs="宋体"/>
          <w:spacing w:val="-2"/>
          <w:sz w:val="24"/>
          <w:szCs w:val="24"/>
          <w:lang w:eastAsia="zh-CN"/>
        </w:rPr>
        <w:t>辖区范围内8座垃圾中转站的运营管理。作业内容主要包括：</w:t>
      </w:r>
    </w:p>
    <w:p w14:paraId="04584BAD">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(1)保持站内卫生，设备、设施整洁，墙面、地面无污迹、无垃圾，排污槽垃圾清理无异味，垃圾日产日清；</w:t>
      </w:r>
    </w:p>
    <w:p w14:paraId="636D2E44">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(2)中转站设施设备的维护。</w:t>
      </w:r>
    </w:p>
    <w:p w14:paraId="507271CE">
      <w:pPr>
        <w:pStyle w:val="6"/>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4、公共厕所运营管理。</w:t>
      </w:r>
      <w:r>
        <w:rPr>
          <w:rFonts w:hint="eastAsia" w:ascii="宋体" w:hAnsi="宋体" w:eastAsia="宋体" w:cs="宋体"/>
          <w:spacing w:val="-2"/>
          <w:sz w:val="24"/>
          <w:szCs w:val="24"/>
          <w:lang w:eastAsia="zh-CN"/>
        </w:rPr>
        <w:t>辖区范围内</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lang w:eastAsia="zh-CN"/>
        </w:rPr>
        <w:t>座固定公共厕所的运营管理。作业内容主要包括：</w:t>
      </w:r>
    </w:p>
    <w:p w14:paraId="1C233482">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(1)公厕有专人管理，向公众免费开放；</w:t>
      </w:r>
    </w:p>
    <w:p w14:paraId="2188C08C">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(2)公厕配套设施设备的维护、更新与改造；</w:t>
      </w:r>
    </w:p>
    <w:p w14:paraId="2C189363">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(3)公厕化粪池的清掏，粪渣的清运；</w:t>
      </w:r>
    </w:p>
    <w:p w14:paraId="0632FE56">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（4）公厕指示牌的设置与维护。</w:t>
      </w:r>
    </w:p>
    <w:p w14:paraId="00A6BE8E">
      <w:pPr>
        <w:widowControl w:val="0"/>
        <w:kinsoku/>
        <w:autoSpaceDE/>
        <w:autoSpaceDN/>
        <w:adjustRightInd/>
        <w:snapToGrid/>
        <w:spacing w:line="360" w:lineRule="auto"/>
        <w:ind w:firstLine="474" w:firstLineChars="200"/>
        <w:textAlignment w:val="auto"/>
        <w:rPr>
          <w:rFonts w:ascii="宋体" w:hAnsi="宋体" w:eastAsia="宋体" w:cs="宋体"/>
          <w:b/>
          <w:bCs/>
          <w:sz w:val="24"/>
          <w:szCs w:val="24"/>
          <w:lang w:eastAsia="zh-CN"/>
        </w:rPr>
      </w:pPr>
      <w:r>
        <w:rPr>
          <w:rFonts w:hint="eastAsia" w:ascii="宋体" w:hAnsi="宋体" w:eastAsia="宋体" w:cs="宋体"/>
          <w:b/>
          <w:bCs/>
          <w:spacing w:val="-2"/>
          <w:sz w:val="24"/>
          <w:szCs w:val="24"/>
          <w:lang w:eastAsia="zh-CN"/>
        </w:rPr>
        <w:t>5、</w:t>
      </w:r>
      <w:r>
        <w:rPr>
          <w:rFonts w:hint="eastAsia" w:ascii="宋体" w:hAnsi="宋体" w:eastAsia="宋体" w:cs="宋体"/>
          <w:b/>
          <w:bCs/>
          <w:sz w:val="24"/>
          <w:szCs w:val="24"/>
          <w:lang w:eastAsia="zh-CN"/>
        </w:rPr>
        <w:t>小广告清理</w:t>
      </w:r>
    </w:p>
    <w:p w14:paraId="622964C3">
      <w:pPr>
        <w:widowControl w:val="0"/>
        <w:kinsoku/>
        <w:autoSpaceDE/>
        <w:autoSpaceDN/>
        <w:adjustRightInd/>
        <w:snapToGrid/>
        <w:spacing w:line="360" w:lineRule="auto"/>
        <w:ind w:firstLine="480" w:firstLineChars="200"/>
        <w:textAlignment w:val="auto"/>
        <w:rPr>
          <w:rFonts w:ascii="宋体" w:hAnsi="宋体" w:eastAsia="宋体" w:cs="宋体"/>
          <w:b/>
          <w:bCs/>
          <w:spacing w:val="-2"/>
          <w:sz w:val="24"/>
          <w:szCs w:val="24"/>
          <w:lang w:eastAsia="zh-CN"/>
        </w:rPr>
      </w:pPr>
      <w:r>
        <w:rPr>
          <w:rFonts w:hint="eastAsia" w:ascii="宋体" w:hAnsi="宋体" w:eastAsia="宋体" w:cs="宋体"/>
          <w:sz w:val="24"/>
          <w:szCs w:val="24"/>
          <w:lang w:eastAsia="zh-CN"/>
        </w:rPr>
        <w:t>服务范围内的小广告清理，作业面积包括人行道、快慢车道和国控点范围面积，合计约28.85万平方米。</w:t>
      </w:r>
    </w:p>
    <w:p w14:paraId="6E06953D">
      <w:pPr>
        <w:pStyle w:val="6"/>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6、环卫专用车辆、设施设备的配置、更新与管理</w:t>
      </w:r>
      <w:r>
        <w:rPr>
          <w:rFonts w:hint="eastAsia" w:ascii="宋体" w:hAnsi="宋体" w:eastAsia="宋体" w:cs="宋体"/>
          <w:spacing w:val="-2"/>
          <w:sz w:val="24"/>
          <w:szCs w:val="24"/>
          <w:lang w:eastAsia="zh-CN"/>
        </w:rPr>
        <w:t>。</w:t>
      </w:r>
    </w:p>
    <w:p w14:paraId="550E8ECC">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环卫机械化作业所需清扫、除雪、洗扫、保洁、洒水、 冲洗和垃圾清运车辆的配置、更新、维护及日常管理。</w:t>
      </w:r>
    </w:p>
    <w:p w14:paraId="1937DA83">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kern w:val="2"/>
          <w:sz w:val="24"/>
          <w:szCs w:val="24"/>
          <w:lang w:eastAsia="zh-CN"/>
        </w:rPr>
        <w:t>7、</w:t>
      </w:r>
      <w:r>
        <w:rPr>
          <w:rFonts w:hint="eastAsia" w:ascii="宋体" w:hAnsi="宋体" w:eastAsia="宋体" w:cs="宋体"/>
          <w:b/>
          <w:bCs/>
          <w:sz w:val="24"/>
          <w:szCs w:val="24"/>
          <w:lang w:eastAsia="zh-CN"/>
        </w:rPr>
        <w:t>特殊情况下的环卫保障</w:t>
      </w:r>
    </w:p>
    <w:p w14:paraId="5B29ED3B">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突发应急事件或大型检查、重大活动保障等环卫应急保障。</w:t>
      </w:r>
    </w:p>
    <w:p w14:paraId="2DA14E02">
      <w:pPr>
        <w:widowControl w:val="0"/>
        <w:kinsoku/>
        <w:autoSpaceDE/>
        <w:autoSpaceDN/>
        <w:adjustRightInd/>
        <w:snapToGrid/>
        <w:spacing w:line="360" w:lineRule="auto"/>
        <w:ind w:firstLine="482" w:firstLineChars="200"/>
        <w:textAlignment w:val="auto"/>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8、建立智慧环卫监管平台，对清扫保洁、垃圾清运、作业车辆及人员进行监管，实现智慧环卫一体化作业，并对城市管理局开放端口。</w:t>
      </w:r>
    </w:p>
    <w:p w14:paraId="5BCB3E16">
      <w:pPr>
        <w:widowControl w:val="0"/>
        <w:kinsoku/>
        <w:autoSpaceDE/>
        <w:autoSpaceDN/>
        <w:adjustRightInd/>
        <w:snapToGrid/>
        <w:spacing w:line="360" w:lineRule="auto"/>
        <w:ind w:firstLine="482" w:firstLineChars="200"/>
        <w:textAlignment w:val="auto"/>
        <w:rPr>
          <w:rFonts w:ascii="宋体" w:hAnsi="宋体" w:eastAsia="宋体" w:cs="宋体"/>
          <w:b/>
          <w:bCs/>
          <w:kern w:val="2"/>
          <w:sz w:val="24"/>
          <w:szCs w:val="24"/>
          <w:lang w:eastAsia="zh-CN"/>
        </w:rPr>
      </w:pPr>
      <w:r>
        <w:rPr>
          <w:rFonts w:hint="eastAsia" w:ascii="宋体" w:hAnsi="宋体" w:eastAsia="宋体" w:cs="宋体"/>
          <w:b/>
          <w:bCs/>
          <w:kern w:val="2"/>
          <w:sz w:val="24"/>
          <w:szCs w:val="24"/>
          <w:lang w:val="en-US" w:eastAsia="zh-CN"/>
        </w:rPr>
        <w:t>9</w:t>
      </w:r>
      <w:r>
        <w:rPr>
          <w:rFonts w:hint="eastAsia" w:ascii="宋体" w:hAnsi="宋体" w:eastAsia="宋体" w:cs="宋体"/>
          <w:b/>
          <w:bCs/>
          <w:kern w:val="2"/>
          <w:sz w:val="24"/>
          <w:szCs w:val="24"/>
          <w:lang w:eastAsia="zh-CN"/>
        </w:rPr>
        <w:t>、根据《安阳市生态环境保护委员会办公室关于调整纯电动重型卡车推广应用指导性任务计划的通知》所提供的环卫车辆新能源车辆规格和数量需满足作业要求。</w:t>
      </w:r>
    </w:p>
    <w:p w14:paraId="0117427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二、各部分作业要求：</w:t>
      </w:r>
    </w:p>
    <w:p w14:paraId="15F04401">
      <w:pPr>
        <w:widowControl w:val="0"/>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1、道路清扫保洁。</w:t>
      </w:r>
    </w:p>
    <w:p w14:paraId="1B8E664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项目实施后，示范区主次干道全部提升保洁标准；示范区清扫保洁机械化率达到100%。全区生活垃圾做到日产日清。清洁质量标准如下：</w:t>
      </w:r>
    </w:p>
    <w:p w14:paraId="29BA85B3">
      <w:pPr>
        <w:widowControl w:val="0"/>
        <w:kinsoku/>
        <w:autoSpaceDE/>
        <w:autoSpaceDN/>
        <w:adjustRightInd/>
        <w:snapToGrid/>
        <w:spacing w:line="360" w:lineRule="auto"/>
        <w:ind w:firstLine="480" w:firstLineChars="200"/>
        <w:textAlignment w:val="auto"/>
        <w:rPr>
          <w:lang w:eastAsia="zh-CN"/>
        </w:rPr>
      </w:pPr>
      <w:r>
        <w:rPr>
          <w:rFonts w:ascii="宋体" w:hAnsi="宋体" w:eastAsia="宋体" w:cs="宋体"/>
          <w:sz w:val="24"/>
          <w:szCs w:val="24"/>
          <w:lang w:eastAsia="zh-CN"/>
        </w:rPr>
        <w:t>①</w:t>
      </w:r>
      <w:r>
        <w:rPr>
          <w:rFonts w:hint="eastAsia" w:ascii="宋体" w:hAnsi="宋体" w:eastAsia="宋体" w:cs="宋体"/>
          <w:sz w:val="24"/>
          <w:szCs w:val="24"/>
          <w:lang w:eastAsia="zh-CN"/>
        </w:rPr>
        <w:t>一级道路：清扫保洁时间不低于24小时，每天机械清扫六遍、洒水（冲洗）六遍、人行道每三天冲洗一遍。路面应见本色，全路段清扫无死角，垃圾无漏收，街巷交界处清扫保洁应各延伸5米。严格执行双五标准(垃圾滞留时间不超过5分钟，每平方米微尘不超过5克)。</w:t>
      </w:r>
    </w:p>
    <w:p w14:paraId="7558DEF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②二级道路:清扫保洁时间不低于16小时,每天机械清扫四遍、洒水(冲洗)四遍、人行道每三天冲洗一遍。路面基本见本色，清扫无死角，路面基本无杂物，垃圾无漏收，街巷交界处无遗漏。严格执行双五标准(垃圾滞留时间不超过5分钟，每平方米微尘不超过5克）。</w:t>
      </w:r>
    </w:p>
    <w:p w14:paraId="187F69E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大风扬尘或重污染预警应急管控期间，严格按照市</w:t>
      </w:r>
      <w:r>
        <w:rPr>
          <w:rFonts w:hint="eastAsia" w:ascii="宋体" w:hAnsi="宋体" w:eastAsia="宋体" w:cs="宋体"/>
          <w:sz w:val="24"/>
          <w:szCs w:val="24"/>
          <w:lang w:val="en-US" w:eastAsia="zh-CN"/>
        </w:rPr>
        <w:t>环委</w:t>
      </w:r>
      <w:r>
        <w:rPr>
          <w:rFonts w:hint="eastAsia" w:ascii="宋体" w:hAnsi="宋体" w:eastAsia="宋体" w:cs="宋体"/>
          <w:sz w:val="24"/>
          <w:szCs w:val="24"/>
          <w:lang w:eastAsia="zh-CN"/>
        </w:rPr>
        <w:t>办要求进行洒水、雾炮作业。</w:t>
      </w:r>
    </w:p>
    <w:p w14:paraId="1D9B9C0C">
      <w:pPr>
        <w:widowControl w:val="0"/>
        <w:kinsoku/>
        <w:autoSpaceDE/>
        <w:autoSpaceDN/>
        <w:adjustRightInd/>
        <w:snapToGrid/>
        <w:spacing w:line="360" w:lineRule="auto"/>
        <w:textAlignment w:val="auto"/>
        <w:rPr>
          <w:rFonts w:ascii="宋体" w:hAnsi="宋体" w:eastAsia="宋体" w:cs="宋体"/>
          <w:sz w:val="24"/>
          <w:szCs w:val="24"/>
          <w:lang w:eastAsia="zh-CN"/>
        </w:rPr>
      </w:pPr>
      <w:r>
        <w:rPr>
          <w:rFonts w:hint="eastAsia" w:ascii="宋体" w:hAnsi="宋体" w:eastAsia="宋体" w:cs="宋体"/>
          <w:sz w:val="24"/>
          <w:szCs w:val="24"/>
          <w:lang w:eastAsia="zh-CN"/>
        </w:rPr>
        <w:t>道路清扫保洁</w:t>
      </w:r>
    </w:p>
    <w:p w14:paraId="7A4676A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1、清扫保洁作业人员配置</w:t>
      </w:r>
    </w:p>
    <w:p w14:paraId="2BC9691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(1)人工清扫保洁人员配置:</w:t>
      </w:r>
    </w:p>
    <w:p w14:paraId="710C3EF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人工清扫保洁人员配置根据机扫及工人清扫道路相应的人工清扫保洁面积、各级道路人工清扫保洁定额，保洁员每人每班次工作8小时。</w:t>
      </w:r>
    </w:p>
    <w:p w14:paraId="26D7486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根据《城镇市容环境卫生劳动定额》一道路清扫标准，清扫保洁，则一级道路每人每班次的清扫面积为3125㎡，二级道路每人每次共清扫面积为3125㎡;三级道路每人每班次共清扫面积为3250㎡。单一清扫,则一级道路每人每班次的清扫面积为7500㎡，二级道路每人每次共清扫面积为7500㎡;三级道路每人每班次共清扫面积为7800㎡。</w:t>
      </w:r>
    </w:p>
    <w:p w14:paraId="0E01A26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考虑1.4的人员配置系数(每月每人休息8天)计算。其中一级道路每天按三个班次，其他道路等级及区域每天按两个班次配置人员。详述如下:</w:t>
      </w:r>
    </w:p>
    <w:p w14:paraId="40CA76C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根据统计数据，示范区各级道路面积、清扫保洁面积详见下表</w:t>
      </w:r>
    </w:p>
    <w:p w14:paraId="13B9CE2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ascii="宋体" w:hAnsi="宋体" w:eastAsia="宋体" w:cs="宋体"/>
          <w:sz w:val="24"/>
          <w:szCs w:val="24"/>
          <w:lang w:eastAsia="zh-CN"/>
        </w:rPr>
        <w:t>表1-1</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各级道路面积</w:t>
      </w:r>
    </w:p>
    <w:tbl>
      <w:tblPr>
        <w:tblStyle w:val="1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13"/>
        <w:gridCol w:w="2413"/>
        <w:gridCol w:w="2413"/>
      </w:tblGrid>
      <w:tr w14:paraId="658B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3" w:type="dxa"/>
            <w:vMerge w:val="restart"/>
            <w:vAlign w:val="center"/>
          </w:tcPr>
          <w:p w14:paraId="7C9A17A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单位</w:t>
            </w:r>
          </w:p>
        </w:tc>
        <w:tc>
          <w:tcPr>
            <w:tcW w:w="4826" w:type="dxa"/>
            <w:gridSpan w:val="2"/>
            <w:vAlign w:val="center"/>
          </w:tcPr>
          <w:p w14:paraId="73C0285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清扫保洁面积（㎡）</w:t>
            </w:r>
          </w:p>
        </w:tc>
        <w:tc>
          <w:tcPr>
            <w:tcW w:w="2413" w:type="dxa"/>
            <w:vMerge w:val="restart"/>
            <w:vAlign w:val="center"/>
          </w:tcPr>
          <w:p w14:paraId="109B147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r>
      <w:tr w14:paraId="5671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Merge w:val="continue"/>
            <w:vAlign w:val="center"/>
          </w:tcPr>
          <w:p w14:paraId="06048922">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2413" w:type="dxa"/>
            <w:vAlign w:val="center"/>
          </w:tcPr>
          <w:p w14:paraId="2D3846B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一级道路面积</w:t>
            </w:r>
          </w:p>
        </w:tc>
        <w:tc>
          <w:tcPr>
            <w:tcW w:w="2413" w:type="dxa"/>
            <w:vAlign w:val="center"/>
          </w:tcPr>
          <w:p w14:paraId="415C491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二级道路面积</w:t>
            </w:r>
          </w:p>
        </w:tc>
        <w:tc>
          <w:tcPr>
            <w:tcW w:w="2413" w:type="dxa"/>
            <w:vMerge w:val="continue"/>
            <w:vAlign w:val="center"/>
          </w:tcPr>
          <w:p w14:paraId="31F6C6CF">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r w14:paraId="274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05937BD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安阳县</w:t>
            </w:r>
          </w:p>
        </w:tc>
        <w:tc>
          <w:tcPr>
            <w:tcW w:w="2413" w:type="dxa"/>
            <w:vAlign w:val="center"/>
          </w:tcPr>
          <w:p w14:paraId="1F2D14C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143306.02</w:t>
            </w:r>
          </w:p>
        </w:tc>
        <w:tc>
          <w:tcPr>
            <w:tcW w:w="2413" w:type="dxa"/>
            <w:vAlign w:val="center"/>
          </w:tcPr>
          <w:p w14:paraId="6A5591D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145228.83</w:t>
            </w:r>
          </w:p>
        </w:tc>
        <w:tc>
          <w:tcPr>
            <w:tcW w:w="2413" w:type="dxa"/>
            <w:vAlign w:val="center"/>
          </w:tcPr>
          <w:p w14:paraId="7A40905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288534.85</w:t>
            </w:r>
          </w:p>
        </w:tc>
      </w:tr>
      <w:tr w14:paraId="513C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6C6218E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c>
          <w:tcPr>
            <w:tcW w:w="2413" w:type="dxa"/>
            <w:vAlign w:val="center"/>
          </w:tcPr>
          <w:p w14:paraId="3ACCACA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143306.02</w:t>
            </w:r>
          </w:p>
        </w:tc>
        <w:tc>
          <w:tcPr>
            <w:tcW w:w="2413" w:type="dxa"/>
            <w:vAlign w:val="center"/>
          </w:tcPr>
          <w:p w14:paraId="1B07C0A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145228.83</w:t>
            </w:r>
          </w:p>
        </w:tc>
        <w:tc>
          <w:tcPr>
            <w:tcW w:w="2413" w:type="dxa"/>
            <w:vAlign w:val="center"/>
          </w:tcPr>
          <w:p w14:paraId="1D6121B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288534.85</w:t>
            </w:r>
          </w:p>
        </w:tc>
      </w:tr>
    </w:tbl>
    <w:p w14:paraId="45FFF23B">
      <w:pPr>
        <w:widowControl w:val="0"/>
        <w:kinsoku/>
        <w:autoSpaceDE/>
        <w:autoSpaceDN/>
        <w:adjustRightInd/>
        <w:snapToGrid/>
        <w:spacing w:line="360" w:lineRule="auto"/>
        <w:textAlignment w:val="auto"/>
        <w:rPr>
          <w:rFonts w:ascii="宋体" w:hAnsi="宋体" w:eastAsia="宋体" w:cs="宋体"/>
          <w:sz w:val="24"/>
          <w:szCs w:val="24"/>
          <w:lang w:eastAsia="zh-CN"/>
        </w:rPr>
      </w:pPr>
      <w:r>
        <w:rPr>
          <w:rFonts w:hint="eastAsia" w:ascii="宋体" w:hAnsi="宋体" w:eastAsia="宋体" w:cs="宋体"/>
          <w:sz w:val="24"/>
          <w:szCs w:val="24"/>
          <w:lang w:eastAsia="zh-CN"/>
        </w:rPr>
        <w:t>其中人工清扫保洁面积：</w:t>
      </w:r>
    </w:p>
    <w:p w14:paraId="0DA4980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表1-2     人工清扫保洁面积</w:t>
      </w:r>
    </w:p>
    <w:tbl>
      <w:tblPr>
        <w:tblStyle w:val="1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13"/>
        <w:gridCol w:w="2413"/>
        <w:gridCol w:w="2413"/>
      </w:tblGrid>
      <w:tr w14:paraId="7A64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Merge w:val="restart"/>
            <w:vAlign w:val="center"/>
          </w:tcPr>
          <w:p w14:paraId="353757D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单位</w:t>
            </w:r>
          </w:p>
        </w:tc>
        <w:tc>
          <w:tcPr>
            <w:tcW w:w="4826" w:type="dxa"/>
            <w:gridSpan w:val="2"/>
            <w:vAlign w:val="center"/>
          </w:tcPr>
          <w:p w14:paraId="272C4E2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清扫保洁面积（㎡）</w:t>
            </w:r>
          </w:p>
        </w:tc>
        <w:tc>
          <w:tcPr>
            <w:tcW w:w="2413" w:type="dxa"/>
            <w:vMerge w:val="restart"/>
            <w:vAlign w:val="center"/>
          </w:tcPr>
          <w:p w14:paraId="3BCF304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r>
      <w:tr w14:paraId="3551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Merge w:val="continue"/>
            <w:vAlign w:val="center"/>
          </w:tcPr>
          <w:p w14:paraId="1407B477">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2413" w:type="dxa"/>
            <w:vAlign w:val="center"/>
          </w:tcPr>
          <w:p w14:paraId="2CA14E7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一级道路</w:t>
            </w:r>
          </w:p>
        </w:tc>
        <w:tc>
          <w:tcPr>
            <w:tcW w:w="2413" w:type="dxa"/>
            <w:vAlign w:val="center"/>
          </w:tcPr>
          <w:p w14:paraId="3E66B91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二级道路</w:t>
            </w:r>
          </w:p>
        </w:tc>
        <w:tc>
          <w:tcPr>
            <w:tcW w:w="2413" w:type="dxa"/>
            <w:vMerge w:val="continue"/>
            <w:vAlign w:val="center"/>
          </w:tcPr>
          <w:p w14:paraId="230D59C9">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r w14:paraId="74E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349FEED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人行道面积</w:t>
            </w:r>
          </w:p>
        </w:tc>
        <w:tc>
          <w:tcPr>
            <w:tcW w:w="2413" w:type="dxa"/>
            <w:vAlign w:val="center"/>
          </w:tcPr>
          <w:p w14:paraId="6694D00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22321.97</w:t>
            </w:r>
          </w:p>
        </w:tc>
        <w:tc>
          <w:tcPr>
            <w:tcW w:w="2413" w:type="dxa"/>
            <w:vAlign w:val="center"/>
          </w:tcPr>
          <w:p w14:paraId="1C2B1D2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29418.84</w:t>
            </w:r>
          </w:p>
        </w:tc>
        <w:tc>
          <w:tcPr>
            <w:tcW w:w="2413" w:type="dxa"/>
            <w:vAlign w:val="center"/>
          </w:tcPr>
          <w:p w14:paraId="7CFC693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51740.91</w:t>
            </w:r>
          </w:p>
        </w:tc>
      </w:tr>
      <w:tr w14:paraId="4A50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711A9E8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合计</w:t>
            </w:r>
          </w:p>
        </w:tc>
        <w:tc>
          <w:tcPr>
            <w:tcW w:w="2413" w:type="dxa"/>
            <w:vAlign w:val="center"/>
          </w:tcPr>
          <w:p w14:paraId="5A1F75A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22321.97</w:t>
            </w:r>
          </w:p>
        </w:tc>
        <w:tc>
          <w:tcPr>
            <w:tcW w:w="2413" w:type="dxa"/>
            <w:vAlign w:val="center"/>
          </w:tcPr>
          <w:p w14:paraId="62C50DB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29418.84</w:t>
            </w:r>
          </w:p>
        </w:tc>
        <w:tc>
          <w:tcPr>
            <w:tcW w:w="2413" w:type="dxa"/>
            <w:vAlign w:val="center"/>
          </w:tcPr>
          <w:p w14:paraId="55788AC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51740.91</w:t>
            </w:r>
          </w:p>
        </w:tc>
      </w:tr>
    </w:tbl>
    <w:p w14:paraId="36B6429A">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p>
    <w:p w14:paraId="51151F1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人工清扫保洁人员配置:</w:t>
      </w:r>
    </w:p>
    <w:p w14:paraId="54D2BAE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工清扫保洁人员配置原则为一、二、三级道路按照作业定额配置人员,考虑1.4的人员配置系数(每月每人休息8天)，一级道路每天按三个班次，其他道路等级及区域每天按二个班次配置人员。据此，各级道路及其它区域人工清扫保洁人员配备情况详见下表。</w:t>
      </w:r>
    </w:p>
    <w:p w14:paraId="04EDCF2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表1-3     清扫保洁人员配置</w:t>
      </w:r>
    </w:p>
    <w:tbl>
      <w:tblPr>
        <w:tblStyle w:val="1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1541"/>
        <w:gridCol w:w="2496"/>
        <w:gridCol w:w="873"/>
        <w:gridCol w:w="1718"/>
        <w:gridCol w:w="877"/>
      </w:tblGrid>
      <w:tr w14:paraId="777C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171B39D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区域</w:t>
            </w:r>
          </w:p>
        </w:tc>
        <w:tc>
          <w:tcPr>
            <w:tcW w:w="1541" w:type="dxa"/>
            <w:vAlign w:val="center"/>
          </w:tcPr>
          <w:p w14:paraId="1736DE4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面积（㎡）</w:t>
            </w:r>
          </w:p>
        </w:tc>
        <w:tc>
          <w:tcPr>
            <w:tcW w:w="2496" w:type="dxa"/>
            <w:vAlign w:val="center"/>
          </w:tcPr>
          <w:p w14:paraId="1E5E353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定额（㎡/班）</w:t>
            </w:r>
          </w:p>
        </w:tc>
        <w:tc>
          <w:tcPr>
            <w:tcW w:w="873" w:type="dxa"/>
            <w:vAlign w:val="center"/>
          </w:tcPr>
          <w:p w14:paraId="62A2440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班次</w:t>
            </w:r>
          </w:p>
        </w:tc>
        <w:tc>
          <w:tcPr>
            <w:tcW w:w="1718" w:type="dxa"/>
            <w:vAlign w:val="center"/>
          </w:tcPr>
          <w:p w14:paraId="35DA15D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人员配置系数</w:t>
            </w:r>
          </w:p>
        </w:tc>
        <w:tc>
          <w:tcPr>
            <w:tcW w:w="877" w:type="dxa"/>
            <w:vAlign w:val="center"/>
          </w:tcPr>
          <w:p w14:paraId="27209F3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人数</w:t>
            </w:r>
          </w:p>
        </w:tc>
      </w:tr>
      <w:tr w14:paraId="0DED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75DB280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一级道路</w:t>
            </w:r>
          </w:p>
        </w:tc>
        <w:tc>
          <w:tcPr>
            <w:tcW w:w="1541" w:type="dxa"/>
            <w:vAlign w:val="center"/>
          </w:tcPr>
          <w:p w14:paraId="4BE88FC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22321.97</w:t>
            </w:r>
          </w:p>
        </w:tc>
        <w:tc>
          <w:tcPr>
            <w:tcW w:w="2496" w:type="dxa"/>
            <w:vAlign w:val="center"/>
          </w:tcPr>
          <w:p w14:paraId="699A3F1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7500*2/3+3125*1/3</w:t>
            </w:r>
          </w:p>
        </w:tc>
        <w:tc>
          <w:tcPr>
            <w:tcW w:w="873" w:type="dxa"/>
            <w:vAlign w:val="center"/>
          </w:tcPr>
          <w:p w14:paraId="1502052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w:t>
            </w:r>
          </w:p>
        </w:tc>
        <w:tc>
          <w:tcPr>
            <w:tcW w:w="1718" w:type="dxa"/>
            <w:vAlign w:val="center"/>
          </w:tcPr>
          <w:p w14:paraId="75DA8CF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w:t>
            </w:r>
          </w:p>
        </w:tc>
        <w:tc>
          <w:tcPr>
            <w:tcW w:w="877" w:type="dxa"/>
            <w:vAlign w:val="center"/>
          </w:tcPr>
          <w:p w14:paraId="042768D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19</w:t>
            </w:r>
          </w:p>
        </w:tc>
      </w:tr>
      <w:tr w14:paraId="708C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21C2D1E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二级道路</w:t>
            </w:r>
          </w:p>
        </w:tc>
        <w:tc>
          <w:tcPr>
            <w:tcW w:w="1541" w:type="dxa"/>
            <w:vAlign w:val="center"/>
          </w:tcPr>
          <w:p w14:paraId="2AADD81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29418.84</w:t>
            </w:r>
          </w:p>
        </w:tc>
        <w:tc>
          <w:tcPr>
            <w:tcW w:w="2496" w:type="dxa"/>
            <w:vAlign w:val="center"/>
          </w:tcPr>
          <w:p w14:paraId="6E63949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7500*2/3+3125*1/3</w:t>
            </w:r>
          </w:p>
        </w:tc>
        <w:tc>
          <w:tcPr>
            <w:tcW w:w="873" w:type="dxa"/>
            <w:vAlign w:val="center"/>
          </w:tcPr>
          <w:p w14:paraId="34ED025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718" w:type="dxa"/>
            <w:vAlign w:val="center"/>
          </w:tcPr>
          <w:p w14:paraId="796A34C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1.4</w:t>
            </w:r>
          </w:p>
        </w:tc>
        <w:tc>
          <w:tcPr>
            <w:tcW w:w="877" w:type="dxa"/>
            <w:vAlign w:val="center"/>
          </w:tcPr>
          <w:p w14:paraId="0100251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17</w:t>
            </w:r>
          </w:p>
        </w:tc>
      </w:tr>
      <w:tr w14:paraId="14E2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35D7523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清扫保洁人员总和</w:t>
            </w:r>
          </w:p>
        </w:tc>
        <w:tc>
          <w:tcPr>
            <w:tcW w:w="1541" w:type="dxa"/>
            <w:vAlign w:val="center"/>
          </w:tcPr>
          <w:p w14:paraId="45E78D9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2496" w:type="dxa"/>
            <w:vAlign w:val="center"/>
          </w:tcPr>
          <w:p w14:paraId="2324BF1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873" w:type="dxa"/>
            <w:vAlign w:val="center"/>
          </w:tcPr>
          <w:p w14:paraId="31683EC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718" w:type="dxa"/>
            <w:vAlign w:val="center"/>
          </w:tcPr>
          <w:p w14:paraId="465C753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877" w:type="dxa"/>
            <w:vAlign w:val="center"/>
          </w:tcPr>
          <w:p w14:paraId="1C881D0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36</w:t>
            </w:r>
          </w:p>
        </w:tc>
      </w:tr>
      <w:tr w14:paraId="0DB4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vAlign w:val="center"/>
          </w:tcPr>
          <w:p w14:paraId="4B71AD8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电动三轮车总和</w:t>
            </w:r>
          </w:p>
        </w:tc>
        <w:tc>
          <w:tcPr>
            <w:tcW w:w="1541" w:type="dxa"/>
            <w:vAlign w:val="center"/>
          </w:tcPr>
          <w:p w14:paraId="2741FC7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2496" w:type="dxa"/>
            <w:vAlign w:val="center"/>
          </w:tcPr>
          <w:p w14:paraId="13F05C0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873" w:type="dxa"/>
            <w:vAlign w:val="center"/>
          </w:tcPr>
          <w:p w14:paraId="22E00C1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1718" w:type="dxa"/>
            <w:vAlign w:val="center"/>
          </w:tcPr>
          <w:p w14:paraId="32DE535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p>
        </w:tc>
        <w:tc>
          <w:tcPr>
            <w:tcW w:w="877" w:type="dxa"/>
            <w:vAlign w:val="center"/>
          </w:tcPr>
          <w:p w14:paraId="18680B8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36</w:t>
            </w:r>
          </w:p>
        </w:tc>
      </w:tr>
    </w:tbl>
    <w:p w14:paraId="2E01F88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p>
    <w:p w14:paraId="7E98D7D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（2）司机配置</w:t>
      </w:r>
    </w:p>
    <w:p w14:paraId="2A5C016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司机配置按各级道路机械化作业面积，每班作业里程定额，考虑1.4的人员配置系数(每月每人休息8天)计算。其中各级道路每天机扫、洒水、护栏清洗的频次详见下表。详述如下:</w:t>
      </w:r>
    </w:p>
    <w:p w14:paraId="0AAD550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作业工艺:主道路每日采用道路洗扫车、</w:t>
      </w:r>
      <w:r>
        <w:rPr>
          <w:rFonts w:hint="eastAsia" w:ascii="宋体" w:hAnsi="宋体" w:eastAsia="宋体" w:cs="宋体"/>
          <w:sz w:val="24"/>
          <w:szCs w:val="24"/>
          <w:lang w:eastAsia="zh-CN"/>
        </w:rPr>
        <w:t>洒水</w:t>
      </w:r>
      <w:r>
        <w:rPr>
          <w:rFonts w:ascii="宋体" w:hAnsi="宋体" w:eastAsia="宋体" w:cs="宋体"/>
          <w:sz w:val="24"/>
          <w:szCs w:val="24"/>
          <w:lang w:eastAsia="zh-CN"/>
        </w:rPr>
        <w:t>车联合作业早中晚各一班，每天完成三次机扫。</w:t>
      </w:r>
    </w:p>
    <w:p w14:paraId="3DEC225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ascii="宋体" w:hAnsi="宋体" w:eastAsia="宋体" w:cs="宋体"/>
          <w:sz w:val="24"/>
          <w:szCs w:val="24"/>
          <w:lang w:eastAsia="zh-CN"/>
        </w:rPr>
        <w:t>表1-4</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一级道路机扫所需车辆及人员</w:t>
      </w:r>
    </w:p>
    <w:tbl>
      <w:tblPr>
        <w:tblStyle w:val="1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268"/>
        <w:gridCol w:w="1009"/>
        <w:gridCol w:w="2169"/>
        <w:gridCol w:w="2318"/>
        <w:gridCol w:w="1436"/>
      </w:tblGrid>
      <w:tr w14:paraId="310B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14:paraId="1780DF82">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车辆名称</w:t>
            </w:r>
          </w:p>
        </w:tc>
        <w:tc>
          <w:tcPr>
            <w:tcW w:w="1268" w:type="dxa"/>
            <w:vAlign w:val="center"/>
          </w:tcPr>
          <w:p w14:paraId="409EE9BA">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额定作业里程（KM/工日）</w:t>
            </w:r>
          </w:p>
        </w:tc>
        <w:tc>
          <w:tcPr>
            <w:tcW w:w="1009" w:type="dxa"/>
            <w:vAlign w:val="center"/>
          </w:tcPr>
          <w:p w14:paraId="26A35357">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每班作业里程（KM）</w:t>
            </w:r>
          </w:p>
        </w:tc>
        <w:tc>
          <w:tcPr>
            <w:tcW w:w="2169" w:type="dxa"/>
            <w:vAlign w:val="center"/>
          </w:tcPr>
          <w:p w14:paraId="5BD12164">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所需车辆（辆）（每班次作业车辆*2的车辆系数）</w:t>
            </w:r>
          </w:p>
        </w:tc>
        <w:tc>
          <w:tcPr>
            <w:tcW w:w="2318" w:type="dxa"/>
            <w:vAlign w:val="center"/>
          </w:tcPr>
          <w:p w14:paraId="0A46B072">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所需司机（人）每班次人数*1.4的人员配备系数*班次）</w:t>
            </w:r>
          </w:p>
        </w:tc>
        <w:tc>
          <w:tcPr>
            <w:tcW w:w="1436" w:type="dxa"/>
            <w:vAlign w:val="center"/>
          </w:tcPr>
          <w:p w14:paraId="425F56B0">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备注</w:t>
            </w:r>
          </w:p>
        </w:tc>
      </w:tr>
      <w:tr w14:paraId="6809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14:paraId="028883DF">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道路洗扫车</w:t>
            </w:r>
          </w:p>
        </w:tc>
        <w:tc>
          <w:tcPr>
            <w:tcW w:w="1268" w:type="dxa"/>
            <w:vAlign w:val="center"/>
          </w:tcPr>
          <w:p w14:paraId="3F692AC3">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009" w:type="dxa"/>
            <w:vAlign w:val="center"/>
          </w:tcPr>
          <w:p w14:paraId="4C725E8F">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20</w:t>
            </w:r>
          </w:p>
        </w:tc>
        <w:tc>
          <w:tcPr>
            <w:tcW w:w="2169" w:type="dxa"/>
            <w:vAlign w:val="center"/>
          </w:tcPr>
          <w:p w14:paraId="69C6D2C6">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2318" w:type="dxa"/>
            <w:vAlign w:val="center"/>
          </w:tcPr>
          <w:p w14:paraId="7ED5B8FA">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436" w:type="dxa"/>
            <w:vAlign w:val="center"/>
          </w:tcPr>
          <w:p w14:paraId="40EE103A">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每天3班次</w:t>
            </w:r>
          </w:p>
        </w:tc>
      </w:tr>
      <w:tr w14:paraId="01B2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14:paraId="3E6F0DCA">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洒水车</w:t>
            </w:r>
          </w:p>
        </w:tc>
        <w:tc>
          <w:tcPr>
            <w:tcW w:w="1268" w:type="dxa"/>
            <w:vAlign w:val="center"/>
          </w:tcPr>
          <w:p w14:paraId="74084980">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009" w:type="dxa"/>
            <w:vAlign w:val="center"/>
          </w:tcPr>
          <w:p w14:paraId="30A28441">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5</w:t>
            </w:r>
          </w:p>
        </w:tc>
        <w:tc>
          <w:tcPr>
            <w:tcW w:w="2169" w:type="dxa"/>
            <w:vAlign w:val="center"/>
          </w:tcPr>
          <w:p w14:paraId="064B38F7">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318" w:type="dxa"/>
            <w:vAlign w:val="center"/>
          </w:tcPr>
          <w:p w14:paraId="07EDA2AD">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1436" w:type="dxa"/>
            <w:vAlign w:val="center"/>
          </w:tcPr>
          <w:p w14:paraId="4BAEA6FF">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每天3班次</w:t>
            </w:r>
          </w:p>
        </w:tc>
      </w:tr>
    </w:tbl>
    <w:p w14:paraId="059FA38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p>
    <w:p w14:paraId="1B0B77F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增加多功能抑尘车1辆、洒水车1辆(安环委办(2022)8号《安阳市生态环境保护委员会办公室关于加强全市重点区域标准化建设的通知》)</w:t>
      </w:r>
    </w:p>
    <w:tbl>
      <w:tblPr>
        <w:tblStyle w:val="1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7"/>
        <w:gridCol w:w="2109"/>
        <w:gridCol w:w="2413"/>
        <w:gridCol w:w="2413"/>
      </w:tblGrid>
      <w:tr w14:paraId="1FF7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7" w:type="dxa"/>
            <w:vAlign w:val="center"/>
          </w:tcPr>
          <w:p w14:paraId="526890B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车辆名称</w:t>
            </w:r>
          </w:p>
        </w:tc>
        <w:tc>
          <w:tcPr>
            <w:tcW w:w="2109" w:type="dxa"/>
            <w:vAlign w:val="center"/>
          </w:tcPr>
          <w:p w14:paraId="17D10FF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所需车辆（辆）</w:t>
            </w:r>
          </w:p>
        </w:tc>
        <w:tc>
          <w:tcPr>
            <w:tcW w:w="2413" w:type="dxa"/>
            <w:vAlign w:val="center"/>
          </w:tcPr>
          <w:p w14:paraId="675D2A5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所需司机（人)</w:t>
            </w:r>
          </w:p>
        </w:tc>
        <w:tc>
          <w:tcPr>
            <w:tcW w:w="2413" w:type="dxa"/>
            <w:vAlign w:val="center"/>
          </w:tcPr>
          <w:p w14:paraId="2B21E55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备注</w:t>
            </w:r>
          </w:p>
        </w:tc>
      </w:tr>
      <w:tr w14:paraId="6542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7" w:type="dxa"/>
            <w:vAlign w:val="center"/>
          </w:tcPr>
          <w:p w14:paraId="3C6D8165">
            <w:pPr>
              <w:widowControl w:val="0"/>
              <w:kinsoku/>
              <w:autoSpaceDE/>
              <w:autoSpaceDN/>
              <w:adjustRightInd/>
              <w:snapToGrid/>
              <w:spacing w:line="360" w:lineRule="auto"/>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多功能抑尘车（18吨）</w:t>
            </w:r>
          </w:p>
        </w:tc>
        <w:tc>
          <w:tcPr>
            <w:tcW w:w="2109" w:type="dxa"/>
            <w:vAlign w:val="center"/>
          </w:tcPr>
          <w:p w14:paraId="5FB77CD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75B0679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48D5CBB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每天1班次</w:t>
            </w:r>
          </w:p>
        </w:tc>
      </w:tr>
      <w:tr w14:paraId="48EB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7" w:type="dxa"/>
            <w:vAlign w:val="center"/>
          </w:tcPr>
          <w:p w14:paraId="5E0F6C2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洒水车（7吨）</w:t>
            </w:r>
          </w:p>
        </w:tc>
        <w:tc>
          <w:tcPr>
            <w:tcW w:w="2109" w:type="dxa"/>
            <w:vAlign w:val="center"/>
          </w:tcPr>
          <w:p w14:paraId="71C35F3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3F65307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52A2354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每天1班次</w:t>
            </w:r>
          </w:p>
        </w:tc>
      </w:tr>
    </w:tbl>
    <w:p w14:paraId="3A494B5D">
      <w:pPr>
        <w:pStyle w:val="11"/>
        <w:ind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表1-5   </w:t>
      </w:r>
      <w:r>
        <w:rPr>
          <w:rFonts w:ascii="宋体" w:hAnsi="宋体" w:eastAsia="宋体" w:cs="宋体"/>
          <w:sz w:val="24"/>
          <w:szCs w:val="24"/>
          <w:lang w:eastAsia="zh-CN"/>
        </w:rPr>
        <w:t>二级道路机扫所需车辆及人员</w:t>
      </w:r>
    </w:p>
    <w:tbl>
      <w:tblPr>
        <w:tblStyle w:val="1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241"/>
        <w:gridCol w:w="1146"/>
        <w:gridCol w:w="2209"/>
        <w:gridCol w:w="2291"/>
        <w:gridCol w:w="1330"/>
      </w:tblGrid>
      <w:tr w14:paraId="0B1E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2DE23037">
            <w:pPr>
              <w:pStyle w:val="12"/>
              <w:ind w:left="0" w:leftChars="0" w:firstLine="0" w:firstLineChars="0"/>
              <w:jc w:val="center"/>
              <w:rPr>
                <w:lang w:eastAsia="zh-CN"/>
              </w:rPr>
            </w:pPr>
            <w:r>
              <w:rPr>
                <w:rFonts w:hint="eastAsia" w:ascii="宋体" w:hAnsi="宋体" w:eastAsia="宋体" w:cs="宋体"/>
                <w:sz w:val="24"/>
                <w:szCs w:val="24"/>
                <w:lang w:eastAsia="zh-CN"/>
              </w:rPr>
              <w:t>车辆名称</w:t>
            </w:r>
          </w:p>
        </w:tc>
        <w:tc>
          <w:tcPr>
            <w:tcW w:w="1241" w:type="dxa"/>
            <w:vAlign w:val="center"/>
          </w:tcPr>
          <w:p w14:paraId="4B417603">
            <w:pPr>
              <w:pStyle w:val="12"/>
              <w:ind w:left="0" w:leftChars="0" w:firstLine="0" w:firstLineChars="0"/>
              <w:jc w:val="center"/>
              <w:rPr>
                <w:lang w:eastAsia="zh-CN"/>
              </w:rPr>
            </w:pPr>
            <w:r>
              <w:rPr>
                <w:rFonts w:hint="eastAsia" w:ascii="宋体" w:hAnsi="宋体" w:eastAsia="宋体" w:cs="宋体"/>
                <w:sz w:val="24"/>
                <w:szCs w:val="24"/>
                <w:lang w:eastAsia="zh-CN"/>
              </w:rPr>
              <w:t>额定作业里程（KM/工日）</w:t>
            </w:r>
          </w:p>
        </w:tc>
        <w:tc>
          <w:tcPr>
            <w:tcW w:w="1146" w:type="dxa"/>
            <w:vAlign w:val="center"/>
          </w:tcPr>
          <w:p w14:paraId="6D40793F">
            <w:pPr>
              <w:pStyle w:val="12"/>
              <w:ind w:left="0" w:leftChars="0" w:firstLine="0" w:firstLineChars="0"/>
              <w:jc w:val="center"/>
              <w:rPr>
                <w:lang w:eastAsia="zh-CN"/>
              </w:rPr>
            </w:pPr>
            <w:r>
              <w:rPr>
                <w:rFonts w:hint="eastAsia" w:ascii="宋体" w:hAnsi="宋体" w:eastAsia="宋体" w:cs="宋体"/>
                <w:sz w:val="24"/>
                <w:szCs w:val="24"/>
                <w:lang w:eastAsia="zh-CN"/>
              </w:rPr>
              <w:t>每班作业里程（KM）</w:t>
            </w:r>
          </w:p>
        </w:tc>
        <w:tc>
          <w:tcPr>
            <w:tcW w:w="2209" w:type="dxa"/>
            <w:vAlign w:val="center"/>
          </w:tcPr>
          <w:p w14:paraId="6FBD1427">
            <w:pPr>
              <w:pStyle w:val="12"/>
              <w:ind w:left="0" w:leftChars="0" w:firstLine="0" w:firstLineChars="0"/>
              <w:jc w:val="center"/>
              <w:rPr>
                <w:lang w:eastAsia="zh-CN"/>
              </w:rPr>
            </w:pPr>
            <w:r>
              <w:rPr>
                <w:rFonts w:hint="eastAsia" w:ascii="宋体" w:hAnsi="宋体" w:eastAsia="宋体" w:cs="宋体"/>
                <w:sz w:val="24"/>
                <w:szCs w:val="24"/>
                <w:lang w:eastAsia="zh-CN"/>
              </w:rPr>
              <w:t>所需车辆（辆）（每班次作业车辆*1.3的车辆系数）</w:t>
            </w:r>
          </w:p>
        </w:tc>
        <w:tc>
          <w:tcPr>
            <w:tcW w:w="2291" w:type="dxa"/>
            <w:vAlign w:val="center"/>
          </w:tcPr>
          <w:p w14:paraId="12B83E41">
            <w:pPr>
              <w:pStyle w:val="12"/>
              <w:ind w:left="0" w:leftChars="0" w:firstLine="0" w:firstLineChars="0"/>
              <w:jc w:val="center"/>
              <w:rPr>
                <w:lang w:eastAsia="zh-CN"/>
              </w:rPr>
            </w:pPr>
            <w:r>
              <w:rPr>
                <w:rFonts w:hint="eastAsia" w:ascii="宋体" w:hAnsi="宋体" w:eastAsia="宋体" w:cs="宋体"/>
                <w:sz w:val="24"/>
                <w:szCs w:val="24"/>
                <w:lang w:eastAsia="zh-CN"/>
              </w:rPr>
              <w:t>所需司机（人）每班次人数*1.4的人员配备系数*班次）</w:t>
            </w:r>
          </w:p>
        </w:tc>
        <w:tc>
          <w:tcPr>
            <w:tcW w:w="1330" w:type="dxa"/>
            <w:vAlign w:val="center"/>
          </w:tcPr>
          <w:p w14:paraId="3B94D040">
            <w:pPr>
              <w:pStyle w:val="12"/>
              <w:ind w:left="0" w:leftChars="0" w:firstLine="0" w:firstLineChars="0"/>
              <w:jc w:val="center"/>
              <w:rPr>
                <w:lang w:eastAsia="zh-CN"/>
              </w:rPr>
            </w:pPr>
            <w:r>
              <w:rPr>
                <w:rFonts w:hint="eastAsia" w:ascii="宋体" w:hAnsi="宋体" w:eastAsia="宋体" w:cs="宋体"/>
                <w:sz w:val="24"/>
                <w:szCs w:val="24"/>
                <w:lang w:eastAsia="zh-CN"/>
              </w:rPr>
              <w:t>备注</w:t>
            </w:r>
          </w:p>
        </w:tc>
      </w:tr>
      <w:tr w14:paraId="759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4BD5B637">
            <w:pPr>
              <w:pStyle w:val="12"/>
              <w:ind w:left="0" w:leftChars="0" w:firstLine="0" w:firstLineChars="0"/>
              <w:jc w:val="center"/>
              <w:rPr>
                <w:lang w:eastAsia="zh-CN"/>
              </w:rPr>
            </w:pPr>
            <w:r>
              <w:rPr>
                <w:rFonts w:hint="eastAsia" w:ascii="宋体" w:hAnsi="宋体" w:eastAsia="宋体" w:cs="宋体"/>
                <w:sz w:val="24"/>
                <w:szCs w:val="24"/>
                <w:lang w:eastAsia="zh-CN"/>
              </w:rPr>
              <w:t>道路洗扫车</w:t>
            </w:r>
          </w:p>
        </w:tc>
        <w:tc>
          <w:tcPr>
            <w:tcW w:w="1241" w:type="dxa"/>
            <w:vAlign w:val="center"/>
          </w:tcPr>
          <w:p w14:paraId="356EB31B">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146" w:type="dxa"/>
            <w:vAlign w:val="center"/>
          </w:tcPr>
          <w:p w14:paraId="508A33B5">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18</w:t>
            </w:r>
          </w:p>
        </w:tc>
        <w:tc>
          <w:tcPr>
            <w:tcW w:w="2209" w:type="dxa"/>
            <w:vAlign w:val="center"/>
          </w:tcPr>
          <w:p w14:paraId="73EF1057">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291" w:type="dxa"/>
            <w:vAlign w:val="center"/>
          </w:tcPr>
          <w:p w14:paraId="2200CA42">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330" w:type="dxa"/>
            <w:vAlign w:val="center"/>
          </w:tcPr>
          <w:p w14:paraId="0D589EB1">
            <w:pPr>
              <w:pStyle w:val="12"/>
              <w:ind w:left="0" w:leftChars="0" w:firstLine="0" w:firstLineChars="0"/>
              <w:jc w:val="center"/>
              <w:rPr>
                <w:lang w:eastAsia="zh-CN"/>
              </w:rPr>
            </w:pPr>
            <w:r>
              <w:rPr>
                <w:rFonts w:hint="eastAsia" w:ascii="宋体" w:hAnsi="宋体" w:eastAsia="宋体" w:cs="宋体"/>
                <w:sz w:val="24"/>
                <w:szCs w:val="24"/>
                <w:lang w:eastAsia="zh-CN"/>
              </w:rPr>
              <w:t>每天2班次</w:t>
            </w:r>
          </w:p>
        </w:tc>
      </w:tr>
      <w:tr w14:paraId="6F5D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38DE4782">
            <w:pPr>
              <w:pStyle w:val="12"/>
              <w:ind w:left="0" w:leftChars="0" w:firstLine="0" w:firstLineChars="0"/>
              <w:jc w:val="center"/>
              <w:rPr>
                <w:lang w:eastAsia="zh-CN"/>
              </w:rPr>
            </w:pPr>
            <w:r>
              <w:rPr>
                <w:rFonts w:hint="eastAsia" w:ascii="宋体" w:hAnsi="宋体" w:eastAsia="宋体" w:cs="宋体"/>
                <w:sz w:val="24"/>
                <w:szCs w:val="24"/>
                <w:lang w:eastAsia="zh-CN"/>
              </w:rPr>
              <w:t>洒水车</w:t>
            </w:r>
          </w:p>
        </w:tc>
        <w:tc>
          <w:tcPr>
            <w:tcW w:w="1241" w:type="dxa"/>
            <w:vAlign w:val="center"/>
          </w:tcPr>
          <w:p w14:paraId="42DD0660">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48</w:t>
            </w:r>
          </w:p>
        </w:tc>
        <w:tc>
          <w:tcPr>
            <w:tcW w:w="1146" w:type="dxa"/>
            <w:vAlign w:val="center"/>
          </w:tcPr>
          <w:p w14:paraId="05D2FC86">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7</w:t>
            </w:r>
          </w:p>
        </w:tc>
        <w:tc>
          <w:tcPr>
            <w:tcW w:w="2209" w:type="dxa"/>
            <w:vAlign w:val="center"/>
          </w:tcPr>
          <w:p w14:paraId="489CE711">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291" w:type="dxa"/>
            <w:vAlign w:val="center"/>
          </w:tcPr>
          <w:p w14:paraId="0EB8E68B">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1330" w:type="dxa"/>
            <w:vAlign w:val="center"/>
          </w:tcPr>
          <w:p w14:paraId="5118D8E1">
            <w:pPr>
              <w:pStyle w:val="12"/>
              <w:ind w:left="0" w:leftChars="0" w:firstLine="0" w:firstLineChars="0"/>
              <w:jc w:val="center"/>
              <w:rPr>
                <w:lang w:eastAsia="zh-CN"/>
              </w:rPr>
            </w:pPr>
            <w:r>
              <w:rPr>
                <w:rFonts w:hint="eastAsia" w:ascii="宋体" w:hAnsi="宋体" w:eastAsia="宋体" w:cs="宋体"/>
                <w:sz w:val="24"/>
                <w:szCs w:val="24"/>
                <w:lang w:eastAsia="zh-CN"/>
              </w:rPr>
              <w:t>每天2班次</w:t>
            </w:r>
          </w:p>
        </w:tc>
      </w:tr>
    </w:tbl>
    <w:p w14:paraId="484D9EC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ascii="宋体" w:hAnsi="宋体" w:eastAsia="宋体" w:cs="宋体"/>
          <w:sz w:val="24"/>
          <w:szCs w:val="24"/>
          <w:lang w:eastAsia="zh-CN"/>
        </w:rPr>
        <w:t>增加</w:t>
      </w:r>
      <w:r>
        <w:rPr>
          <w:rFonts w:hint="eastAsia" w:ascii="宋体" w:hAnsi="宋体" w:eastAsia="宋体" w:cs="宋体"/>
          <w:sz w:val="24"/>
          <w:szCs w:val="24"/>
          <w:lang w:eastAsia="zh-CN"/>
        </w:rPr>
        <w:t>洒</w:t>
      </w:r>
      <w:r>
        <w:rPr>
          <w:rFonts w:ascii="宋体" w:hAnsi="宋体" w:eastAsia="宋体" w:cs="宋体"/>
          <w:sz w:val="24"/>
          <w:szCs w:val="24"/>
          <w:lang w:eastAsia="zh-CN"/>
        </w:rPr>
        <w:t>水车1辆(安环委办(2022)8号《安阳市生态环境保护委员会办公室关于加强全市重点区域标准化建设的通知》)</w:t>
      </w:r>
    </w:p>
    <w:tbl>
      <w:tblPr>
        <w:tblStyle w:val="14"/>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2413"/>
        <w:gridCol w:w="2413"/>
        <w:gridCol w:w="2413"/>
      </w:tblGrid>
      <w:tr w14:paraId="37F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1DDE347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车辆名称</w:t>
            </w:r>
          </w:p>
        </w:tc>
        <w:tc>
          <w:tcPr>
            <w:tcW w:w="2413" w:type="dxa"/>
            <w:vAlign w:val="center"/>
          </w:tcPr>
          <w:p w14:paraId="2FEA7E8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所需车辆（辆）</w:t>
            </w:r>
          </w:p>
        </w:tc>
        <w:tc>
          <w:tcPr>
            <w:tcW w:w="2413" w:type="dxa"/>
            <w:vAlign w:val="center"/>
          </w:tcPr>
          <w:p w14:paraId="195CCA8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所需司机（人)</w:t>
            </w:r>
          </w:p>
        </w:tc>
        <w:tc>
          <w:tcPr>
            <w:tcW w:w="2413" w:type="dxa"/>
            <w:vAlign w:val="center"/>
          </w:tcPr>
          <w:p w14:paraId="5883DC4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备注</w:t>
            </w:r>
          </w:p>
        </w:tc>
      </w:tr>
      <w:tr w14:paraId="4163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vAlign w:val="center"/>
          </w:tcPr>
          <w:p w14:paraId="7AD8309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洒水车（7吨）</w:t>
            </w:r>
          </w:p>
        </w:tc>
        <w:tc>
          <w:tcPr>
            <w:tcW w:w="2413" w:type="dxa"/>
            <w:vAlign w:val="center"/>
          </w:tcPr>
          <w:p w14:paraId="205E99E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1126D61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413" w:type="dxa"/>
            <w:vAlign w:val="center"/>
          </w:tcPr>
          <w:p w14:paraId="23E8D38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每天1班次</w:t>
            </w:r>
          </w:p>
        </w:tc>
      </w:tr>
    </w:tbl>
    <w:p w14:paraId="1121D4D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2、车辆配置</w:t>
      </w:r>
    </w:p>
    <w:p w14:paraId="7C06F97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各类车辆的配置按各级道路机械化作业面积，每班作业定额。</w:t>
      </w:r>
    </w:p>
    <w:p w14:paraId="39F9EB4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(1)车辆类型、价格及数量的确定:</w:t>
      </w:r>
    </w:p>
    <w:p w14:paraId="6899130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根据实际情况核算，得出各类车辆设备的数量，参考市场价格，各级道路各车辆设备的数量和总价详见表 2-1。</w:t>
      </w:r>
    </w:p>
    <w:p w14:paraId="7B370AF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表2-1     一级道路车辆</w:t>
      </w:r>
    </w:p>
    <w:tbl>
      <w:tblPr>
        <w:tblStyle w:val="1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3879"/>
        <w:gridCol w:w="3375"/>
      </w:tblGrid>
      <w:tr w14:paraId="54C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0CAFF74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车辆类型</w:t>
            </w:r>
          </w:p>
        </w:tc>
        <w:tc>
          <w:tcPr>
            <w:tcW w:w="3879" w:type="dxa"/>
            <w:vAlign w:val="center"/>
          </w:tcPr>
          <w:p w14:paraId="349758B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数量</w:t>
            </w:r>
          </w:p>
        </w:tc>
        <w:tc>
          <w:tcPr>
            <w:tcW w:w="3375" w:type="dxa"/>
            <w:vAlign w:val="center"/>
          </w:tcPr>
          <w:p w14:paraId="4973832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型号</w:t>
            </w:r>
          </w:p>
        </w:tc>
      </w:tr>
      <w:tr w14:paraId="0FA3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64134F4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道路洗扫车</w:t>
            </w:r>
          </w:p>
        </w:tc>
        <w:tc>
          <w:tcPr>
            <w:tcW w:w="3879" w:type="dxa"/>
            <w:vAlign w:val="center"/>
          </w:tcPr>
          <w:p w14:paraId="4194B8C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3375" w:type="dxa"/>
            <w:vAlign w:val="center"/>
          </w:tcPr>
          <w:p w14:paraId="3337BAE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12吨</w:t>
            </w:r>
          </w:p>
        </w:tc>
      </w:tr>
      <w:tr w14:paraId="44EC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1F16852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w:t>
            </w:r>
          </w:p>
        </w:tc>
        <w:tc>
          <w:tcPr>
            <w:tcW w:w="3879" w:type="dxa"/>
            <w:vAlign w:val="center"/>
          </w:tcPr>
          <w:p w14:paraId="3DE5808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375" w:type="dxa"/>
            <w:vAlign w:val="center"/>
          </w:tcPr>
          <w:p w14:paraId="57B31D5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25吨</w:t>
            </w:r>
          </w:p>
        </w:tc>
      </w:tr>
      <w:tr w14:paraId="4841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center"/>
          </w:tcPr>
          <w:p w14:paraId="20B8E485">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3879" w:type="dxa"/>
            <w:vAlign w:val="center"/>
          </w:tcPr>
          <w:p w14:paraId="260A1B7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375" w:type="dxa"/>
            <w:vAlign w:val="center"/>
          </w:tcPr>
          <w:p w14:paraId="51E654C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7吨</w:t>
            </w:r>
          </w:p>
        </w:tc>
      </w:tr>
      <w:tr w14:paraId="1A3B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3C1B42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多功能抑尘车</w:t>
            </w:r>
          </w:p>
        </w:tc>
        <w:tc>
          <w:tcPr>
            <w:tcW w:w="3879" w:type="dxa"/>
            <w:vAlign w:val="center"/>
          </w:tcPr>
          <w:p w14:paraId="5E46D87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375" w:type="dxa"/>
            <w:vAlign w:val="center"/>
          </w:tcPr>
          <w:p w14:paraId="34E3E7C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18吨</w:t>
            </w:r>
          </w:p>
        </w:tc>
      </w:tr>
      <w:tr w14:paraId="61DE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20A6D18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电动三轮车</w:t>
            </w:r>
          </w:p>
        </w:tc>
        <w:tc>
          <w:tcPr>
            <w:tcW w:w="3879" w:type="dxa"/>
            <w:vAlign w:val="center"/>
          </w:tcPr>
          <w:p w14:paraId="24503E4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19</w:t>
            </w:r>
          </w:p>
        </w:tc>
        <w:tc>
          <w:tcPr>
            <w:tcW w:w="3375" w:type="dxa"/>
            <w:vAlign w:val="center"/>
          </w:tcPr>
          <w:p w14:paraId="16FCD099">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bl>
    <w:p w14:paraId="1D5CDF4A">
      <w:pPr>
        <w:pStyle w:val="12"/>
        <w:ind w:left="0" w:leftChars="0" w:firstLine="0" w:firstLineChars="0"/>
        <w:jc w:val="center"/>
        <w:rPr>
          <w:rFonts w:ascii="宋体" w:hAnsi="宋体" w:eastAsia="宋体" w:cs="宋体"/>
          <w:sz w:val="24"/>
          <w:szCs w:val="24"/>
          <w:lang w:eastAsia="zh-CN"/>
        </w:rPr>
      </w:pPr>
      <w:r>
        <w:rPr>
          <w:rFonts w:hint="eastAsia" w:ascii="宋体" w:hAnsi="宋体" w:eastAsia="宋体" w:cs="宋体"/>
          <w:sz w:val="24"/>
          <w:szCs w:val="24"/>
          <w:lang w:eastAsia="zh-CN"/>
        </w:rPr>
        <w:t>表2-2      二级道路车辆</w:t>
      </w:r>
    </w:p>
    <w:tbl>
      <w:tblPr>
        <w:tblStyle w:val="1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2970"/>
        <w:gridCol w:w="3420"/>
      </w:tblGrid>
      <w:tr w14:paraId="14B9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045BE47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车辆类型</w:t>
            </w:r>
          </w:p>
        </w:tc>
        <w:tc>
          <w:tcPr>
            <w:tcW w:w="2970" w:type="dxa"/>
            <w:vAlign w:val="center"/>
          </w:tcPr>
          <w:p w14:paraId="4081803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数量</w:t>
            </w:r>
          </w:p>
        </w:tc>
        <w:tc>
          <w:tcPr>
            <w:tcW w:w="3420" w:type="dxa"/>
            <w:vAlign w:val="center"/>
          </w:tcPr>
          <w:p w14:paraId="61E519A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型号</w:t>
            </w:r>
          </w:p>
        </w:tc>
      </w:tr>
      <w:tr w14:paraId="7D7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38DAAF4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道路洗扫车</w:t>
            </w:r>
          </w:p>
        </w:tc>
        <w:tc>
          <w:tcPr>
            <w:tcW w:w="2970" w:type="dxa"/>
            <w:vAlign w:val="center"/>
          </w:tcPr>
          <w:p w14:paraId="581A8DB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420" w:type="dxa"/>
            <w:vAlign w:val="center"/>
          </w:tcPr>
          <w:p w14:paraId="68A16555">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12吨</w:t>
            </w:r>
          </w:p>
        </w:tc>
      </w:tr>
      <w:tr w14:paraId="5092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Merge w:val="restart"/>
            <w:vAlign w:val="center"/>
          </w:tcPr>
          <w:p w14:paraId="7F7F266A">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洒水车</w:t>
            </w:r>
          </w:p>
        </w:tc>
        <w:tc>
          <w:tcPr>
            <w:tcW w:w="2970" w:type="dxa"/>
            <w:vAlign w:val="center"/>
          </w:tcPr>
          <w:p w14:paraId="0B557A2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420" w:type="dxa"/>
            <w:vAlign w:val="center"/>
          </w:tcPr>
          <w:p w14:paraId="1711634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25吨</w:t>
            </w:r>
          </w:p>
        </w:tc>
      </w:tr>
      <w:tr w14:paraId="2349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Merge w:val="continue"/>
            <w:vAlign w:val="center"/>
          </w:tcPr>
          <w:p w14:paraId="7F7E0B4F">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c>
          <w:tcPr>
            <w:tcW w:w="2970" w:type="dxa"/>
            <w:vAlign w:val="center"/>
          </w:tcPr>
          <w:p w14:paraId="771E4D1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3420" w:type="dxa"/>
            <w:vAlign w:val="center"/>
          </w:tcPr>
          <w:p w14:paraId="4AA4236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7吨</w:t>
            </w:r>
          </w:p>
        </w:tc>
      </w:tr>
      <w:tr w14:paraId="4C4A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vAlign w:val="center"/>
          </w:tcPr>
          <w:p w14:paraId="63F2300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电动三轮车</w:t>
            </w:r>
          </w:p>
        </w:tc>
        <w:tc>
          <w:tcPr>
            <w:tcW w:w="2970" w:type="dxa"/>
            <w:vAlign w:val="center"/>
          </w:tcPr>
          <w:p w14:paraId="192238B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17</w:t>
            </w:r>
          </w:p>
        </w:tc>
        <w:tc>
          <w:tcPr>
            <w:tcW w:w="3420" w:type="dxa"/>
            <w:vAlign w:val="center"/>
          </w:tcPr>
          <w:p w14:paraId="7004C97F">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24"/>
                <w:lang w:eastAsia="zh-CN"/>
              </w:rPr>
            </w:pPr>
          </w:p>
        </w:tc>
      </w:tr>
    </w:tbl>
    <w:p w14:paraId="5020B77F">
      <w:pPr>
        <w:pStyle w:val="6"/>
        <w:rPr>
          <w:lang w:eastAsia="zh-CN"/>
        </w:rPr>
      </w:pPr>
    </w:p>
    <w:p w14:paraId="2E180240">
      <w:pPr>
        <w:widowControl w:val="0"/>
        <w:numPr>
          <w:ilvl w:val="0"/>
          <w:numId w:val="2"/>
        </w:numPr>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垃圾收集清运。</w:t>
      </w:r>
    </w:p>
    <w:p w14:paraId="790D48E2">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将辖区范围内的生活垃圾收集并运输至二级转运站或直接运至垃圾终端处理厂(场)。作业内容主要包括：</w:t>
      </w:r>
    </w:p>
    <w:p w14:paraId="537FD186">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(1)道路清扫作业和沿途垃圾收集容器清掏所产生生活垃圾的收集、清运；</w:t>
      </w:r>
    </w:p>
    <w:p w14:paraId="769B818C">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（2）示范区辖区内生活垃圾清运及高庄镇、白璧镇辖区内的生活垃圾集中转运；</w:t>
      </w:r>
    </w:p>
    <w:p w14:paraId="60FDDA03">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(3)辖区内无主生活垃圾的收集、清运。</w:t>
      </w:r>
    </w:p>
    <w:p w14:paraId="45598CF6">
      <w:pPr>
        <w:pStyle w:val="11"/>
        <w:ind w:firstLine="210"/>
        <w:rPr>
          <w:lang w:eastAsia="zh-CN"/>
        </w:rPr>
      </w:pPr>
      <w:r>
        <w:rPr>
          <w:rFonts w:hint="eastAsia"/>
          <w:lang w:eastAsia="zh-CN"/>
        </w:rPr>
        <w:t xml:space="preserve">       具体以实际清运垃圾量为准。</w:t>
      </w:r>
    </w:p>
    <w:p w14:paraId="5D31B4B6">
      <w:pPr>
        <w:widowControl w:val="0"/>
        <w:numPr>
          <w:ilvl w:val="0"/>
          <w:numId w:val="2"/>
        </w:numPr>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垃圾中转站运营管理</w:t>
      </w:r>
    </w:p>
    <w:p w14:paraId="51A7B3D4">
      <w:pPr>
        <w:pStyle w:val="11"/>
        <w:ind w:firstLine="240"/>
        <w:rPr>
          <w:lang w:eastAsia="zh-CN"/>
        </w:rPr>
      </w:pPr>
      <w:r>
        <w:rPr>
          <w:rFonts w:hint="eastAsia" w:ascii="宋体" w:hAnsi="宋体" w:eastAsia="宋体" w:cs="宋体"/>
          <w:sz w:val="24"/>
          <w:szCs w:val="24"/>
          <w:lang w:eastAsia="zh-CN"/>
        </w:rPr>
        <w:t>人员配置</w:t>
      </w:r>
    </w:p>
    <w:tbl>
      <w:tblPr>
        <w:tblStyle w:val="14"/>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6"/>
        <w:gridCol w:w="6000"/>
      </w:tblGrid>
      <w:tr w14:paraId="6064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6" w:type="dxa"/>
            <w:gridSpan w:val="2"/>
            <w:vAlign w:val="center"/>
          </w:tcPr>
          <w:p w14:paraId="6106B3D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人数</w:t>
            </w:r>
          </w:p>
        </w:tc>
      </w:tr>
      <w:tr w14:paraId="0F7D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Align w:val="center"/>
          </w:tcPr>
          <w:p w14:paraId="2D115AE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保洁员</w:t>
            </w:r>
          </w:p>
        </w:tc>
        <w:tc>
          <w:tcPr>
            <w:tcW w:w="6000" w:type="dxa"/>
            <w:vAlign w:val="center"/>
          </w:tcPr>
          <w:p w14:paraId="415026CF">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16</w:t>
            </w:r>
          </w:p>
        </w:tc>
      </w:tr>
      <w:tr w14:paraId="0194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Align w:val="center"/>
          </w:tcPr>
          <w:p w14:paraId="1229AB5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管理人员</w:t>
            </w:r>
          </w:p>
        </w:tc>
        <w:tc>
          <w:tcPr>
            <w:tcW w:w="6000" w:type="dxa"/>
            <w:vAlign w:val="center"/>
          </w:tcPr>
          <w:p w14:paraId="19DEFA1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4</w:t>
            </w:r>
          </w:p>
        </w:tc>
      </w:tr>
      <w:tr w14:paraId="2A05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6" w:type="dxa"/>
            <w:vAlign w:val="center"/>
          </w:tcPr>
          <w:p w14:paraId="231DEFF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司机</w:t>
            </w:r>
          </w:p>
        </w:tc>
        <w:tc>
          <w:tcPr>
            <w:tcW w:w="6000" w:type="dxa"/>
            <w:vAlign w:val="center"/>
          </w:tcPr>
          <w:p w14:paraId="7A0C4DC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6</w:t>
            </w:r>
          </w:p>
        </w:tc>
      </w:tr>
    </w:tbl>
    <w:p w14:paraId="575C0357">
      <w:pPr>
        <w:pStyle w:val="6"/>
        <w:rPr>
          <w:rFonts w:ascii="宋体" w:hAnsi="宋体" w:eastAsia="宋体" w:cs="宋体"/>
          <w:sz w:val="24"/>
          <w:szCs w:val="24"/>
          <w:lang w:eastAsia="zh-CN"/>
        </w:rPr>
      </w:pPr>
      <w:r>
        <w:rPr>
          <w:rFonts w:hint="eastAsia" w:ascii="宋体" w:hAnsi="宋体" w:eastAsia="宋体" w:cs="宋体"/>
          <w:sz w:val="24"/>
          <w:szCs w:val="24"/>
          <w:lang w:eastAsia="zh-CN"/>
        </w:rPr>
        <w:t>中转站设备设施费用</w:t>
      </w: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2410"/>
        <w:gridCol w:w="3260"/>
      </w:tblGrid>
      <w:tr w14:paraId="3CA8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59" w:type="dxa"/>
          </w:tcPr>
          <w:p w14:paraId="1160A3AC">
            <w:pPr>
              <w:widowControl w:val="0"/>
              <w:jc w:val="both"/>
              <w:rPr>
                <w:lang w:eastAsia="zh-CN"/>
              </w:rPr>
            </w:pPr>
            <w:r>
              <w:rPr>
                <w:rFonts w:hint="eastAsia" w:ascii="宋体" w:hAnsi="宋体" w:eastAsia="宋体" w:cs="宋体"/>
                <w:sz w:val="24"/>
                <w:szCs w:val="24"/>
                <w:lang w:eastAsia="zh-CN"/>
              </w:rPr>
              <w:t>类型</w:t>
            </w:r>
          </w:p>
        </w:tc>
        <w:tc>
          <w:tcPr>
            <w:tcW w:w="2551" w:type="dxa"/>
          </w:tcPr>
          <w:p w14:paraId="6B5327E4">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纯电垃圾转运车（31吨）</w:t>
            </w:r>
          </w:p>
        </w:tc>
        <w:tc>
          <w:tcPr>
            <w:tcW w:w="2410" w:type="dxa"/>
          </w:tcPr>
          <w:p w14:paraId="7CD12D0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燃油垃圾转运车</w:t>
            </w:r>
          </w:p>
          <w:p w14:paraId="69B9F196">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（25吨）</w:t>
            </w:r>
          </w:p>
        </w:tc>
        <w:tc>
          <w:tcPr>
            <w:tcW w:w="3260" w:type="dxa"/>
          </w:tcPr>
          <w:p w14:paraId="322865CD">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配套智能移动式垃圾压缩箱</w:t>
            </w:r>
          </w:p>
        </w:tc>
      </w:tr>
      <w:tr w14:paraId="62E0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59" w:type="dxa"/>
          </w:tcPr>
          <w:p w14:paraId="0648CD29">
            <w:pPr>
              <w:widowControl w:val="0"/>
              <w:jc w:val="both"/>
              <w:rPr>
                <w:lang w:eastAsia="zh-CN"/>
              </w:rPr>
            </w:pPr>
            <w:r>
              <w:rPr>
                <w:rFonts w:hint="eastAsia"/>
                <w:lang w:eastAsia="zh-CN"/>
              </w:rPr>
              <w:t>数量</w:t>
            </w:r>
          </w:p>
        </w:tc>
        <w:tc>
          <w:tcPr>
            <w:tcW w:w="2551" w:type="dxa"/>
          </w:tcPr>
          <w:p w14:paraId="57BF1444">
            <w:pPr>
              <w:widowControl w:val="0"/>
              <w:jc w:val="both"/>
              <w:rPr>
                <w:lang w:eastAsia="zh-CN"/>
              </w:rPr>
            </w:pPr>
            <w:r>
              <w:rPr>
                <w:rFonts w:hint="eastAsia"/>
                <w:lang w:eastAsia="zh-CN"/>
              </w:rPr>
              <w:t>7</w:t>
            </w:r>
          </w:p>
        </w:tc>
        <w:tc>
          <w:tcPr>
            <w:tcW w:w="2410" w:type="dxa"/>
          </w:tcPr>
          <w:p w14:paraId="6F404A03">
            <w:pPr>
              <w:widowControl w:val="0"/>
              <w:jc w:val="both"/>
              <w:rPr>
                <w:lang w:eastAsia="zh-CN"/>
              </w:rPr>
            </w:pPr>
            <w:r>
              <w:rPr>
                <w:rFonts w:hint="eastAsia"/>
                <w:lang w:eastAsia="zh-CN"/>
              </w:rPr>
              <w:t>2</w:t>
            </w:r>
          </w:p>
        </w:tc>
        <w:tc>
          <w:tcPr>
            <w:tcW w:w="3260" w:type="dxa"/>
          </w:tcPr>
          <w:p w14:paraId="6D1A2B1B">
            <w:pPr>
              <w:widowControl w:val="0"/>
              <w:jc w:val="center"/>
              <w:rPr>
                <w:rFonts w:eastAsiaTheme="minorEastAsia"/>
                <w:lang w:eastAsia="zh-CN"/>
              </w:rPr>
            </w:pPr>
            <w:r>
              <w:rPr>
                <w:rFonts w:hint="eastAsia" w:eastAsiaTheme="minorEastAsia"/>
                <w:lang w:eastAsia="zh-CN"/>
              </w:rPr>
              <w:t>18</w:t>
            </w:r>
          </w:p>
        </w:tc>
      </w:tr>
    </w:tbl>
    <w:p w14:paraId="2E6CD0B1">
      <w:pPr>
        <w:widowControl w:val="0"/>
        <w:kinsoku/>
        <w:autoSpaceDE/>
        <w:autoSpaceDN/>
        <w:adjustRightInd/>
        <w:snapToGrid/>
        <w:spacing w:line="360" w:lineRule="auto"/>
        <w:ind w:firstLine="474" w:firstLineChars="200"/>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4、公共厕所运营管理</w:t>
      </w:r>
    </w:p>
    <w:p w14:paraId="08FAEF3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人员配置</w:t>
      </w:r>
    </w:p>
    <w:tbl>
      <w:tblPr>
        <w:tblStyle w:val="14"/>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5520"/>
      </w:tblGrid>
      <w:tr w14:paraId="0D68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6" w:type="dxa"/>
            <w:gridSpan w:val="2"/>
            <w:vAlign w:val="center"/>
          </w:tcPr>
          <w:p w14:paraId="222F16CB">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人数</w:t>
            </w:r>
          </w:p>
        </w:tc>
      </w:tr>
      <w:tr w14:paraId="40BD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vAlign w:val="center"/>
          </w:tcPr>
          <w:p w14:paraId="53ECD0B9">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保洁员</w:t>
            </w:r>
          </w:p>
        </w:tc>
        <w:tc>
          <w:tcPr>
            <w:tcW w:w="5520" w:type="dxa"/>
            <w:vAlign w:val="center"/>
          </w:tcPr>
          <w:p w14:paraId="7390651E">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18</w:t>
            </w:r>
          </w:p>
        </w:tc>
      </w:tr>
      <w:tr w14:paraId="432F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vAlign w:val="center"/>
          </w:tcPr>
          <w:p w14:paraId="011304E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管理人员</w:t>
            </w:r>
          </w:p>
        </w:tc>
        <w:tc>
          <w:tcPr>
            <w:tcW w:w="5520" w:type="dxa"/>
            <w:vAlign w:val="center"/>
          </w:tcPr>
          <w:p w14:paraId="41B26053">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4</w:t>
            </w:r>
          </w:p>
        </w:tc>
      </w:tr>
      <w:tr w14:paraId="5347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vAlign w:val="center"/>
          </w:tcPr>
          <w:p w14:paraId="782F49BC">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小计</w:t>
            </w:r>
          </w:p>
        </w:tc>
        <w:tc>
          <w:tcPr>
            <w:tcW w:w="5520" w:type="dxa"/>
            <w:vAlign w:val="center"/>
          </w:tcPr>
          <w:p w14:paraId="3380ECB7">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22</w:t>
            </w:r>
          </w:p>
        </w:tc>
      </w:tr>
    </w:tbl>
    <w:p w14:paraId="15C8B258">
      <w:pPr>
        <w:pStyle w:val="12"/>
        <w:ind w:left="0" w:leftChars="0" w:firstLine="480"/>
        <w:rPr>
          <w:rFonts w:ascii="宋体" w:hAnsi="宋体" w:eastAsia="宋体" w:cs="宋体"/>
          <w:sz w:val="24"/>
          <w:szCs w:val="24"/>
          <w:lang w:eastAsia="zh-CN"/>
        </w:rPr>
      </w:pPr>
    </w:p>
    <w:p w14:paraId="5DBC3B0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厕所设备设施费用</w:t>
      </w:r>
    </w:p>
    <w:tbl>
      <w:tblPr>
        <w:tblStyle w:val="14"/>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gridCol w:w="5580"/>
      </w:tblGrid>
      <w:tr w14:paraId="326F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326" w:type="dxa"/>
            <w:vAlign w:val="center"/>
          </w:tcPr>
          <w:p w14:paraId="3067B1A1">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名称</w:t>
            </w:r>
          </w:p>
        </w:tc>
        <w:tc>
          <w:tcPr>
            <w:tcW w:w="5580" w:type="dxa"/>
            <w:vAlign w:val="center"/>
          </w:tcPr>
          <w:p w14:paraId="50FDEE10">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数量</w:t>
            </w:r>
          </w:p>
        </w:tc>
      </w:tr>
      <w:tr w14:paraId="60D8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6" w:type="dxa"/>
            <w:vAlign w:val="center"/>
          </w:tcPr>
          <w:p w14:paraId="0BDDF412">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柴油发电机</w:t>
            </w:r>
          </w:p>
        </w:tc>
        <w:tc>
          <w:tcPr>
            <w:tcW w:w="5580" w:type="dxa"/>
            <w:vAlign w:val="center"/>
          </w:tcPr>
          <w:p w14:paraId="244E39B8">
            <w:pPr>
              <w:widowControl w:val="0"/>
              <w:kinsoku/>
              <w:autoSpaceDE/>
              <w:autoSpaceDN/>
              <w:adjustRightInd/>
              <w:snapToGrid/>
              <w:spacing w:line="360" w:lineRule="auto"/>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2</w:t>
            </w:r>
          </w:p>
        </w:tc>
      </w:tr>
    </w:tbl>
    <w:p w14:paraId="5C6FC71B">
      <w:pPr>
        <w:widowControl w:val="0"/>
        <w:kinsoku/>
        <w:autoSpaceDE/>
        <w:autoSpaceDN/>
        <w:adjustRightInd/>
        <w:snapToGrid/>
        <w:spacing w:line="360" w:lineRule="auto"/>
        <w:ind w:firstLine="474" w:firstLineChars="200"/>
        <w:textAlignment w:val="auto"/>
        <w:rPr>
          <w:rFonts w:hint="eastAsia" w:ascii="宋体" w:hAnsi="宋体" w:eastAsia="宋体" w:cs="宋体"/>
          <w:b/>
          <w:bCs/>
          <w:spacing w:val="-2"/>
          <w:sz w:val="24"/>
          <w:szCs w:val="24"/>
          <w:lang w:eastAsia="zh-CN"/>
        </w:rPr>
      </w:pPr>
    </w:p>
    <w:p w14:paraId="13910793">
      <w:pPr>
        <w:widowControl w:val="0"/>
        <w:kinsoku/>
        <w:autoSpaceDE/>
        <w:autoSpaceDN/>
        <w:adjustRightInd/>
        <w:snapToGrid/>
        <w:spacing w:line="360" w:lineRule="auto"/>
        <w:ind w:firstLine="474" w:firstLineChars="200"/>
        <w:textAlignment w:val="auto"/>
        <w:rPr>
          <w:rFonts w:ascii="宋体" w:hAnsi="宋体" w:eastAsia="宋体" w:cs="宋体"/>
          <w:b/>
          <w:bCs/>
          <w:sz w:val="24"/>
          <w:szCs w:val="24"/>
        </w:rPr>
      </w:pPr>
      <w:r>
        <w:rPr>
          <w:rFonts w:hint="eastAsia" w:ascii="宋体" w:hAnsi="宋体" w:eastAsia="宋体" w:cs="宋体"/>
          <w:b/>
          <w:bCs/>
          <w:spacing w:val="-2"/>
          <w:sz w:val="24"/>
          <w:szCs w:val="24"/>
          <w:lang w:eastAsia="zh-CN"/>
        </w:rPr>
        <w:t>5、</w:t>
      </w:r>
      <w:r>
        <w:rPr>
          <w:rFonts w:hint="eastAsia" w:ascii="宋体" w:hAnsi="宋体" w:eastAsia="宋体" w:cs="宋体"/>
          <w:b/>
          <w:bCs/>
          <w:sz w:val="24"/>
          <w:szCs w:val="24"/>
        </w:rPr>
        <w:t>小广告清理</w:t>
      </w:r>
    </w:p>
    <w:p w14:paraId="51277F1B">
      <w:pPr>
        <w:widowControl w:val="0"/>
        <w:kinsoku/>
        <w:autoSpaceDE/>
        <w:autoSpaceDN/>
        <w:adjustRightInd/>
        <w:snapToGrid/>
        <w:spacing w:line="360" w:lineRule="auto"/>
        <w:ind w:firstLine="480" w:firstLineChars="200"/>
        <w:textAlignment w:val="auto"/>
        <w:rPr>
          <w:rFonts w:ascii="宋体" w:hAnsi="宋体" w:eastAsia="宋体" w:cs="宋体"/>
          <w:b/>
          <w:bCs/>
          <w:spacing w:val="-2"/>
          <w:sz w:val="24"/>
          <w:szCs w:val="24"/>
          <w:lang w:eastAsia="zh-CN"/>
        </w:rPr>
      </w:pPr>
      <w:r>
        <w:rPr>
          <w:rFonts w:hint="eastAsia" w:ascii="宋体" w:hAnsi="宋体" w:eastAsia="宋体" w:cs="宋体"/>
          <w:sz w:val="24"/>
          <w:szCs w:val="24"/>
          <w:lang w:eastAsia="zh-CN"/>
        </w:rPr>
        <w:t>服务范围内的小广告清理，作业面积包括人行道、快慢车道和国控点范围面积，合计约28.85万平方米。</w:t>
      </w:r>
    </w:p>
    <w:p w14:paraId="347EE81D">
      <w:pPr>
        <w:pStyle w:val="6"/>
        <w:kinsoku/>
        <w:topLinePunct/>
        <w:autoSpaceDN/>
        <w:spacing w:line="360" w:lineRule="auto"/>
        <w:ind w:firstLine="474" w:firstLineChars="200"/>
        <w:rPr>
          <w:rFonts w:ascii="宋体" w:hAnsi="宋体" w:eastAsia="宋体" w:cs="宋体"/>
          <w:spacing w:val="-2"/>
          <w:sz w:val="24"/>
          <w:szCs w:val="24"/>
          <w:lang w:eastAsia="zh-CN"/>
        </w:rPr>
      </w:pPr>
      <w:r>
        <w:rPr>
          <w:rFonts w:hint="eastAsia" w:ascii="宋体" w:hAnsi="宋体" w:eastAsia="宋体" w:cs="宋体"/>
          <w:b/>
          <w:bCs/>
          <w:spacing w:val="-2"/>
          <w:sz w:val="24"/>
          <w:szCs w:val="24"/>
          <w:lang w:eastAsia="zh-CN"/>
        </w:rPr>
        <w:t>6、环卫专用车辆、设施设备的配置、更新与管理</w:t>
      </w:r>
      <w:r>
        <w:rPr>
          <w:rFonts w:hint="eastAsia" w:ascii="宋体" w:hAnsi="宋体" w:eastAsia="宋体" w:cs="宋体"/>
          <w:spacing w:val="-2"/>
          <w:sz w:val="24"/>
          <w:szCs w:val="24"/>
          <w:lang w:eastAsia="zh-CN"/>
        </w:rPr>
        <w:t>。</w:t>
      </w:r>
    </w:p>
    <w:p w14:paraId="6015DF7D">
      <w:pPr>
        <w:pStyle w:val="6"/>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环卫机械化作业所需清扫、除雪、洗扫、保洁、洒水、 冲洗和垃圾清运车辆的配置、更新、维护及日常管理。</w:t>
      </w:r>
    </w:p>
    <w:p w14:paraId="7D78CEF5">
      <w:pPr>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投标人根据作业要求标准进行合理报价，充分考虑本项目所需的所有成本、管理费、利润、税金、人员工资、加班费、服装费、工具费、培训费、消耗品、交通、工具、办公费、国家相关规定的保险费以及供应商按有关规定应在报价中考虑的费用等。（标段&lt;包&gt;）相关的、必须的款项及费用（包括未列明而完成交验所必须的所有费用、材料、工具、设施）。</w:t>
      </w:r>
    </w:p>
    <w:p w14:paraId="44F411AC">
      <w:pPr>
        <w:rPr>
          <w:rFonts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br w:type="page"/>
      </w:r>
    </w:p>
    <w:p w14:paraId="528AB231">
      <w:pPr>
        <w:pStyle w:val="11"/>
        <w:ind w:firstLine="210"/>
        <w:rPr>
          <w:lang w:eastAsia="zh-CN"/>
        </w:rPr>
      </w:pPr>
    </w:p>
    <w:p w14:paraId="2068B406">
      <w:pPr>
        <w:widowControl w:val="0"/>
        <w:kinsoku/>
        <w:autoSpaceDE/>
        <w:autoSpaceDN/>
        <w:adjustRightInd/>
        <w:snapToGrid/>
        <w:spacing w:line="360" w:lineRule="auto"/>
        <w:ind w:firstLine="474" w:firstLineChars="200"/>
        <w:jc w:val="center"/>
        <w:textAlignment w:val="auto"/>
        <w:rPr>
          <w:rFonts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t>安阳县城市管理局道路清扫保洁考核办法</w:t>
      </w:r>
    </w:p>
    <w:p w14:paraId="60AB113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、市县主管部门负责对招标项目进行监督、检查、考核。</w:t>
      </w:r>
    </w:p>
    <w:p w14:paraId="312E86B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考核工作采取日常生产检查与社会监督相结合的方式。社会监督以调查问卷、数字化城管、网格化管理、12345市长热线、市县生态环境保护委员会办公室（以下简称市县环委办）通报、居民投诉以及媒体报道等形式进行。</w:t>
      </w:r>
    </w:p>
    <w:p w14:paraId="662C9CF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主管部门采取日常明查与暗查相结合、突击检查与例行检查相结合、细致检查与全范围检查相结合、随机抽查路段与热点难点督促检查等多种方式，对道路清扫保洁、公厕管理、小广告清除、垃圾中转、果皮箱清掏擦洗进行全方位检查考核，并对在检查中发现的问题按照检查考核标准扣分;对当月内重复出现的问题加倍扣分，并采取反复检查和跟踪检查方式紧盯不放，直至解决:对涉及职工劳动纪律、工作状态、人员组织安排、迎检工作等特殊性的问题将严格按照检查考核标准进行扣分。</w:t>
      </w:r>
    </w:p>
    <w:p w14:paraId="23DCF760">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一、考核扣分标准</w:t>
      </w:r>
    </w:p>
    <w:p w14:paraId="31AB37CB">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(一)道路保洁</w:t>
      </w:r>
    </w:p>
    <w:p w14:paraId="72A4CF4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1、未达标“双5”“双10”标准，“以克论净”每超标5克扣0.5分。不按规定时间开始、完成工作或提前离岗，中途脱岗，每次扣0.5分。</w:t>
      </w:r>
    </w:p>
    <w:p w14:paraId="6A24D3F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2、每条道路按规定配备环卫人员，每少1名扣0.1分:清扫保洁人员、垃圾收集人员、清扫车司机、果皮箱擦洗人员不穿标志服或穿戴不整齐，聚堆闲聊，每次/项扣0.5分。</w:t>
      </w:r>
    </w:p>
    <w:p w14:paraId="5FF4163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3、清扫保洁人员在路上焚烧树叶、杂物每次扣1分。</w:t>
      </w:r>
    </w:p>
    <w:p w14:paraId="0083E5D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4、清扫保洁人员往绿化带内倒垃圾、往下水道内扫垃圾或乱倒垃圾的，发现一次扣0.3分。</w:t>
      </w:r>
    </w:p>
    <w:p w14:paraId="07EA83E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5、小雨未上路保洁、中雨未组织推水、暴雨后未及时上路推水保洁的，每条路每处每次扣0.5分。</w:t>
      </w:r>
    </w:p>
    <w:p w14:paraId="4F64118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6、整条道路不清扫保洁的，发现一次扣1分。</w:t>
      </w:r>
    </w:p>
    <w:p w14:paraId="33A053D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7、道路漏扫(超过5米含本数)或人行道及人行道外不普扫，每项/次扣0.5分。</w:t>
      </w:r>
    </w:p>
    <w:p w14:paraId="65E77DC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8、道路在规定时间内未清扫完的，发现一次扣0.5分。(特殊天气除外)</w:t>
      </w:r>
    </w:p>
    <w:p w14:paraId="439CD74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9、道路达不到“六净六无”(指清扫质量)标准的每项次扣0.1分。</w:t>
      </w:r>
    </w:p>
    <w:p w14:paraId="55A1826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10、达不到路面废弃物控制指标(指保洁质量)每项/次扣0.1分。</w:t>
      </w:r>
    </w:p>
    <w:p w14:paraId="15A91E1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11、道路雨、雪过后，积水废弃物清理不及时，每项/处扣0.1分。</w:t>
      </w:r>
    </w:p>
    <w:p w14:paraId="107A3C1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12、创建国家级、省级、市级城镇等上级安排的临时性工作任务不能按要求完成的，每次每项扣0.5分。</w:t>
      </w:r>
    </w:p>
    <w:p w14:paraId="032677D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13、在市环卫处检查或大气污染防治检查考核当中排倒数两名之内的扣2分。</w:t>
      </w:r>
    </w:p>
    <w:p w14:paraId="79E3DF4D">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(二)公厕管理</w:t>
      </w:r>
    </w:p>
    <w:p w14:paraId="36C1CA55">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每项扣0.5分：</w:t>
      </w:r>
    </w:p>
    <w:p w14:paraId="4B7D83CF">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1.1、公厕房顶、墙面、门窗完好，不符合要求。</w:t>
      </w:r>
    </w:p>
    <w:p w14:paraId="12FC39A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1.2、地面蹲台、灭蝇灯、便器、地漏完好、整洁，管道不暴露，不符合要求。</w:t>
      </w:r>
    </w:p>
    <w:p w14:paraId="0DD80D2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1.3、隔断板门、挂衣钩完好，手纸盒、手纸篓完好，不符合要求。</w:t>
      </w:r>
    </w:p>
    <w:p w14:paraId="4B6ABE1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1.4、地面有痰涕、纸屑、烟头、污泥、积水，墙壁、房顶有蛛网。</w:t>
      </w:r>
    </w:p>
    <w:p w14:paraId="6C082E7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1.5、纸篓不净、满溢、未套垃圾袋。</w:t>
      </w:r>
    </w:p>
    <w:p w14:paraId="24A04D8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1.6、有乱涂画、张贴。</w:t>
      </w:r>
    </w:p>
    <w:p w14:paraId="3A45F08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1.7、不点檀香、有明显臭味。</w:t>
      </w:r>
    </w:p>
    <w:p w14:paraId="70C8F9E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1.8、卫生责任区有垃圾。</w:t>
      </w:r>
    </w:p>
    <w:p w14:paraId="226E6D6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1.9、每日两次消杀，未及时消杀、未建立消杀记录台账。</w:t>
      </w:r>
    </w:p>
    <w:p w14:paraId="34001B4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1.10、定期喷洒灭蚊蝇药物，有效防止蚊蝇孳生，有蚊蝇或昆虫超过5只。</w:t>
      </w:r>
    </w:p>
    <w:p w14:paraId="5B336FD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1.11、管理间杂乱、工具乱摆放。</w:t>
      </w:r>
    </w:p>
    <w:p w14:paraId="5A1212A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1.12、无培训、不穿工装、工装不整洁。</w:t>
      </w:r>
    </w:p>
    <w:p w14:paraId="221335D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1.13、保洁不及时不规范、乱收费、态度不好。</w:t>
      </w:r>
    </w:p>
    <w:p w14:paraId="2BC34CED">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1.14、公厕指示牌配置数量不足、损坏未及时维修。</w:t>
      </w:r>
    </w:p>
    <w:p w14:paraId="131616B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lang w:eastAsia="zh-CN"/>
        </w:rPr>
        <w:t>2、</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每次扣0.2分：</w:t>
      </w:r>
    </w:p>
    <w:p w14:paraId="1B3B977B">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2.1、便池、池斗有严重便迹、尿渍。</w:t>
      </w:r>
    </w:p>
    <w:p w14:paraId="79EFD1C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2.2、蹲位、挡墙（板）、冲水设备脏、厕内乱堆放杂物。</w:t>
      </w:r>
    </w:p>
    <w:p w14:paraId="09ACF13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2.3、服务时间不够，擅自离岗。</w:t>
      </w:r>
    </w:p>
    <w:p w14:paraId="42DD273B">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2.4、有投诉，情况属实。</w:t>
      </w:r>
    </w:p>
    <w:p w14:paraId="0FE17194">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w:t>
      </w:r>
      <w:r>
        <w:rPr>
          <w:rFonts w:hint="eastAsia" w:ascii="宋体" w:hAnsi="宋体" w:eastAsia="宋体" w:cs="宋体"/>
          <w:sz w:val="24"/>
          <w:szCs w:val="24"/>
          <w:lang w:eastAsia="zh-CN"/>
        </w:rPr>
        <w:t>项扣0.3分：</w:t>
      </w:r>
    </w:p>
    <w:p w14:paraId="55E3917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3.1“管理守则”、“保洁质量标准”、“监督电话”、“公益宣传”标志牌未上墙不规范。</w:t>
      </w:r>
    </w:p>
    <w:p w14:paraId="493D8E5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3.2、公厕无照明设备、排风扇、防蚊蝇帘。</w:t>
      </w:r>
    </w:p>
    <w:p w14:paraId="4ED0BB0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3.3、水龙头、面镜、烘手器完好，洗手（盆）池、墩布池整洁，不符合要求。</w:t>
      </w:r>
    </w:p>
    <w:p w14:paraId="4245076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3.4、无障碍设施完好、畅通，不符合要求，无残疾人呼叫器。</w:t>
      </w:r>
    </w:p>
    <w:p w14:paraId="6796319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3.5、地面潮湿时，防滑垫、防滑标志未规范设置。</w:t>
      </w:r>
    </w:p>
    <w:p w14:paraId="6570C71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3.6、设备损坏时要及时维修，未及时维修，影响正常使用的扣0.1分，无报修记录。</w:t>
      </w:r>
    </w:p>
    <w:p w14:paraId="234672A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3.7、保洁、维修设施时，未设置明显标识提示。</w:t>
      </w:r>
    </w:p>
    <w:p w14:paraId="3F0A1BF4">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3.8、公厕周围（3-5m）污水横流，乱放杂物、乱搭建。</w:t>
      </w:r>
    </w:p>
    <w:p w14:paraId="0CE7581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w:t>
      </w:r>
      <w:r>
        <w:rPr>
          <w:rFonts w:hint="eastAsia" w:ascii="宋体" w:hAnsi="宋体" w:eastAsia="宋体" w:cs="宋体"/>
          <w:sz w:val="24"/>
          <w:szCs w:val="24"/>
          <w:lang w:eastAsia="zh-CN"/>
        </w:rPr>
        <w:t>项扣0.1分：</w:t>
      </w:r>
    </w:p>
    <w:p w14:paraId="3DB2D69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4.1、未建立抽粪记录台账，台账登记不及时。</w:t>
      </w:r>
    </w:p>
    <w:p w14:paraId="1F80221A">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4.2、化粪池盖、水表井盖、公厕下水检查口盖破损或丢失，未及时做出安全防护性处理或用简易不符合规格的。材质代替，存在安全隐患。</w:t>
      </w:r>
    </w:p>
    <w:p w14:paraId="5B95E26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4.3、男、女、残疾人等标识牌，节约用水、小心地滑等温馨提示牌不规范设置。</w:t>
      </w:r>
    </w:p>
    <w:p w14:paraId="3C75E99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4.4、无专人管理。</w:t>
      </w:r>
    </w:p>
    <w:p w14:paraId="4BECCE0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4.5、粪池溢满。</w:t>
      </w:r>
    </w:p>
    <w:p w14:paraId="7732693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4.6、无正常理由公厕不得关闭停用，无故关闭。</w:t>
      </w:r>
    </w:p>
    <w:p w14:paraId="60F7396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4.7、公厕管理队长未按要求每日巡查少于2遍的。</w:t>
      </w:r>
    </w:p>
    <w:p w14:paraId="27DB9DAF">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(三)机械化作业</w:t>
      </w:r>
    </w:p>
    <w:p w14:paraId="57B8425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1、未按照合同约定配备机械作业车辆，每次督查，发现未按照合同约定配足，每少一辆车扣除0.1分。</w:t>
      </w:r>
    </w:p>
    <w:p w14:paraId="6D399AD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2、未制定环卫运输车辆管理规章制度，奖罚考核制度、车辆周检制度、驾驶岗位人员的安全生产、文明驾驶教育，未建立档案每项扣除0.2分。</w:t>
      </w:r>
    </w:p>
    <w:p w14:paraId="0798281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3、未建立台帐环卫车辆、设施设备和基础数据，未按照主管部门要求上报各项台账报表的每次扣除0.2分。</w:t>
      </w:r>
    </w:p>
    <w:p w14:paraId="563C969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4、未按照全市统一部署，不服从或未完成抗击自然灾害、防洪抗涝、疫情防疫等突发事件的处理每次扣除0.2分</w:t>
      </w:r>
    </w:p>
    <w:p w14:paraId="1F065E8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5、机械化清扫道路，若遇特殊天气或清扫车出现故障等情况，不能正常清扫、冲洗，要及时向主管部门上报，同时合理安排人员，确保快车道卫生，若没有安排好，造成道路未按规定清扫，每次扣0.5分。</w:t>
      </w:r>
    </w:p>
    <w:p w14:paraId="4E2B33B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6、机械化作业时，未开启音乐(特殊情况除外)、警示灯、超速的每次扣除0.2分。</w:t>
      </w:r>
    </w:p>
    <w:p w14:paraId="00B2046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7、各种作业车辆、清扫保洁三轮车车容车貌不干净整洁的，每次扣除0.1分。</w:t>
      </w:r>
    </w:p>
    <w:p w14:paraId="7109B36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8、每天机械化清扫率达不到100%的，扣除0.5分。</w:t>
      </w:r>
    </w:p>
    <w:p w14:paraId="7A0B693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9、未按照《河南省城市道路环卫机械化作业规程》洒水或未按照市环卫处、市县环委办以及环保专家指令进行</w:t>
      </w:r>
      <w:r>
        <w:rPr>
          <w:rFonts w:hint="eastAsia" w:ascii="宋体" w:hAnsi="宋体" w:eastAsia="宋体" w:cs="宋体"/>
          <w:sz w:val="24"/>
          <w:szCs w:val="24"/>
          <w:lang w:val="en-US" w:eastAsia="zh-CN"/>
        </w:rPr>
        <w:t>洒</w:t>
      </w:r>
      <w:r>
        <w:rPr>
          <w:rFonts w:hint="eastAsia" w:ascii="宋体" w:hAnsi="宋体" w:eastAsia="宋体" w:cs="宋体"/>
          <w:sz w:val="24"/>
          <w:szCs w:val="24"/>
          <w:lang w:eastAsia="zh-CN"/>
        </w:rPr>
        <w:t>水、喷雾、机械化清扫的每次扣除1分。</w:t>
      </w:r>
    </w:p>
    <w:p w14:paraId="773D927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10、环卫机械车辆、设施设备因操作不当造成事故，每次扣2分。</w:t>
      </w:r>
    </w:p>
    <w:p w14:paraId="45918642">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11、未按照规定清洗道路，每次扣除0.1分。</w:t>
      </w:r>
    </w:p>
    <w:p w14:paraId="79DED0E2">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(四)果皮箱管理</w:t>
      </w:r>
    </w:p>
    <w:p w14:paraId="0E9928FB">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1、果皮箱未每日清洗或清洗不彻底，有小广告、乱涂乱画每处扣除0.1分。</w:t>
      </w:r>
    </w:p>
    <w:p w14:paraId="56D30AB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2、果皮箱敞门、果皮箱油漆脱落每处扣除0.1分。</w:t>
      </w:r>
    </w:p>
    <w:p w14:paraId="562C881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3、果皮箱未及时消杀、消杀记录不全每次扣除0.1分，</w:t>
      </w:r>
    </w:p>
    <w:p w14:paraId="4C6AF7A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4、果皮箱未及时清掏，做到日产日清的，每处扣除0.2分。</w:t>
      </w:r>
    </w:p>
    <w:p w14:paraId="51D0DACC">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highlight w:val="none"/>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eastAsia="zh-CN"/>
        </w:rPr>
        <w:t>五)垃圾中转</w:t>
      </w:r>
    </w:p>
    <w:p w14:paraId="35B22D66">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每项扣0.1分：</w:t>
      </w:r>
    </w:p>
    <w:p w14:paraId="594B2961">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1.1、工作人员上岗期间未穿工作服或工作服穿戴不整洁，工具不整洁，摆放杂乱。</w:t>
      </w:r>
    </w:p>
    <w:p w14:paraId="1CA5E043">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1.2、中转站内未做到醒目位置安装警示牌、操作流程及相关制度，中转站未配备足够种类的灭火装置。</w:t>
      </w:r>
    </w:p>
    <w:p w14:paraId="7863B90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1.3、未按规定时间中转清运生活垃圾。</w:t>
      </w:r>
    </w:p>
    <w:p w14:paraId="3DCD9A16">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1.4、垃圾中转站（垃圾车）在无特殊情况下出现等候倾倒现象。</w:t>
      </w:r>
    </w:p>
    <w:p w14:paraId="37C3E783">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1.5、垃圾中转站墙壁、地面、设备等打扫不干净。</w:t>
      </w:r>
    </w:p>
    <w:p w14:paraId="76BC7301">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1.6、中转站墙面地面脱落翘层、破损面积不超过1平方米。</w:t>
      </w:r>
    </w:p>
    <w:p w14:paraId="79492FE6">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1.7、站内设施未及时油漆、维修、维护。</w:t>
      </w:r>
    </w:p>
    <w:p w14:paraId="3CB7CEB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1.8、有焚烧树叶杂物或拣拾垃圾现象。</w:t>
      </w:r>
    </w:p>
    <w:p w14:paraId="29EBBFDA">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1.9、管理间存放电动车、自行车、晾晒衣物等与工作无关的物品。</w:t>
      </w:r>
    </w:p>
    <w:p w14:paraId="60D2247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1.10、中转站（垃圾车）周围5米内有悬挂物、垃圾、污物、积水、结冰、积雪等杂物、废弃物。</w:t>
      </w:r>
    </w:p>
    <w:p w14:paraId="5E2B2412">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1.11、未在规定时间内对垃圾转运场所和出站前垃圾转运车辆、勾臂车车体进行消毒、防疫，有效消除蚊蝇孳生。</w:t>
      </w:r>
    </w:p>
    <w:p w14:paraId="67CA994B">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1.12、消杀、产量记录未及时填写、提前填写，内容不全面，不详实，虚瞒假填、翻抄前几日记录填写等现象。</w:t>
      </w:r>
    </w:p>
    <w:p w14:paraId="0886D8E0">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1.13、无日清洗工作记录或记录与实际工作不符；未按要求清洗。</w:t>
      </w:r>
    </w:p>
    <w:p w14:paraId="15192C2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1.14、内外墙面、顶部损坏，房顶有渗水、漏水现象。</w:t>
      </w:r>
    </w:p>
    <w:p w14:paraId="5558B921">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1.15、中转站每个班次至少配备1名工作人员。未做到每发现一次扣0.1分。</w:t>
      </w:r>
    </w:p>
    <w:p w14:paraId="5A26E344">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1.16、垃圾压缩车悬挂垃圾，垃圾压缩车收集垃圾时及时打扫，未做到每发现一次扣0.1分。</w:t>
      </w:r>
    </w:p>
    <w:p w14:paraId="16E6BE59">
      <w:pPr>
        <w:widowControl w:val="0"/>
        <w:kinsoku/>
        <w:autoSpaceDE/>
        <w:autoSpaceDN/>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每项扣0.3分：</w:t>
      </w:r>
    </w:p>
    <w:p w14:paraId="23D914A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2.1、中转站压缩设备运行过程中，压头及设备周边站人。</w:t>
      </w:r>
    </w:p>
    <w:p w14:paraId="73A054E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2.2、中转站倾倒垃圾过程中运行压缩设备。</w:t>
      </w:r>
    </w:p>
    <w:p w14:paraId="55DE167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2.3、中转站内箱满溢、不密闭、压缩车辆悬挂垃圾，后箱盖盖不严、车身污垢。</w:t>
      </w:r>
    </w:p>
    <w:p w14:paraId="1A4B5C2C">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2.4、中转站工作人员上岗期间不在工作状态，在管理间内停留、无故脱岗，让倾倒垃圾人员帮助操作。</w:t>
      </w:r>
    </w:p>
    <w:p w14:paraId="5A33501F">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2.5、中转站每月未定期开展安全检查的。</w:t>
      </w:r>
    </w:p>
    <w:p w14:paraId="55B9D70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2.6、没有采取防爆、防燃、防漏电措施。</w:t>
      </w:r>
    </w:p>
    <w:p w14:paraId="75A7CCA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2.7、线路老化、破损，接头松动、外露。</w:t>
      </w:r>
    </w:p>
    <w:p w14:paraId="03910F8A">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2.8、中转站设备操作控制间非工作人员进入。</w:t>
      </w:r>
    </w:p>
    <w:p w14:paraId="5E9D255D">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2.9、中转站未经培训的人员操作机器。</w:t>
      </w:r>
    </w:p>
    <w:p w14:paraId="6AF917F2">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2.10、中转站设备损坏未及时上报的。</w:t>
      </w:r>
    </w:p>
    <w:p w14:paraId="6406C9D3">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2.11站内设备未及时保养的。</w:t>
      </w:r>
    </w:p>
    <w:p w14:paraId="0DAB736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2.12、中转站管理队长未按要求每日巡查少于2次的。</w:t>
      </w:r>
    </w:p>
    <w:p w14:paraId="531DF029">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每处扣0.2分：</w:t>
      </w:r>
    </w:p>
    <w:p w14:paraId="26C6BA92">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3.1、司机在转运垃圾箱时中转站管理人员未与司机进行协同配合的。</w:t>
      </w:r>
    </w:p>
    <w:p w14:paraId="55F0685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highlight w:val="none"/>
          <w:lang w:eastAsia="zh-CN"/>
        </w:rPr>
        <w:t>3.2、中转站未按规定时间作</w:t>
      </w:r>
      <w:r>
        <w:rPr>
          <w:rFonts w:hint="eastAsia" w:ascii="宋体" w:hAnsi="宋体" w:eastAsia="宋体" w:cs="宋体"/>
          <w:sz w:val="24"/>
          <w:szCs w:val="24"/>
          <w:lang w:eastAsia="zh-CN"/>
        </w:rPr>
        <w:t>业服务。</w:t>
      </w:r>
    </w:p>
    <w:p w14:paraId="738EFC3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3.3、中转站照明、冲洗机、除臭、驱蚊等设施损坏或不能使用。</w:t>
      </w:r>
    </w:p>
    <w:p w14:paraId="0387C288">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3.4、中转站墙面地面脱落翘层、破损面积累计超过1平方米。</w:t>
      </w:r>
    </w:p>
    <w:p w14:paraId="3654AEB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3.5、机器故障不维修仍继续使用的。</w:t>
      </w:r>
    </w:p>
    <w:p w14:paraId="5E5DC66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3.6、中转站管理员监管不到位，导致非生活垃圾倾倒到站内的。</w:t>
      </w:r>
    </w:p>
    <w:p w14:paraId="2E0C842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3.7、中转站排水沟清理，长时间开启水管，自然冲洗不关闭。</w:t>
      </w:r>
    </w:p>
    <w:p w14:paraId="2FB147BF">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lang w:eastAsia="zh-CN"/>
        </w:rPr>
        <w:t>3.8</w:t>
      </w:r>
      <w:r>
        <w:rPr>
          <w:rFonts w:hint="eastAsia" w:ascii="宋体" w:hAnsi="宋体" w:eastAsia="宋体" w:cs="宋体"/>
          <w:sz w:val="24"/>
          <w:szCs w:val="24"/>
          <w:highlight w:val="none"/>
          <w:lang w:eastAsia="zh-CN"/>
        </w:rPr>
        <w:t>、除臭设施未正常使用。</w:t>
      </w:r>
    </w:p>
    <w:p w14:paraId="4358C7DE">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lang w:val="en-US" w:eastAsia="zh-CN"/>
        </w:rPr>
        <w:t>出现以下情形的，</w:t>
      </w:r>
      <w:r>
        <w:rPr>
          <w:rFonts w:hint="eastAsia" w:ascii="宋体" w:hAnsi="宋体" w:eastAsia="宋体" w:cs="宋体"/>
          <w:sz w:val="24"/>
          <w:szCs w:val="24"/>
          <w:highlight w:val="none"/>
          <w:lang w:eastAsia="zh-CN"/>
        </w:rPr>
        <w:t>每项（次）扣0.3分：</w:t>
      </w:r>
    </w:p>
    <w:p w14:paraId="22326E3E">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4.1、各项管理制度、文件不健全的。</w:t>
      </w:r>
    </w:p>
    <w:p w14:paraId="58EFC618">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4.2、无正常理由关门停用。</w:t>
      </w:r>
    </w:p>
    <w:p w14:paraId="0EA7E08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highlight w:val="none"/>
          <w:lang w:eastAsia="zh-CN"/>
        </w:rPr>
        <w:t>4.3、垃圾滞留</w:t>
      </w:r>
      <w:r>
        <w:rPr>
          <w:rFonts w:hint="eastAsia" w:ascii="宋体" w:hAnsi="宋体" w:eastAsia="宋体" w:cs="宋体"/>
          <w:sz w:val="24"/>
          <w:szCs w:val="24"/>
          <w:lang w:eastAsia="zh-CN"/>
        </w:rPr>
        <w:t>中转站，清运率未达到100%。</w:t>
      </w:r>
    </w:p>
    <w:p w14:paraId="4C1C4425">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4.4、遇临时性、突击性等特殊情况未按照政府或环卫部门统一调度、安排部署，不服从局部环境卫生治理。</w:t>
      </w:r>
    </w:p>
    <w:p w14:paraId="5383019E">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4.5、不服从或未完成设施设备移交管理、上级检查、领导视察、上级领导安排的特殊事件处理等重大活动的安排部署。</w:t>
      </w:r>
    </w:p>
    <w:p w14:paraId="1D5F15E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4.6、不服从市、县统一部署，或未完成抗击自然灾害、疫情防疫等突发事件的处理。</w:t>
      </w:r>
    </w:p>
    <w:p w14:paraId="7E21439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4.7、管理单位未按甲方要求投入使用中转站，未实施日常管理、锁门停用情况。</w:t>
      </w:r>
    </w:p>
    <w:p w14:paraId="567C60F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4.8、运营公司及管理员未按规定私自接收垃圾的。</w:t>
      </w:r>
    </w:p>
    <w:p w14:paraId="7DF3A327">
      <w:pPr>
        <w:widowControl w:val="0"/>
        <w:kinsoku/>
        <w:autoSpaceDE/>
        <w:autoSpaceDN/>
        <w:adjustRightInd/>
        <w:snapToGrid/>
        <w:spacing w:line="360" w:lineRule="auto"/>
        <w:ind w:firstLine="480" w:firstLineChars="200"/>
        <w:textAlignment w:val="auto"/>
        <w:rPr>
          <w:rFonts w:ascii="宋体" w:hAnsi="宋体" w:eastAsia="宋体" w:cs="宋体"/>
          <w:sz w:val="24"/>
          <w:szCs w:val="24"/>
          <w:highlight w:val="none"/>
          <w:lang w:eastAsia="zh-CN"/>
        </w:rPr>
      </w:pPr>
      <w:r>
        <w:rPr>
          <w:rFonts w:hint="eastAsia" w:ascii="宋体" w:hAnsi="宋体" w:eastAsia="宋体" w:cs="宋体"/>
          <w:sz w:val="24"/>
          <w:szCs w:val="24"/>
          <w:lang w:eastAsia="zh-CN"/>
        </w:rPr>
        <w:t>4.9、中转站管理员与公厕管理员互</w:t>
      </w:r>
      <w:r>
        <w:rPr>
          <w:rFonts w:hint="eastAsia" w:ascii="宋体" w:hAnsi="宋体" w:eastAsia="宋体" w:cs="宋体"/>
          <w:sz w:val="24"/>
          <w:szCs w:val="24"/>
          <w:highlight w:val="none"/>
          <w:lang w:eastAsia="zh-CN"/>
        </w:rPr>
        <w:t>相顶班或串岗的。</w:t>
      </w:r>
    </w:p>
    <w:p w14:paraId="01995D68">
      <w:pPr>
        <w:pStyle w:val="11"/>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4.10、管理员不按规定处理站内污水的。</w:t>
      </w:r>
    </w:p>
    <w:p w14:paraId="5E0677B1">
      <w:pPr>
        <w:pStyle w:val="11"/>
        <w:spacing w:line="360" w:lineRule="auto"/>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lang w:eastAsia="zh-CN"/>
        </w:rPr>
        <w:t>4.11、公司对垃圾收运企业管理不到位的。</w:t>
      </w:r>
    </w:p>
    <w:p w14:paraId="556AC4C5">
      <w:pPr>
        <w:pStyle w:val="11"/>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(六)小广告清理</w:t>
      </w:r>
    </w:p>
    <w:p w14:paraId="5505DE34">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1、保洁范围内，每发现一处“牛皮癣”，扣除0.1分;一处多个张贴(三个以上)或涂写的，扣除0.2分。</w:t>
      </w:r>
    </w:p>
    <w:p w14:paraId="7873B69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2、清理“牛皮癣”作业时造成路面污染未及时清扫，粗糙石面及光滑板材上的“牛皮癣”清理不彻底的，每处扣0.1分。</w:t>
      </w:r>
    </w:p>
    <w:p w14:paraId="12F467CD">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3、表面为不同颜色的涂料或水泥墙面上的“牛皮癣”，未按要求使用相近颜色复原或复原效果差，显影明显有印迹的，每处扣除0.2分。</w:t>
      </w:r>
    </w:p>
    <w:p w14:paraId="0AE4A8F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4、采用涂料进行粉刷覆盖的“牛皮癣”经清除覆盖后，因雨水冲刷、涂料过稀滴落、结块脱落等原因造成“牛皮癣”重新泛出的，每处扣除0.2分。</w:t>
      </w:r>
    </w:p>
    <w:p w14:paraId="1D569E1C">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5、对张贴式城市“牛皮癣”清理后遗留明显的张贴痕迹的，每处扣除0.1分。</w:t>
      </w:r>
    </w:p>
    <w:p w14:paraId="4727EA51">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6、因清理“牛皮癣”作业，造成建筑物、构筑物、树木、管线及其它市政公共设施损坏，未及时采取相应补救措施的，每处扣除0.5分，并恢复原样。</w:t>
      </w:r>
    </w:p>
    <w:p w14:paraId="032882E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7、对受到市民投诉、新闻媒体曝光的每处分别扣除0.5分；未在规定时限内及时处理完毕并反馈信息的，每起加倍扣除。</w:t>
      </w:r>
    </w:p>
    <w:p w14:paraId="62BF1C4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8、未按规定对公共张贴栏每周进行清洗维护的，每处扣除0.1分。</w:t>
      </w:r>
    </w:p>
    <w:p w14:paraId="0029AAE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9、各类管理人员未按要求到岗，清洗保洁作业人员未按照“定人员、定路段、定责任”的要求到岗到位的，每发现一起扣除1分。</w:t>
      </w:r>
    </w:p>
    <w:p w14:paraId="4848121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10、清洗保洁人员作业未按规定配备清洗保洁工具或未按规定着装的，每发现一人次扣除0.1分。</w:t>
      </w:r>
    </w:p>
    <w:p w14:paraId="3DB8B926">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11、因中标企业主观原因,未及时对“牛皮癣”进行清洗保洁,影响各项创建工作的，一次扣除1分。</w:t>
      </w:r>
    </w:p>
    <w:p w14:paraId="50CE715F">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12、中标企业无台帐资料的，每次扣除0.2分，台帐资料不健全的，每次扣除0.2分。</w:t>
      </w:r>
    </w:p>
    <w:p w14:paraId="31280C0A">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二、奖罚措施及扣分标准</w:t>
      </w:r>
    </w:p>
    <w:p w14:paraId="7C0227A9">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1、新闻媒体、市民群众等反映问题处理</w:t>
      </w:r>
    </w:p>
    <w:p w14:paraId="79F22BE0">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被新闻媒体曝光、社会舆论反映、市长热线交办解决和市民群众来信来访经查属实的，被上级领导批评或通报的涉及合同内容的问题，市级每次扣1-5分，省级每次扣2-10分，国家级每次扣5-20分。情节恶劣严重，造成重大影响的，或未认真整改，按照时限解决仍被反映的，加倍扣分。</w:t>
      </w:r>
    </w:p>
    <w:p w14:paraId="602D24E7">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2、根据每月考核得分情况进行当月奖罚兑现,满分100分。每扣0.1分从中标金额中扣除500元，考核总分低于75分为不合格，分五个等级,扣除当月合同金额的2%-10%(85分-90分扣除2%；80分-85分扣除3%；75分-80分扣除4%；70分-75分扣除5%;65分-70分扣除6%；60分-65分扣除7%;60分以下扣除10%)。连续三个月考核不合格或一年内有五个月考核不合格终止合同。</w:t>
      </w:r>
    </w:p>
    <w:p w14:paraId="29140C87">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三、责任事故处理</w:t>
      </w:r>
    </w:p>
    <w:p w14:paraId="06F69EC3">
      <w:pPr>
        <w:widowControl w:val="0"/>
        <w:kinsoku/>
        <w:autoSpaceDE/>
        <w:autoSpaceDN/>
        <w:adjustRightInd/>
        <w:snapToGrid/>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在乙方运营中转站期间，造成一切事故发生，除按照国家及省、市、区相关规定处理外，视情节严重扣分或解除合同。同时，如因管理不善和其它意外引起的各类安全、工伤事故、劳动纠纷，由中标单位负责，采购单位不承担任何责任。</w:t>
      </w:r>
    </w:p>
    <w:p w14:paraId="633C9FB3">
      <w:pPr>
        <w:widowControl w:val="0"/>
        <w:kinsoku/>
        <w:autoSpaceDE/>
        <w:autoSpaceDN/>
        <w:adjustRightInd/>
        <w:snapToGrid/>
        <w:spacing w:line="360" w:lineRule="auto"/>
        <w:ind w:firstLine="482" w:firstLineChars="20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四、新闻媒体、市民群众等反映问题处理</w:t>
      </w:r>
    </w:p>
    <w:p w14:paraId="2EEC813A">
      <w:pPr>
        <w:widowControl w:val="0"/>
        <w:kinsoku/>
        <w:autoSpaceDE/>
        <w:autoSpaceDN/>
        <w:adjustRightInd/>
        <w:snapToGrid/>
        <w:spacing w:line="360" w:lineRule="auto"/>
        <w:ind w:firstLine="480" w:firstLineChars="200"/>
        <w:textAlignment w:val="auto"/>
        <w:rPr>
          <w:rFonts w:ascii="宋体" w:hAnsi="宋体" w:eastAsia="宋体" w:cs="宋体"/>
          <w:b/>
          <w:bCs/>
          <w:spacing w:val="-8"/>
          <w:sz w:val="24"/>
          <w:szCs w:val="24"/>
          <w:lang w:eastAsia="zh-CN"/>
        </w:rPr>
      </w:pPr>
      <w:r>
        <w:rPr>
          <w:rFonts w:hint="eastAsia" w:ascii="宋体" w:hAnsi="宋体" w:eastAsia="宋体" w:cs="宋体"/>
          <w:sz w:val="24"/>
          <w:szCs w:val="24"/>
          <w:lang w:eastAsia="zh-CN"/>
        </w:rPr>
        <w:t>被新闻媒体曝光、社会舆论反映、市长热线等上级部门交办解决和市民群众来信来访经查属实的，被上级领导批评或通报的环境卫生管理问题，市级每次扣1-5分，省级每次扣2-10分，国家级每次扣5-20分。情节恶劣严重，造成重大影响的，或未认真整改，按照时限解决仍被反映的，加倍扣分。</w:t>
      </w:r>
    </w:p>
    <w:p w14:paraId="14AD8134">
      <w:pPr>
        <w:kinsoku/>
        <w:topLinePunct/>
        <w:autoSpaceDN/>
        <w:spacing w:before="78" w:line="360" w:lineRule="auto"/>
        <w:rPr>
          <w:rFonts w:ascii="宋体" w:hAnsi="宋体" w:eastAsia="宋体" w:cs="宋体"/>
          <w:b/>
          <w:bCs/>
          <w:spacing w:val="-2"/>
          <w:sz w:val="24"/>
          <w:szCs w:val="24"/>
          <w:lang w:eastAsia="zh-CN"/>
        </w:rPr>
      </w:pPr>
      <w:r>
        <w:rPr>
          <w:rFonts w:hint="eastAsia" w:ascii="宋体" w:hAnsi="宋体" w:eastAsia="宋体" w:cs="宋体"/>
          <w:b/>
          <w:bCs/>
          <w:spacing w:val="-8"/>
          <w:sz w:val="24"/>
          <w:szCs w:val="24"/>
          <w:lang w:eastAsia="zh-CN"/>
        </w:rPr>
        <w:t xml:space="preserve"> </w:t>
      </w:r>
      <w:r>
        <w:rPr>
          <w:rFonts w:hint="eastAsia" w:ascii="宋体" w:hAnsi="宋体" w:eastAsia="宋体" w:cs="宋体"/>
          <w:b/>
          <w:bCs/>
          <w:spacing w:val="-2"/>
          <w:sz w:val="24"/>
          <w:szCs w:val="24"/>
          <w:lang w:eastAsia="zh-CN"/>
        </w:rPr>
        <w:t xml:space="preserve">  2.5 安全</w:t>
      </w:r>
    </w:p>
    <w:p w14:paraId="7C20EEC9">
      <w:pPr>
        <w:kinsoku/>
        <w:topLinePunct/>
        <w:autoSpaceDN/>
        <w:spacing w:before="78"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投标服务（及所涉货物材料设施）应符合国家、行业的各项安全标准，投标人对投标服务（及所涉货物材料设施）的安全性承担全部责任。服务期内不符合保障人身、财产安全的国家标准、行业标准的服务（及所涉货物材料设施），将依法承担民事及相应刑事责任。合同履行中的安全责任由中标人承担全部责任。</w:t>
      </w:r>
    </w:p>
    <w:p w14:paraId="70500929">
      <w:pPr>
        <w:kinsoku/>
        <w:topLinePunct/>
        <w:autoSpaceDN/>
        <w:spacing w:before="154" w:line="360" w:lineRule="auto"/>
        <w:ind w:firstLine="550" w:firstLineChars="200"/>
        <w:outlineLvl w:val="1"/>
        <w:rPr>
          <w:rFonts w:ascii="宋体" w:hAnsi="宋体" w:eastAsia="宋体" w:cs="宋体"/>
          <w:b/>
          <w:bCs/>
          <w:spacing w:val="-2"/>
          <w:sz w:val="24"/>
          <w:szCs w:val="24"/>
          <w:lang w:eastAsia="zh-CN"/>
        </w:rPr>
        <w:sectPr>
          <w:footerReference r:id="rId8" w:type="default"/>
          <w:pgSz w:w="11905" w:h="16838"/>
          <w:pgMar w:top="1429" w:right="1315" w:bottom="0" w:left="1338" w:header="867" w:footer="1208" w:gutter="0"/>
          <w:pgNumType w:fmt="decimal"/>
          <w:cols w:space="0" w:num="1"/>
          <w:rtlGutter w:val="0"/>
          <w:docGrid w:linePitch="0" w:charSpace="0"/>
        </w:sectPr>
      </w:pPr>
      <w:r>
        <w:rPr>
          <w:rFonts w:ascii="宋体" w:hAnsi="宋体" w:eastAsia="宋体" w:cs="宋体"/>
          <w:b/>
          <w:bCs/>
          <w:spacing w:val="-3"/>
          <w:sz w:val="28"/>
          <w:szCs w:val="28"/>
          <w:lang w:eastAsia="zh-CN"/>
        </w:rPr>
        <w:t>3.</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项目其他要求：</w:t>
      </w:r>
      <w:r>
        <w:rPr>
          <w:rFonts w:ascii="宋体" w:hAnsi="宋体" w:eastAsia="宋体" w:cs="宋体"/>
          <w:b/>
          <w:bCs/>
          <w:spacing w:val="-3"/>
          <w:sz w:val="24"/>
          <w:szCs w:val="24"/>
          <w:lang w:eastAsia="zh-CN"/>
        </w:rPr>
        <w:t>无</w:t>
      </w:r>
    </w:p>
    <w:p w14:paraId="561FF995">
      <w:pPr>
        <w:spacing w:before="71" w:line="224" w:lineRule="auto"/>
        <w:jc w:val="center"/>
        <w:outlineLvl w:val="0"/>
        <w:rPr>
          <w:rFonts w:ascii="宋体" w:hAnsi="宋体" w:eastAsia="宋体" w:cs="宋体"/>
          <w:sz w:val="35"/>
          <w:szCs w:val="35"/>
          <w:lang w:eastAsia="zh-CN"/>
        </w:rPr>
      </w:pPr>
      <w:bookmarkStart w:id="6" w:name="bookmark6"/>
      <w:bookmarkEnd w:id="6"/>
      <w:bookmarkStart w:id="7" w:name="bookmark5"/>
      <w:bookmarkEnd w:id="7"/>
      <w:r>
        <w:rPr>
          <w:rFonts w:ascii="宋体" w:hAnsi="宋体" w:eastAsia="宋体" w:cs="宋体"/>
          <w:b/>
          <w:bCs/>
          <w:spacing w:val="5"/>
          <w:sz w:val="35"/>
          <w:szCs w:val="35"/>
          <w:lang w:eastAsia="zh-CN"/>
        </w:rPr>
        <w:t>第三章</w:t>
      </w:r>
      <w:r>
        <w:rPr>
          <w:rFonts w:ascii="宋体" w:hAnsi="宋体" w:eastAsia="宋体" w:cs="宋体"/>
          <w:spacing w:val="5"/>
          <w:sz w:val="35"/>
          <w:szCs w:val="35"/>
          <w:lang w:eastAsia="zh-CN"/>
        </w:rPr>
        <w:t xml:space="preserve">  </w:t>
      </w:r>
      <w:r>
        <w:rPr>
          <w:rFonts w:ascii="宋体" w:hAnsi="宋体" w:eastAsia="宋体" w:cs="宋体"/>
          <w:b/>
          <w:bCs/>
          <w:spacing w:val="5"/>
          <w:sz w:val="35"/>
          <w:szCs w:val="35"/>
          <w:lang w:eastAsia="zh-CN"/>
        </w:rPr>
        <w:t>投标人须知</w:t>
      </w:r>
    </w:p>
    <w:p w14:paraId="7DC61927">
      <w:pPr>
        <w:pStyle w:val="6"/>
        <w:spacing w:line="328" w:lineRule="auto"/>
        <w:rPr>
          <w:lang w:eastAsia="zh-CN"/>
        </w:rPr>
      </w:pPr>
    </w:p>
    <w:p w14:paraId="7C7F71DC">
      <w:pPr>
        <w:spacing w:before="91" w:line="219" w:lineRule="auto"/>
        <w:ind w:left="205"/>
        <w:jc w:val="center"/>
        <w:outlineLvl w:val="1"/>
        <w:rPr>
          <w:rFonts w:ascii="宋体" w:hAnsi="宋体" w:eastAsia="宋体" w:cs="宋体"/>
          <w:sz w:val="28"/>
          <w:szCs w:val="28"/>
        </w:rPr>
      </w:pPr>
      <w:r>
        <w:rPr>
          <w:rFonts w:ascii="宋体" w:hAnsi="宋体" w:eastAsia="宋体" w:cs="宋体"/>
          <w:b/>
          <w:bCs/>
          <w:spacing w:val="-4"/>
          <w:sz w:val="28"/>
          <w:szCs w:val="28"/>
        </w:rPr>
        <w:t>投标人须知前附表</w:t>
      </w:r>
    </w:p>
    <w:p w14:paraId="394DAFCC">
      <w:pPr>
        <w:spacing w:before="84"/>
      </w:pPr>
    </w:p>
    <w:tbl>
      <w:tblPr>
        <w:tblStyle w:val="27"/>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699"/>
        <w:gridCol w:w="1960"/>
        <w:gridCol w:w="6591"/>
      </w:tblGrid>
      <w:tr w14:paraId="7AFA1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07" w:type="dxa"/>
            <w:textDirection w:val="tbRlV"/>
          </w:tcPr>
          <w:p w14:paraId="357DC178">
            <w:pPr>
              <w:pStyle w:val="28"/>
              <w:spacing w:before="155" w:line="207" w:lineRule="auto"/>
              <w:ind w:left="197"/>
            </w:pPr>
            <w:r>
              <w:rPr>
                <w:rFonts w:hint="eastAsia"/>
                <w:b/>
                <w:bCs/>
                <w:spacing w:val="32"/>
              </w:rPr>
              <w:t>章节</w:t>
            </w:r>
          </w:p>
        </w:tc>
        <w:tc>
          <w:tcPr>
            <w:tcW w:w="699" w:type="dxa"/>
          </w:tcPr>
          <w:p w14:paraId="630C5CAB">
            <w:pPr>
              <w:pStyle w:val="28"/>
              <w:spacing w:before="198" w:line="229" w:lineRule="auto"/>
              <w:ind w:left="118" w:right="107" w:hanging="3"/>
            </w:pPr>
            <w:r>
              <w:rPr>
                <w:rFonts w:hint="eastAsia"/>
                <w:b/>
                <w:bCs/>
                <w:spacing w:val="-7"/>
              </w:rPr>
              <w:t>条款</w:t>
            </w:r>
            <w:r>
              <w:rPr>
                <w:rFonts w:hint="eastAsia"/>
                <w:b/>
                <w:bCs/>
                <w:spacing w:val="-3"/>
              </w:rPr>
              <w:t>号</w:t>
            </w:r>
          </w:p>
        </w:tc>
        <w:tc>
          <w:tcPr>
            <w:tcW w:w="1960" w:type="dxa"/>
          </w:tcPr>
          <w:p w14:paraId="684CBE50">
            <w:pPr>
              <w:spacing w:line="271" w:lineRule="auto"/>
              <w:rPr>
                <w:rFonts w:ascii="宋体" w:hAnsi="宋体" w:eastAsia="宋体" w:cs="宋体"/>
                <w:sz w:val="24"/>
                <w:szCs w:val="24"/>
              </w:rPr>
            </w:pPr>
          </w:p>
          <w:p w14:paraId="5A847C99">
            <w:pPr>
              <w:pStyle w:val="28"/>
              <w:spacing w:before="78" w:line="219" w:lineRule="auto"/>
              <w:ind w:left="505"/>
            </w:pPr>
            <w:r>
              <w:rPr>
                <w:rFonts w:hint="eastAsia"/>
                <w:b/>
                <w:bCs/>
                <w:spacing w:val="-5"/>
              </w:rPr>
              <w:t>条款名称</w:t>
            </w:r>
          </w:p>
        </w:tc>
        <w:tc>
          <w:tcPr>
            <w:tcW w:w="6591" w:type="dxa"/>
          </w:tcPr>
          <w:p w14:paraId="6F09C42B">
            <w:pPr>
              <w:spacing w:line="271" w:lineRule="auto"/>
              <w:rPr>
                <w:rFonts w:ascii="宋体" w:hAnsi="宋体" w:eastAsia="宋体" w:cs="宋体"/>
                <w:sz w:val="24"/>
                <w:szCs w:val="24"/>
              </w:rPr>
            </w:pPr>
          </w:p>
          <w:p w14:paraId="4B3ACD3A">
            <w:pPr>
              <w:pStyle w:val="28"/>
              <w:spacing w:before="78" w:line="219" w:lineRule="auto"/>
              <w:ind w:left="2820"/>
            </w:pPr>
            <w:r>
              <w:rPr>
                <w:rFonts w:hint="eastAsia"/>
                <w:b/>
                <w:bCs/>
                <w:spacing w:val="-5"/>
              </w:rPr>
              <w:t>编列内容</w:t>
            </w:r>
          </w:p>
        </w:tc>
      </w:tr>
      <w:tr w14:paraId="4CD2C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restart"/>
            <w:tcBorders>
              <w:bottom w:val="nil"/>
            </w:tcBorders>
            <w:textDirection w:val="tbRlV"/>
          </w:tcPr>
          <w:p w14:paraId="5944AD77">
            <w:pPr>
              <w:pStyle w:val="28"/>
              <w:spacing w:before="155" w:line="207" w:lineRule="auto"/>
              <w:ind w:left="2401"/>
            </w:pPr>
            <w:r>
              <w:rPr>
                <w:rFonts w:hint="eastAsia"/>
                <w:b/>
                <w:bCs/>
                <w:spacing w:val="-3"/>
              </w:rPr>
              <w:t>第</w:t>
            </w:r>
            <w:r>
              <w:rPr>
                <w:rFonts w:hint="eastAsia"/>
                <w:spacing w:val="44"/>
              </w:rPr>
              <w:t xml:space="preserve"> </w:t>
            </w:r>
            <w:r>
              <w:rPr>
                <w:rFonts w:hint="eastAsia"/>
                <w:b/>
                <w:bCs/>
                <w:spacing w:val="-73"/>
                <w:w w:val="39"/>
              </w:rPr>
              <w:t>一</w:t>
            </w:r>
            <w:r>
              <w:rPr>
                <w:rFonts w:hint="eastAsia"/>
                <w:spacing w:val="74"/>
              </w:rPr>
              <w:t xml:space="preserve"> </w:t>
            </w:r>
            <w:r>
              <w:rPr>
                <w:rFonts w:hint="eastAsia"/>
                <w:b/>
                <w:bCs/>
                <w:spacing w:val="-3"/>
              </w:rPr>
              <w:t>章</w:t>
            </w:r>
          </w:p>
        </w:tc>
        <w:tc>
          <w:tcPr>
            <w:tcW w:w="699" w:type="dxa"/>
          </w:tcPr>
          <w:p w14:paraId="33ABB89E">
            <w:pPr>
              <w:pStyle w:val="28"/>
              <w:spacing w:before="234" w:line="184" w:lineRule="auto"/>
              <w:ind w:left="203"/>
            </w:pPr>
            <w:r>
              <w:rPr>
                <w:rFonts w:hint="eastAsia"/>
                <w:b/>
                <w:bCs/>
                <w:spacing w:val="-10"/>
              </w:rPr>
              <w:t>1.2</w:t>
            </w:r>
          </w:p>
        </w:tc>
        <w:tc>
          <w:tcPr>
            <w:tcW w:w="1960" w:type="dxa"/>
          </w:tcPr>
          <w:p w14:paraId="5448856F">
            <w:pPr>
              <w:pStyle w:val="28"/>
              <w:spacing w:before="191" w:line="220" w:lineRule="auto"/>
              <w:ind w:left="262"/>
            </w:pPr>
            <w:r>
              <w:rPr>
                <w:rFonts w:hint="eastAsia"/>
                <w:b/>
                <w:bCs/>
                <w:spacing w:val="-4"/>
              </w:rPr>
              <w:t>招标项目名称</w:t>
            </w:r>
          </w:p>
        </w:tc>
        <w:tc>
          <w:tcPr>
            <w:tcW w:w="6591" w:type="dxa"/>
          </w:tcPr>
          <w:p w14:paraId="4796FC16">
            <w:pPr>
              <w:pStyle w:val="28"/>
              <w:spacing w:before="191" w:line="218" w:lineRule="auto"/>
              <w:ind w:left="117"/>
              <w:rPr>
                <w:lang w:eastAsia="zh-CN"/>
              </w:rPr>
            </w:pPr>
            <w:r>
              <w:rPr>
                <w:rFonts w:hint="eastAsia"/>
                <w:spacing w:val="-4"/>
                <w:lang w:eastAsia="zh-CN"/>
              </w:rPr>
              <w:t>见“第一章招标公告”相应条款</w:t>
            </w:r>
          </w:p>
        </w:tc>
      </w:tr>
      <w:tr w14:paraId="31C60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0211FAA6">
            <w:pPr>
              <w:rPr>
                <w:rFonts w:ascii="宋体" w:hAnsi="宋体" w:eastAsia="宋体" w:cs="宋体"/>
                <w:sz w:val="24"/>
                <w:szCs w:val="24"/>
                <w:lang w:eastAsia="zh-CN"/>
              </w:rPr>
            </w:pPr>
          </w:p>
        </w:tc>
        <w:tc>
          <w:tcPr>
            <w:tcW w:w="699" w:type="dxa"/>
          </w:tcPr>
          <w:p w14:paraId="78AF1D5F">
            <w:pPr>
              <w:pStyle w:val="28"/>
              <w:spacing w:before="235" w:line="184" w:lineRule="auto"/>
              <w:ind w:left="203"/>
            </w:pPr>
            <w:r>
              <w:rPr>
                <w:rFonts w:hint="eastAsia"/>
                <w:b/>
                <w:bCs/>
                <w:spacing w:val="-10"/>
              </w:rPr>
              <w:t>1.1</w:t>
            </w:r>
          </w:p>
        </w:tc>
        <w:tc>
          <w:tcPr>
            <w:tcW w:w="1960" w:type="dxa"/>
          </w:tcPr>
          <w:p w14:paraId="5BF7AF6B">
            <w:pPr>
              <w:pStyle w:val="28"/>
              <w:spacing w:before="192" w:line="219" w:lineRule="auto"/>
              <w:ind w:left="507"/>
            </w:pPr>
            <w:r>
              <w:rPr>
                <w:rFonts w:hint="eastAsia"/>
                <w:b/>
                <w:bCs/>
                <w:spacing w:val="-6"/>
              </w:rPr>
              <w:t>项目编号</w:t>
            </w:r>
          </w:p>
        </w:tc>
        <w:tc>
          <w:tcPr>
            <w:tcW w:w="6591" w:type="dxa"/>
          </w:tcPr>
          <w:p w14:paraId="74E50DD1">
            <w:pPr>
              <w:pStyle w:val="28"/>
              <w:spacing w:before="191" w:line="218" w:lineRule="auto"/>
              <w:ind w:left="117"/>
              <w:rPr>
                <w:lang w:eastAsia="zh-CN"/>
              </w:rPr>
            </w:pPr>
            <w:r>
              <w:rPr>
                <w:rFonts w:hint="eastAsia"/>
                <w:spacing w:val="-4"/>
                <w:lang w:eastAsia="zh-CN"/>
              </w:rPr>
              <w:t>见“第一章招标公告”相应条款</w:t>
            </w:r>
          </w:p>
        </w:tc>
      </w:tr>
      <w:tr w14:paraId="04B9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3E9690FA">
            <w:pPr>
              <w:rPr>
                <w:rFonts w:ascii="宋体" w:hAnsi="宋体" w:eastAsia="宋体" w:cs="宋体"/>
                <w:sz w:val="24"/>
                <w:szCs w:val="24"/>
                <w:lang w:eastAsia="zh-CN"/>
              </w:rPr>
            </w:pPr>
          </w:p>
        </w:tc>
        <w:tc>
          <w:tcPr>
            <w:tcW w:w="699" w:type="dxa"/>
          </w:tcPr>
          <w:p w14:paraId="4FCE04C3">
            <w:pPr>
              <w:pStyle w:val="28"/>
              <w:spacing w:before="236" w:line="184" w:lineRule="auto"/>
              <w:ind w:left="203"/>
            </w:pPr>
            <w:r>
              <w:rPr>
                <w:rFonts w:hint="eastAsia"/>
                <w:b/>
                <w:bCs/>
                <w:spacing w:val="-10"/>
              </w:rPr>
              <w:t>1.3</w:t>
            </w:r>
          </w:p>
        </w:tc>
        <w:tc>
          <w:tcPr>
            <w:tcW w:w="1960" w:type="dxa"/>
          </w:tcPr>
          <w:p w14:paraId="7AF3D13A">
            <w:pPr>
              <w:pStyle w:val="28"/>
              <w:spacing w:before="191" w:line="219" w:lineRule="auto"/>
              <w:ind w:left="502"/>
            </w:pPr>
            <w:r>
              <w:rPr>
                <w:rFonts w:hint="eastAsia"/>
                <w:b/>
                <w:bCs/>
                <w:spacing w:val="-5"/>
              </w:rPr>
              <w:t>采购方式</w:t>
            </w:r>
          </w:p>
        </w:tc>
        <w:tc>
          <w:tcPr>
            <w:tcW w:w="6591" w:type="dxa"/>
          </w:tcPr>
          <w:p w14:paraId="6AFE5984">
            <w:pPr>
              <w:pStyle w:val="28"/>
              <w:spacing w:before="192" w:line="220" w:lineRule="auto"/>
              <w:ind w:left="121"/>
            </w:pPr>
            <w:r>
              <w:rPr>
                <w:rFonts w:hint="eastAsia"/>
                <w:spacing w:val="-5"/>
              </w:rPr>
              <w:t>公开招标</w:t>
            </w:r>
          </w:p>
        </w:tc>
      </w:tr>
      <w:tr w14:paraId="14DE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507" w:type="dxa"/>
            <w:vMerge w:val="continue"/>
            <w:tcBorders>
              <w:top w:val="nil"/>
              <w:bottom w:val="nil"/>
            </w:tcBorders>
            <w:textDirection w:val="tbRlV"/>
          </w:tcPr>
          <w:p w14:paraId="50387573">
            <w:pPr>
              <w:rPr>
                <w:rFonts w:ascii="宋体" w:hAnsi="宋体" w:eastAsia="宋体" w:cs="宋体"/>
                <w:sz w:val="24"/>
                <w:szCs w:val="24"/>
              </w:rPr>
            </w:pPr>
          </w:p>
        </w:tc>
        <w:tc>
          <w:tcPr>
            <w:tcW w:w="699" w:type="dxa"/>
          </w:tcPr>
          <w:p w14:paraId="40D8DF2F">
            <w:pPr>
              <w:spacing w:line="471" w:lineRule="auto"/>
              <w:rPr>
                <w:rFonts w:ascii="宋体" w:hAnsi="宋体" w:eastAsia="宋体" w:cs="宋体"/>
                <w:sz w:val="24"/>
                <w:szCs w:val="24"/>
              </w:rPr>
            </w:pPr>
          </w:p>
          <w:p w14:paraId="26866D86">
            <w:pPr>
              <w:pStyle w:val="28"/>
              <w:spacing w:before="72" w:line="184" w:lineRule="auto"/>
              <w:ind w:left="203"/>
            </w:pPr>
            <w:r>
              <w:rPr>
                <w:rFonts w:hint="eastAsia"/>
                <w:b/>
                <w:bCs/>
                <w:spacing w:val="-10"/>
              </w:rPr>
              <w:t>1.4</w:t>
            </w:r>
          </w:p>
        </w:tc>
        <w:tc>
          <w:tcPr>
            <w:tcW w:w="1960" w:type="dxa"/>
          </w:tcPr>
          <w:p w14:paraId="4EF31777">
            <w:pPr>
              <w:spacing w:line="422" w:lineRule="auto"/>
              <w:rPr>
                <w:rFonts w:ascii="宋体" w:hAnsi="宋体" w:eastAsia="宋体" w:cs="宋体"/>
                <w:sz w:val="24"/>
                <w:szCs w:val="24"/>
              </w:rPr>
            </w:pPr>
          </w:p>
          <w:p w14:paraId="4D056843">
            <w:pPr>
              <w:pStyle w:val="28"/>
              <w:spacing w:before="78" w:line="219" w:lineRule="auto"/>
              <w:ind w:left="505"/>
            </w:pPr>
            <w:r>
              <w:rPr>
                <w:rFonts w:hint="eastAsia"/>
                <w:b/>
                <w:bCs/>
                <w:spacing w:val="-5"/>
              </w:rPr>
              <w:t>预算金额</w:t>
            </w:r>
          </w:p>
        </w:tc>
        <w:tc>
          <w:tcPr>
            <w:tcW w:w="6591" w:type="dxa"/>
          </w:tcPr>
          <w:p w14:paraId="04BBAD51">
            <w:pPr>
              <w:pStyle w:val="28"/>
              <w:spacing w:before="192" w:line="233" w:lineRule="auto"/>
              <w:ind w:left="112" w:right="107" w:firstLine="4"/>
              <w:rPr>
                <w:lang w:eastAsia="zh-CN"/>
              </w:rPr>
            </w:pPr>
            <w:r>
              <w:rPr>
                <w:rFonts w:hint="eastAsia"/>
                <w:spacing w:val="-7"/>
                <w:lang w:eastAsia="zh-CN"/>
              </w:rPr>
              <w:t>见“第一章招标公告”相应条款。</w:t>
            </w:r>
            <w:r>
              <w:rPr>
                <w:rFonts w:hint="eastAsia"/>
                <w:b/>
                <w:bCs/>
                <w:spacing w:val="-7"/>
                <w:lang w:eastAsia="zh-CN"/>
              </w:rPr>
              <w:t>注：投标人的投标报价未超</w:t>
            </w:r>
            <w:r>
              <w:rPr>
                <w:rFonts w:hint="eastAsia"/>
                <w:b/>
                <w:bCs/>
                <w:spacing w:val="1"/>
                <w:lang w:eastAsia="zh-CN"/>
              </w:rPr>
              <w:t>过预算金额且未超过最高限价的不足三家时，该标段（包）</w:t>
            </w:r>
            <w:r>
              <w:rPr>
                <w:rFonts w:hint="eastAsia"/>
                <w:b/>
                <w:bCs/>
                <w:spacing w:val="-6"/>
                <w:lang w:eastAsia="zh-CN"/>
              </w:rPr>
              <w:t>废标。</w:t>
            </w:r>
          </w:p>
        </w:tc>
      </w:tr>
      <w:tr w14:paraId="3592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507" w:type="dxa"/>
            <w:vMerge w:val="continue"/>
            <w:tcBorders>
              <w:top w:val="nil"/>
              <w:bottom w:val="nil"/>
            </w:tcBorders>
            <w:textDirection w:val="tbRlV"/>
          </w:tcPr>
          <w:p w14:paraId="252CBE8A">
            <w:pPr>
              <w:rPr>
                <w:rFonts w:ascii="宋体" w:hAnsi="宋体" w:eastAsia="宋体" w:cs="宋体"/>
                <w:sz w:val="24"/>
                <w:szCs w:val="24"/>
                <w:lang w:eastAsia="zh-CN"/>
              </w:rPr>
            </w:pPr>
          </w:p>
        </w:tc>
        <w:tc>
          <w:tcPr>
            <w:tcW w:w="699" w:type="dxa"/>
          </w:tcPr>
          <w:p w14:paraId="3F3CE06B">
            <w:pPr>
              <w:spacing w:line="471" w:lineRule="auto"/>
              <w:rPr>
                <w:rFonts w:ascii="宋体" w:hAnsi="宋体" w:eastAsia="宋体" w:cs="宋体"/>
                <w:sz w:val="24"/>
                <w:szCs w:val="24"/>
                <w:lang w:eastAsia="zh-CN"/>
              </w:rPr>
            </w:pPr>
          </w:p>
          <w:p w14:paraId="1F82B3E1">
            <w:pPr>
              <w:pStyle w:val="28"/>
              <w:spacing w:before="72" w:line="184" w:lineRule="auto"/>
              <w:ind w:left="300"/>
            </w:pPr>
            <w:r>
              <w:rPr>
                <w:rFonts w:hint="eastAsia"/>
                <w:b/>
                <w:bCs/>
                <w:spacing w:val="-3"/>
              </w:rPr>
              <w:t>2</w:t>
            </w:r>
          </w:p>
        </w:tc>
        <w:tc>
          <w:tcPr>
            <w:tcW w:w="1960" w:type="dxa"/>
          </w:tcPr>
          <w:p w14:paraId="2E5FADC0">
            <w:pPr>
              <w:pStyle w:val="28"/>
              <w:spacing w:before="193" w:line="219" w:lineRule="auto"/>
              <w:ind w:left="210"/>
              <w:rPr>
                <w:lang w:eastAsia="zh-CN"/>
              </w:rPr>
            </w:pPr>
            <w:r>
              <w:rPr>
                <w:rFonts w:hint="eastAsia"/>
                <w:b/>
                <w:bCs/>
                <w:spacing w:val="-8"/>
                <w:lang w:eastAsia="zh-CN"/>
              </w:rPr>
              <w:t>申请人的资格要</w:t>
            </w:r>
          </w:p>
          <w:p w14:paraId="31236FEF">
            <w:pPr>
              <w:pStyle w:val="28"/>
              <w:spacing w:before="26" w:line="219" w:lineRule="auto"/>
              <w:ind w:left="181"/>
              <w:rPr>
                <w:lang w:eastAsia="zh-CN"/>
              </w:rPr>
            </w:pPr>
            <w:r>
              <w:rPr>
                <w:rFonts w:hint="eastAsia"/>
                <w:b/>
                <w:bCs/>
                <w:spacing w:val="-4"/>
                <w:lang w:eastAsia="zh-CN"/>
              </w:rPr>
              <w:t>求及相关证明材</w:t>
            </w:r>
          </w:p>
          <w:p w14:paraId="769D5971">
            <w:pPr>
              <w:pStyle w:val="28"/>
              <w:spacing w:before="25" w:line="220" w:lineRule="auto"/>
              <w:ind w:left="662"/>
              <w:rPr>
                <w:lang w:eastAsia="zh-CN"/>
              </w:rPr>
            </w:pPr>
            <w:r>
              <w:rPr>
                <w:rFonts w:hint="eastAsia"/>
                <w:b/>
                <w:bCs/>
                <w:spacing w:val="-5"/>
                <w:lang w:eastAsia="zh-CN"/>
              </w:rPr>
              <w:t>料要求</w:t>
            </w:r>
          </w:p>
        </w:tc>
        <w:tc>
          <w:tcPr>
            <w:tcW w:w="6591" w:type="dxa"/>
          </w:tcPr>
          <w:p w14:paraId="28B9C9B0">
            <w:pPr>
              <w:spacing w:line="422" w:lineRule="auto"/>
              <w:rPr>
                <w:rFonts w:ascii="宋体" w:hAnsi="宋体" w:eastAsia="宋体" w:cs="宋体"/>
                <w:sz w:val="24"/>
                <w:szCs w:val="24"/>
                <w:lang w:eastAsia="zh-CN"/>
              </w:rPr>
            </w:pPr>
          </w:p>
          <w:p w14:paraId="515A37CD">
            <w:pPr>
              <w:pStyle w:val="28"/>
              <w:spacing w:before="78" w:line="218" w:lineRule="auto"/>
              <w:ind w:left="117"/>
              <w:rPr>
                <w:lang w:eastAsia="zh-CN"/>
              </w:rPr>
            </w:pPr>
            <w:r>
              <w:rPr>
                <w:rFonts w:hint="eastAsia"/>
                <w:spacing w:val="-4"/>
                <w:lang w:eastAsia="zh-CN"/>
              </w:rPr>
              <w:t>见“第一章招标公告”相应条款</w:t>
            </w:r>
          </w:p>
        </w:tc>
      </w:tr>
      <w:tr w14:paraId="46C4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34922A16">
            <w:pPr>
              <w:rPr>
                <w:rFonts w:ascii="宋体" w:hAnsi="宋体" w:eastAsia="宋体" w:cs="宋体"/>
                <w:sz w:val="24"/>
                <w:szCs w:val="24"/>
                <w:lang w:eastAsia="zh-CN"/>
              </w:rPr>
            </w:pPr>
          </w:p>
        </w:tc>
        <w:tc>
          <w:tcPr>
            <w:tcW w:w="699" w:type="dxa"/>
          </w:tcPr>
          <w:p w14:paraId="4509DDF3">
            <w:pPr>
              <w:pStyle w:val="28"/>
              <w:spacing w:before="237" w:line="184" w:lineRule="auto"/>
              <w:ind w:left="187"/>
            </w:pPr>
            <w:r>
              <w:rPr>
                <w:rFonts w:hint="eastAsia"/>
                <w:b/>
                <w:bCs/>
                <w:spacing w:val="-5"/>
              </w:rPr>
              <w:t>8.1</w:t>
            </w:r>
          </w:p>
        </w:tc>
        <w:tc>
          <w:tcPr>
            <w:tcW w:w="1960" w:type="dxa"/>
          </w:tcPr>
          <w:p w14:paraId="0DE95201">
            <w:pPr>
              <w:pStyle w:val="28"/>
              <w:spacing w:before="192" w:line="219" w:lineRule="auto"/>
              <w:ind w:left="661"/>
            </w:pPr>
            <w:r>
              <w:rPr>
                <w:rFonts w:hint="eastAsia"/>
                <w:b/>
                <w:bCs/>
                <w:spacing w:val="-5"/>
              </w:rPr>
              <w:t>采购人</w:t>
            </w:r>
          </w:p>
        </w:tc>
        <w:tc>
          <w:tcPr>
            <w:tcW w:w="6591" w:type="dxa"/>
          </w:tcPr>
          <w:p w14:paraId="3AB1C106">
            <w:pPr>
              <w:pStyle w:val="28"/>
              <w:spacing w:before="193" w:line="218" w:lineRule="auto"/>
              <w:ind w:left="117"/>
              <w:rPr>
                <w:lang w:eastAsia="zh-CN"/>
              </w:rPr>
            </w:pPr>
            <w:r>
              <w:rPr>
                <w:rFonts w:hint="eastAsia"/>
                <w:spacing w:val="-4"/>
                <w:lang w:eastAsia="zh-CN"/>
              </w:rPr>
              <w:t>见“第一章招标公告”相应条款</w:t>
            </w:r>
          </w:p>
        </w:tc>
      </w:tr>
      <w:tr w14:paraId="3BA1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tcBorders>
            <w:textDirection w:val="tbRlV"/>
          </w:tcPr>
          <w:p w14:paraId="092C67A3">
            <w:pPr>
              <w:rPr>
                <w:rFonts w:ascii="宋体" w:hAnsi="宋体" w:eastAsia="宋体" w:cs="宋体"/>
                <w:sz w:val="24"/>
                <w:szCs w:val="24"/>
                <w:lang w:eastAsia="zh-CN"/>
              </w:rPr>
            </w:pPr>
          </w:p>
        </w:tc>
        <w:tc>
          <w:tcPr>
            <w:tcW w:w="699" w:type="dxa"/>
          </w:tcPr>
          <w:p w14:paraId="39FDA661">
            <w:pPr>
              <w:pStyle w:val="28"/>
              <w:spacing w:before="237" w:line="184" w:lineRule="auto"/>
              <w:ind w:left="187"/>
            </w:pPr>
            <w:r>
              <w:rPr>
                <w:rFonts w:hint="eastAsia"/>
                <w:b/>
                <w:bCs/>
                <w:spacing w:val="-5"/>
              </w:rPr>
              <w:t>8.2</w:t>
            </w:r>
          </w:p>
        </w:tc>
        <w:tc>
          <w:tcPr>
            <w:tcW w:w="1960" w:type="dxa"/>
          </w:tcPr>
          <w:p w14:paraId="75C08AFA">
            <w:pPr>
              <w:pStyle w:val="28"/>
              <w:spacing w:before="193" w:line="219" w:lineRule="auto"/>
              <w:ind w:left="298"/>
            </w:pPr>
            <w:r>
              <w:rPr>
                <w:rFonts w:hint="eastAsia"/>
                <w:b/>
                <w:bCs/>
                <w:spacing w:val="-4"/>
              </w:rPr>
              <w:t>采购代理机构</w:t>
            </w:r>
          </w:p>
        </w:tc>
        <w:tc>
          <w:tcPr>
            <w:tcW w:w="6591" w:type="dxa"/>
          </w:tcPr>
          <w:p w14:paraId="0517F5E9">
            <w:pPr>
              <w:pStyle w:val="28"/>
              <w:spacing w:before="193" w:line="218" w:lineRule="auto"/>
              <w:ind w:left="117"/>
              <w:rPr>
                <w:lang w:eastAsia="zh-CN"/>
              </w:rPr>
            </w:pPr>
            <w:r>
              <w:rPr>
                <w:rFonts w:hint="eastAsia"/>
                <w:spacing w:val="-4"/>
                <w:lang w:eastAsia="zh-CN"/>
              </w:rPr>
              <w:t>见“第一章招标公告”相应条款</w:t>
            </w:r>
          </w:p>
        </w:tc>
      </w:tr>
      <w:tr w14:paraId="0D4D5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restart"/>
            <w:tcBorders>
              <w:bottom w:val="nil"/>
            </w:tcBorders>
            <w:textDirection w:val="tbRlV"/>
          </w:tcPr>
          <w:p w14:paraId="591A14E8">
            <w:pPr>
              <w:pStyle w:val="28"/>
              <w:spacing w:before="131" w:line="207" w:lineRule="auto"/>
              <w:ind w:left="1461"/>
            </w:pPr>
            <w:r>
              <w:rPr>
                <w:rFonts w:hint="eastAsia"/>
                <w:b/>
                <w:bCs/>
                <w:spacing w:val="-32"/>
              </w:rPr>
              <w:t>第</w:t>
            </w:r>
            <w:r>
              <w:rPr>
                <w:rFonts w:hint="eastAsia"/>
                <w:spacing w:val="-5"/>
              </w:rPr>
              <w:t xml:space="preserve"> </w:t>
            </w:r>
            <w:r>
              <w:rPr>
                <w:rFonts w:hint="eastAsia"/>
                <w:b/>
                <w:bCs/>
                <w:spacing w:val="-32"/>
              </w:rPr>
              <w:t>二</w:t>
            </w:r>
            <w:r>
              <w:rPr>
                <w:rFonts w:hint="eastAsia"/>
                <w:spacing w:val="-6"/>
              </w:rPr>
              <w:t xml:space="preserve"> </w:t>
            </w:r>
            <w:r>
              <w:rPr>
                <w:rFonts w:hint="eastAsia"/>
                <w:b/>
                <w:bCs/>
                <w:spacing w:val="-32"/>
              </w:rPr>
              <w:t>章</w:t>
            </w:r>
          </w:p>
        </w:tc>
        <w:tc>
          <w:tcPr>
            <w:tcW w:w="699" w:type="dxa"/>
          </w:tcPr>
          <w:p w14:paraId="29A297FB">
            <w:pPr>
              <w:pStyle w:val="28"/>
              <w:spacing w:before="238" w:line="184" w:lineRule="auto"/>
              <w:ind w:left="203"/>
            </w:pPr>
            <w:r>
              <w:rPr>
                <w:rFonts w:hint="eastAsia"/>
                <w:b/>
                <w:bCs/>
                <w:spacing w:val="-10"/>
              </w:rPr>
              <w:t>1.2</w:t>
            </w:r>
          </w:p>
        </w:tc>
        <w:tc>
          <w:tcPr>
            <w:tcW w:w="1960" w:type="dxa"/>
          </w:tcPr>
          <w:p w14:paraId="44B243ED">
            <w:pPr>
              <w:pStyle w:val="28"/>
              <w:spacing w:before="194" w:line="220" w:lineRule="auto"/>
              <w:ind w:left="142"/>
            </w:pPr>
            <w:r>
              <w:rPr>
                <w:rFonts w:hint="eastAsia"/>
                <w:b/>
                <w:bCs/>
                <w:spacing w:val="-4"/>
              </w:rPr>
              <w:t>标段（包）划分</w:t>
            </w:r>
          </w:p>
        </w:tc>
        <w:tc>
          <w:tcPr>
            <w:tcW w:w="6591" w:type="dxa"/>
          </w:tcPr>
          <w:p w14:paraId="45E418E5">
            <w:pPr>
              <w:pStyle w:val="28"/>
              <w:spacing w:before="194" w:line="219" w:lineRule="auto"/>
              <w:ind w:left="117"/>
              <w:rPr>
                <w:lang w:eastAsia="zh-CN"/>
              </w:rPr>
            </w:pPr>
            <w:r>
              <w:rPr>
                <w:rFonts w:hint="eastAsia"/>
                <w:spacing w:val="-3"/>
                <w:lang w:eastAsia="zh-CN"/>
              </w:rPr>
              <w:t>见“第二章招标项目要求及采购需求”相应条款</w:t>
            </w:r>
          </w:p>
        </w:tc>
      </w:tr>
      <w:tr w14:paraId="0D30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6F4B0724">
            <w:pPr>
              <w:rPr>
                <w:rFonts w:ascii="宋体" w:hAnsi="宋体" w:eastAsia="宋体" w:cs="宋体"/>
                <w:sz w:val="24"/>
                <w:szCs w:val="24"/>
                <w:lang w:eastAsia="zh-CN"/>
              </w:rPr>
            </w:pPr>
          </w:p>
        </w:tc>
        <w:tc>
          <w:tcPr>
            <w:tcW w:w="699" w:type="dxa"/>
          </w:tcPr>
          <w:p w14:paraId="2F91B13C">
            <w:pPr>
              <w:pStyle w:val="28"/>
              <w:spacing w:before="236" w:line="184" w:lineRule="auto"/>
              <w:ind w:left="203"/>
            </w:pPr>
            <w:r>
              <w:rPr>
                <w:rFonts w:hint="eastAsia"/>
                <w:b/>
                <w:bCs/>
                <w:spacing w:val="-10"/>
              </w:rPr>
              <w:t>1.2</w:t>
            </w:r>
          </w:p>
        </w:tc>
        <w:tc>
          <w:tcPr>
            <w:tcW w:w="1960" w:type="dxa"/>
          </w:tcPr>
          <w:p w14:paraId="591C08D4">
            <w:pPr>
              <w:pStyle w:val="28"/>
              <w:spacing w:before="195" w:line="219" w:lineRule="auto"/>
              <w:ind w:left="266"/>
            </w:pPr>
            <w:r>
              <w:rPr>
                <w:rFonts w:hint="eastAsia"/>
                <w:b/>
                <w:bCs/>
                <w:spacing w:val="-4"/>
              </w:rPr>
              <w:t>交付&lt;实施&gt;期</w:t>
            </w:r>
          </w:p>
        </w:tc>
        <w:tc>
          <w:tcPr>
            <w:tcW w:w="6591" w:type="dxa"/>
          </w:tcPr>
          <w:p w14:paraId="1C6CD1C7">
            <w:pPr>
              <w:pStyle w:val="28"/>
              <w:spacing w:before="194" w:line="219" w:lineRule="auto"/>
              <w:ind w:left="117"/>
              <w:rPr>
                <w:lang w:eastAsia="zh-CN"/>
              </w:rPr>
            </w:pPr>
            <w:r>
              <w:rPr>
                <w:rFonts w:hint="eastAsia"/>
                <w:spacing w:val="-3"/>
                <w:lang w:eastAsia="zh-CN"/>
              </w:rPr>
              <w:t>见“第二章招标项目要求及采购需求”相应条款</w:t>
            </w:r>
          </w:p>
        </w:tc>
      </w:tr>
      <w:tr w14:paraId="43924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54A307D1">
            <w:pPr>
              <w:rPr>
                <w:rFonts w:ascii="宋体" w:hAnsi="宋体" w:eastAsia="宋体" w:cs="宋体"/>
                <w:sz w:val="24"/>
                <w:szCs w:val="24"/>
                <w:lang w:eastAsia="zh-CN"/>
              </w:rPr>
            </w:pPr>
          </w:p>
        </w:tc>
        <w:tc>
          <w:tcPr>
            <w:tcW w:w="699" w:type="dxa"/>
          </w:tcPr>
          <w:p w14:paraId="7BEDF52E">
            <w:pPr>
              <w:pStyle w:val="28"/>
              <w:spacing w:before="237" w:line="184" w:lineRule="auto"/>
              <w:ind w:left="203"/>
            </w:pPr>
            <w:r>
              <w:rPr>
                <w:rFonts w:hint="eastAsia"/>
                <w:b/>
                <w:bCs/>
                <w:spacing w:val="-10"/>
              </w:rPr>
              <w:t>1.2</w:t>
            </w:r>
          </w:p>
        </w:tc>
        <w:tc>
          <w:tcPr>
            <w:tcW w:w="1960" w:type="dxa"/>
          </w:tcPr>
          <w:p w14:paraId="016C01FE">
            <w:pPr>
              <w:pStyle w:val="28"/>
              <w:spacing w:before="196" w:line="219" w:lineRule="auto"/>
              <w:ind w:left="146"/>
            </w:pPr>
            <w:r>
              <w:rPr>
                <w:rFonts w:hint="eastAsia"/>
                <w:b/>
                <w:bCs/>
                <w:spacing w:val="-3"/>
              </w:rPr>
              <w:t>交付（实施）地</w:t>
            </w:r>
          </w:p>
        </w:tc>
        <w:tc>
          <w:tcPr>
            <w:tcW w:w="6591" w:type="dxa"/>
          </w:tcPr>
          <w:p w14:paraId="7D86A1E7">
            <w:pPr>
              <w:pStyle w:val="28"/>
              <w:spacing w:before="195" w:line="219" w:lineRule="auto"/>
              <w:ind w:left="117"/>
              <w:rPr>
                <w:lang w:eastAsia="zh-CN"/>
              </w:rPr>
            </w:pPr>
            <w:r>
              <w:rPr>
                <w:rFonts w:hint="eastAsia"/>
                <w:spacing w:val="-3"/>
                <w:lang w:eastAsia="zh-CN"/>
              </w:rPr>
              <w:t>见“第二章招标项目要求及采购需求”相应条款</w:t>
            </w:r>
          </w:p>
        </w:tc>
      </w:tr>
      <w:tr w14:paraId="76E6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4B202D36">
            <w:pPr>
              <w:rPr>
                <w:rFonts w:ascii="宋体" w:hAnsi="宋体" w:eastAsia="宋体" w:cs="宋体"/>
                <w:sz w:val="24"/>
                <w:szCs w:val="24"/>
                <w:lang w:eastAsia="zh-CN"/>
              </w:rPr>
            </w:pPr>
          </w:p>
        </w:tc>
        <w:tc>
          <w:tcPr>
            <w:tcW w:w="699" w:type="dxa"/>
          </w:tcPr>
          <w:p w14:paraId="3318E352">
            <w:pPr>
              <w:pStyle w:val="28"/>
              <w:spacing w:before="237" w:line="184" w:lineRule="auto"/>
              <w:ind w:left="203"/>
            </w:pPr>
            <w:r>
              <w:rPr>
                <w:rFonts w:hint="eastAsia"/>
                <w:b/>
                <w:bCs/>
                <w:spacing w:val="-10"/>
              </w:rPr>
              <w:t>1.3</w:t>
            </w:r>
          </w:p>
        </w:tc>
        <w:tc>
          <w:tcPr>
            <w:tcW w:w="1960" w:type="dxa"/>
          </w:tcPr>
          <w:p w14:paraId="314C351C">
            <w:pPr>
              <w:pStyle w:val="28"/>
              <w:spacing w:before="196" w:line="218" w:lineRule="auto"/>
              <w:ind w:left="506"/>
            </w:pPr>
            <w:r>
              <w:rPr>
                <w:rFonts w:hint="eastAsia"/>
                <w:b/>
                <w:bCs/>
                <w:spacing w:val="-5"/>
              </w:rPr>
              <w:t>投标报价</w:t>
            </w:r>
          </w:p>
        </w:tc>
        <w:tc>
          <w:tcPr>
            <w:tcW w:w="6591" w:type="dxa"/>
          </w:tcPr>
          <w:p w14:paraId="2043A989">
            <w:pPr>
              <w:pStyle w:val="28"/>
              <w:spacing w:before="195" w:line="219" w:lineRule="auto"/>
              <w:ind w:left="117"/>
              <w:rPr>
                <w:lang w:eastAsia="zh-CN"/>
              </w:rPr>
            </w:pPr>
            <w:r>
              <w:rPr>
                <w:rFonts w:hint="eastAsia"/>
                <w:spacing w:val="-3"/>
                <w:lang w:eastAsia="zh-CN"/>
              </w:rPr>
              <w:t>见“第二章招标项目要求及采购需求”相应条款</w:t>
            </w:r>
          </w:p>
        </w:tc>
      </w:tr>
      <w:tr w14:paraId="6AB3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507" w:type="dxa"/>
            <w:vMerge w:val="continue"/>
            <w:tcBorders>
              <w:top w:val="nil"/>
            </w:tcBorders>
            <w:textDirection w:val="tbRlV"/>
          </w:tcPr>
          <w:p w14:paraId="6B477E76">
            <w:pPr>
              <w:rPr>
                <w:rFonts w:ascii="宋体" w:hAnsi="宋体" w:eastAsia="宋体" w:cs="宋体"/>
                <w:sz w:val="24"/>
                <w:szCs w:val="24"/>
                <w:lang w:eastAsia="zh-CN"/>
              </w:rPr>
            </w:pPr>
          </w:p>
        </w:tc>
        <w:tc>
          <w:tcPr>
            <w:tcW w:w="699" w:type="dxa"/>
          </w:tcPr>
          <w:p w14:paraId="45BBB0EF">
            <w:pPr>
              <w:spacing w:line="475" w:lineRule="auto"/>
              <w:rPr>
                <w:rFonts w:ascii="宋体" w:hAnsi="宋体" w:eastAsia="宋体" w:cs="宋体"/>
                <w:sz w:val="24"/>
                <w:szCs w:val="24"/>
                <w:lang w:eastAsia="zh-CN"/>
              </w:rPr>
            </w:pPr>
          </w:p>
          <w:p w14:paraId="01CC3B82">
            <w:pPr>
              <w:pStyle w:val="28"/>
              <w:spacing w:before="72" w:line="184" w:lineRule="auto"/>
              <w:ind w:left="300"/>
            </w:pPr>
            <w:r>
              <w:rPr>
                <w:rFonts w:hint="eastAsia"/>
                <w:b/>
                <w:bCs/>
                <w:spacing w:val="-3"/>
              </w:rPr>
              <w:t>2</w:t>
            </w:r>
          </w:p>
        </w:tc>
        <w:tc>
          <w:tcPr>
            <w:tcW w:w="1960" w:type="dxa"/>
          </w:tcPr>
          <w:p w14:paraId="6571261D">
            <w:pPr>
              <w:pStyle w:val="28"/>
              <w:spacing w:before="195" w:line="219" w:lineRule="auto"/>
              <w:ind w:left="142"/>
              <w:rPr>
                <w:lang w:eastAsia="zh-CN"/>
              </w:rPr>
            </w:pPr>
            <w:r>
              <w:rPr>
                <w:rFonts w:hint="eastAsia"/>
                <w:b/>
                <w:bCs/>
                <w:spacing w:val="-4"/>
                <w:lang w:eastAsia="zh-CN"/>
              </w:rPr>
              <w:t>标段（包）内容</w:t>
            </w:r>
          </w:p>
          <w:p w14:paraId="135D8591">
            <w:pPr>
              <w:pStyle w:val="28"/>
              <w:spacing w:before="26" w:line="220" w:lineRule="auto"/>
              <w:ind w:left="153"/>
              <w:rPr>
                <w:lang w:eastAsia="zh-CN"/>
              </w:rPr>
            </w:pPr>
            <w:r>
              <w:rPr>
                <w:rFonts w:hint="eastAsia"/>
                <w:b/>
                <w:bCs/>
                <w:spacing w:val="-5"/>
                <w:lang w:eastAsia="zh-CN"/>
              </w:rPr>
              <w:t>（范围）及具体</w:t>
            </w:r>
          </w:p>
          <w:p w14:paraId="0911820E">
            <w:pPr>
              <w:pStyle w:val="28"/>
              <w:spacing w:before="25" w:line="219" w:lineRule="auto"/>
              <w:ind w:left="502"/>
            </w:pPr>
            <w:r>
              <w:rPr>
                <w:rFonts w:hint="eastAsia"/>
                <w:b/>
                <w:bCs/>
                <w:spacing w:val="-5"/>
              </w:rPr>
              <w:t>采购需求</w:t>
            </w:r>
          </w:p>
        </w:tc>
        <w:tc>
          <w:tcPr>
            <w:tcW w:w="6591" w:type="dxa"/>
          </w:tcPr>
          <w:p w14:paraId="4CDB6150">
            <w:pPr>
              <w:spacing w:line="425" w:lineRule="auto"/>
              <w:rPr>
                <w:rFonts w:ascii="宋体" w:hAnsi="宋体" w:eastAsia="宋体" w:cs="宋体"/>
                <w:sz w:val="24"/>
                <w:szCs w:val="24"/>
                <w:lang w:eastAsia="zh-CN"/>
              </w:rPr>
            </w:pPr>
          </w:p>
          <w:p w14:paraId="65FBF546">
            <w:pPr>
              <w:pStyle w:val="28"/>
              <w:spacing w:before="78" w:line="219" w:lineRule="auto"/>
              <w:ind w:left="117"/>
              <w:rPr>
                <w:lang w:eastAsia="zh-CN"/>
              </w:rPr>
            </w:pPr>
            <w:r>
              <w:rPr>
                <w:rFonts w:hint="eastAsia"/>
                <w:spacing w:val="-3"/>
                <w:lang w:eastAsia="zh-CN"/>
              </w:rPr>
              <w:t>见“第二章招标项目要求及采购需求”相应条款</w:t>
            </w:r>
          </w:p>
        </w:tc>
      </w:tr>
      <w:tr w14:paraId="0C5C0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restart"/>
            <w:tcBorders>
              <w:bottom w:val="nil"/>
            </w:tcBorders>
          </w:tcPr>
          <w:p w14:paraId="16F59BF5">
            <w:pPr>
              <w:rPr>
                <w:rFonts w:ascii="宋体" w:hAnsi="宋体" w:eastAsia="宋体" w:cs="宋体"/>
                <w:sz w:val="24"/>
                <w:szCs w:val="24"/>
                <w:lang w:eastAsia="zh-CN"/>
              </w:rPr>
            </w:pPr>
          </w:p>
        </w:tc>
        <w:tc>
          <w:tcPr>
            <w:tcW w:w="699" w:type="dxa"/>
          </w:tcPr>
          <w:p w14:paraId="4B75F39F">
            <w:pPr>
              <w:pStyle w:val="28"/>
              <w:spacing w:before="238" w:line="184" w:lineRule="auto"/>
              <w:ind w:left="203"/>
            </w:pPr>
            <w:r>
              <w:rPr>
                <w:rFonts w:hint="eastAsia"/>
                <w:b/>
                <w:bCs/>
                <w:spacing w:val="-10"/>
              </w:rPr>
              <w:t>1.4</w:t>
            </w:r>
          </w:p>
        </w:tc>
        <w:tc>
          <w:tcPr>
            <w:tcW w:w="1960" w:type="dxa"/>
          </w:tcPr>
          <w:p w14:paraId="61418F2E">
            <w:pPr>
              <w:pStyle w:val="28"/>
              <w:spacing w:before="197" w:line="220" w:lineRule="auto"/>
              <w:ind w:left="384"/>
            </w:pPr>
            <w:r>
              <w:rPr>
                <w:rFonts w:hint="eastAsia"/>
                <w:b/>
                <w:bCs/>
                <w:spacing w:val="-4"/>
              </w:rPr>
              <w:t>联合体投标</w:t>
            </w:r>
          </w:p>
        </w:tc>
        <w:tc>
          <w:tcPr>
            <w:tcW w:w="6591" w:type="dxa"/>
          </w:tcPr>
          <w:p w14:paraId="44F930AF">
            <w:pPr>
              <w:pStyle w:val="28"/>
              <w:spacing w:before="197" w:line="218" w:lineRule="auto"/>
              <w:ind w:left="117"/>
              <w:rPr>
                <w:lang w:eastAsia="zh-CN"/>
              </w:rPr>
            </w:pPr>
            <w:r>
              <w:rPr>
                <w:rFonts w:hint="eastAsia"/>
                <w:spacing w:val="-4"/>
                <w:lang w:eastAsia="zh-CN"/>
              </w:rPr>
              <w:t>见“第一章招标公告”相应条款。</w:t>
            </w:r>
          </w:p>
        </w:tc>
      </w:tr>
      <w:tr w14:paraId="0A40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7" w:type="dxa"/>
            <w:vMerge w:val="continue"/>
            <w:tcBorders>
              <w:top w:val="nil"/>
              <w:bottom w:val="nil"/>
            </w:tcBorders>
          </w:tcPr>
          <w:p w14:paraId="0FD91B84">
            <w:pPr>
              <w:rPr>
                <w:rFonts w:ascii="宋体" w:hAnsi="宋体" w:eastAsia="宋体" w:cs="宋体"/>
                <w:sz w:val="24"/>
                <w:szCs w:val="24"/>
                <w:lang w:eastAsia="zh-CN"/>
              </w:rPr>
            </w:pPr>
          </w:p>
        </w:tc>
        <w:tc>
          <w:tcPr>
            <w:tcW w:w="699" w:type="dxa"/>
          </w:tcPr>
          <w:p w14:paraId="516B5042">
            <w:pPr>
              <w:pStyle w:val="28"/>
              <w:spacing w:before="239" w:line="184" w:lineRule="auto"/>
              <w:ind w:left="148"/>
            </w:pPr>
            <w:r>
              <w:rPr>
                <w:rFonts w:hint="eastAsia"/>
                <w:b/>
                <w:bCs/>
                <w:spacing w:val="-8"/>
              </w:rPr>
              <w:t>1.10</w:t>
            </w:r>
          </w:p>
        </w:tc>
        <w:tc>
          <w:tcPr>
            <w:tcW w:w="1960" w:type="dxa"/>
          </w:tcPr>
          <w:p w14:paraId="229D9F0E">
            <w:pPr>
              <w:pStyle w:val="28"/>
              <w:spacing w:before="198" w:line="219" w:lineRule="auto"/>
              <w:ind w:left="504"/>
            </w:pPr>
            <w:r>
              <w:rPr>
                <w:rFonts w:hint="eastAsia"/>
                <w:b/>
                <w:bCs/>
                <w:spacing w:val="-5"/>
              </w:rPr>
              <w:t>踏勘现场</w:t>
            </w:r>
          </w:p>
        </w:tc>
        <w:tc>
          <w:tcPr>
            <w:tcW w:w="6591" w:type="dxa"/>
          </w:tcPr>
          <w:p w14:paraId="43E94267">
            <w:pPr>
              <w:pStyle w:val="28"/>
              <w:spacing w:before="198" w:line="222" w:lineRule="auto"/>
              <w:ind w:left="117"/>
            </w:pPr>
            <w:r>
              <w:rPr>
                <w:rFonts w:hint="eastAsia"/>
                <w:spacing w:val="-5"/>
              </w:rPr>
              <w:t>不组织</w:t>
            </w:r>
          </w:p>
        </w:tc>
      </w:tr>
      <w:tr w14:paraId="36AE0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cPr>
          <w:p w14:paraId="12CC66DE">
            <w:pPr>
              <w:rPr>
                <w:rFonts w:ascii="宋体" w:hAnsi="宋体" w:eastAsia="宋体" w:cs="宋体"/>
                <w:sz w:val="24"/>
                <w:szCs w:val="24"/>
              </w:rPr>
            </w:pPr>
          </w:p>
        </w:tc>
        <w:tc>
          <w:tcPr>
            <w:tcW w:w="699" w:type="dxa"/>
          </w:tcPr>
          <w:p w14:paraId="30BCF197">
            <w:pPr>
              <w:pStyle w:val="28"/>
              <w:spacing w:before="238" w:line="184" w:lineRule="auto"/>
              <w:ind w:left="193"/>
            </w:pPr>
            <w:r>
              <w:rPr>
                <w:rFonts w:hint="eastAsia"/>
                <w:b/>
                <w:bCs/>
                <w:spacing w:val="-8"/>
              </w:rPr>
              <w:t>1.11</w:t>
            </w:r>
          </w:p>
        </w:tc>
        <w:tc>
          <w:tcPr>
            <w:tcW w:w="1960" w:type="dxa"/>
          </w:tcPr>
          <w:p w14:paraId="069721F8">
            <w:pPr>
              <w:pStyle w:val="28"/>
              <w:spacing w:before="194" w:line="219" w:lineRule="auto"/>
              <w:ind w:left="262"/>
            </w:pPr>
            <w:r>
              <w:rPr>
                <w:rFonts w:hint="eastAsia"/>
                <w:b/>
                <w:bCs/>
                <w:spacing w:val="-4"/>
              </w:rPr>
              <w:t>开标前答疑会</w:t>
            </w:r>
          </w:p>
        </w:tc>
        <w:tc>
          <w:tcPr>
            <w:tcW w:w="6591" w:type="dxa"/>
          </w:tcPr>
          <w:p w14:paraId="444DA50E">
            <w:pPr>
              <w:pStyle w:val="28"/>
              <w:spacing w:before="194" w:line="221" w:lineRule="auto"/>
              <w:ind w:left="117"/>
            </w:pPr>
            <w:r>
              <w:rPr>
                <w:rFonts w:hint="eastAsia"/>
                <w:spacing w:val="-5"/>
              </w:rPr>
              <w:t>不召开</w:t>
            </w:r>
          </w:p>
        </w:tc>
      </w:tr>
      <w:tr w14:paraId="1E99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07" w:type="dxa"/>
            <w:vMerge w:val="continue"/>
            <w:tcBorders>
              <w:top w:val="nil"/>
            </w:tcBorders>
          </w:tcPr>
          <w:p w14:paraId="470EC643">
            <w:pPr>
              <w:rPr>
                <w:rFonts w:ascii="宋体" w:hAnsi="宋体" w:eastAsia="宋体" w:cs="宋体"/>
                <w:sz w:val="24"/>
                <w:szCs w:val="24"/>
              </w:rPr>
            </w:pPr>
          </w:p>
        </w:tc>
        <w:tc>
          <w:tcPr>
            <w:tcW w:w="699" w:type="dxa"/>
          </w:tcPr>
          <w:p w14:paraId="10EAEC29">
            <w:pPr>
              <w:pStyle w:val="28"/>
              <w:spacing w:before="239" w:line="184" w:lineRule="auto"/>
              <w:ind w:left="193"/>
            </w:pPr>
            <w:r>
              <w:rPr>
                <w:rFonts w:hint="eastAsia"/>
                <w:b/>
                <w:bCs/>
                <w:spacing w:val="-8"/>
              </w:rPr>
              <w:t>1.12</w:t>
            </w:r>
          </w:p>
        </w:tc>
        <w:tc>
          <w:tcPr>
            <w:tcW w:w="1960" w:type="dxa"/>
          </w:tcPr>
          <w:p w14:paraId="17301AAC">
            <w:pPr>
              <w:pStyle w:val="28"/>
              <w:spacing w:before="195" w:line="220" w:lineRule="auto"/>
              <w:ind w:left="746"/>
            </w:pPr>
            <w:r>
              <w:rPr>
                <w:rFonts w:hint="eastAsia"/>
                <w:b/>
                <w:bCs/>
                <w:spacing w:val="-9"/>
              </w:rPr>
              <w:t>分包</w:t>
            </w:r>
          </w:p>
        </w:tc>
        <w:tc>
          <w:tcPr>
            <w:tcW w:w="6591" w:type="dxa"/>
          </w:tcPr>
          <w:p w14:paraId="046D9EB7">
            <w:pPr>
              <w:pStyle w:val="28"/>
              <w:spacing w:before="196" w:line="219" w:lineRule="auto"/>
              <w:ind w:left="117"/>
            </w:pPr>
            <w:r>
              <w:rPr>
                <w:rFonts w:hint="eastAsia"/>
                <w:spacing w:val="-5"/>
              </w:rPr>
              <w:t>不允许</w:t>
            </w:r>
          </w:p>
        </w:tc>
      </w:tr>
      <w:tr w14:paraId="4BB3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07" w:type="dxa"/>
            <w:vMerge w:val="restart"/>
            <w:tcBorders>
              <w:bottom w:val="nil"/>
            </w:tcBorders>
            <w:textDirection w:val="tbRlV"/>
          </w:tcPr>
          <w:p w14:paraId="76178E09">
            <w:pPr>
              <w:pStyle w:val="28"/>
              <w:spacing w:before="155" w:line="207" w:lineRule="auto"/>
              <w:ind w:left="2843"/>
            </w:pPr>
            <w:r>
              <w:rPr>
                <w:b/>
                <w:bCs/>
                <w:spacing w:val="45"/>
              </w:rPr>
              <w:t>第三章</w:t>
            </w:r>
          </w:p>
        </w:tc>
        <w:tc>
          <w:tcPr>
            <w:tcW w:w="699" w:type="dxa"/>
          </w:tcPr>
          <w:p w14:paraId="7C110B9F">
            <w:pPr>
              <w:spacing w:line="322" w:lineRule="auto"/>
            </w:pPr>
          </w:p>
          <w:p w14:paraId="13AD452B">
            <w:pPr>
              <w:pStyle w:val="28"/>
              <w:spacing w:before="72" w:line="184" w:lineRule="auto"/>
              <w:ind w:left="235"/>
              <w:rPr>
                <w:sz w:val="22"/>
                <w:szCs w:val="22"/>
              </w:rPr>
            </w:pPr>
            <w:r>
              <w:rPr>
                <w:b/>
                <w:bCs/>
                <w:spacing w:val="-5"/>
                <w:sz w:val="22"/>
                <w:szCs w:val="22"/>
              </w:rPr>
              <w:t>2.1</w:t>
            </w:r>
          </w:p>
        </w:tc>
        <w:tc>
          <w:tcPr>
            <w:tcW w:w="1960" w:type="dxa"/>
          </w:tcPr>
          <w:p w14:paraId="6373643F">
            <w:pPr>
              <w:pStyle w:val="28"/>
              <w:spacing w:before="197" w:line="229" w:lineRule="auto"/>
              <w:ind w:left="504" w:right="138" w:hanging="360"/>
              <w:rPr>
                <w:lang w:eastAsia="zh-CN"/>
              </w:rPr>
            </w:pPr>
            <w:r>
              <w:rPr>
                <w:b/>
                <w:bCs/>
                <w:spacing w:val="-4"/>
                <w:lang w:eastAsia="zh-CN"/>
              </w:rPr>
              <w:t>构成招标文件的</w:t>
            </w:r>
            <w:r>
              <w:rPr>
                <w:b/>
                <w:bCs/>
                <w:spacing w:val="-5"/>
                <w:lang w:eastAsia="zh-CN"/>
              </w:rPr>
              <w:t>其他材料</w:t>
            </w:r>
          </w:p>
        </w:tc>
        <w:tc>
          <w:tcPr>
            <w:tcW w:w="6591" w:type="dxa"/>
          </w:tcPr>
          <w:p w14:paraId="138CB5E9">
            <w:pPr>
              <w:spacing w:line="272" w:lineRule="auto"/>
              <w:rPr>
                <w:lang w:eastAsia="zh-CN"/>
              </w:rPr>
            </w:pPr>
          </w:p>
          <w:p w14:paraId="63D16C79">
            <w:pPr>
              <w:pStyle w:val="28"/>
              <w:spacing w:before="78" w:line="219" w:lineRule="auto"/>
              <w:ind w:left="117"/>
              <w:rPr>
                <w:lang w:eastAsia="zh-CN"/>
              </w:rPr>
            </w:pPr>
            <w:r>
              <w:rPr>
                <w:spacing w:val="-2"/>
                <w:lang w:eastAsia="zh-CN"/>
              </w:rPr>
              <w:t>见“第三章投标人须知”相应条款</w:t>
            </w:r>
          </w:p>
        </w:tc>
      </w:tr>
      <w:tr w14:paraId="7503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07" w:type="dxa"/>
            <w:vMerge w:val="continue"/>
            <w:tcBorders>
              <w:top w:val="nil"/>
              <w:bottom w:val="nil"/>
            </w:tcBorders>
            <w:textDirection w:val="tbRlV"/>
          </w:tcPr>
          <w:p w14:paraId="017A3BE0">
            <w:pPr>
              <w:rPr>
                <w:lang w:eastAsia="zh-CN"/>
              </w:rPr>
            </w:pPr>
          </w:p>
        </w:tc>
        <w:tc>
          <w:tcPr>
            <w:tcW w:w="699" w:type="dxa"/>
          </w:tcPr>
          <w:p w14:paraId="02FB8206">
            <w:pPr>
              <w:spacing w:line="316" w:lineRule="auto"/>
              <w:rPr>
                <w:lang w:eastAsia="zh-CN"/>
              </w:rPr>
            </w:pPr>
          </w:p>
          <w:p w14:paraId="25A42136">
            <w:pPr>
              <w:pStyle w:val="28"/>
              <w:spacing w:before="72" w:line="184" w:lineRule="auto"/>
              <w:ind w:left="55"/>
              <w:rPr>
                <w:sz w:val="22"/>
                <w:szCs w:val="22"/>
              </w:rPr>
            </w:pPr>
            <w:r>
              <w:rPr>
                <w:b/>
                <w:bCs/>
                <w:spacing w:val="-4"/>
                <w:sz w:val="22"/>
                <w:szCs w:val="22"/>
              </w:rPr>
              <w:t>2.2.1</w:t>
            </w:r>
          </w:p>
        </w:tc>
        <w:tc>
          <w:tcPr>
            <w:tcW w:w="1960" w:type="dxa"/>
          </w:tcPr>
          <w:p w14:paraId="57505F4F">
            <w:pPr>
              <w:pStyle w:val="28"/>
              <w:spacing w:before="190" w:line="230" w:lineRule="auto"/>
              <w:ind w:left="577" w:hanging="459"/>
              <w:rPr>
                <w:lang w:eastAsia="zh-CN"/>
              </w:rPr>
            </w:pPr>
            <w:r>
              <w:rPr>
                <w:b/>
                <w:bCs/>
                <w:spacing w:val="-13"/>
                <w:lang w:eastAsia="zh-CN"/>
              </w:rPr>
              <w:t>投标人提出问题的</w:t>
            </w:r>
            <w:r>
              <w:rPr>
                <w:b/>
                <w:bCs/>
                <w:spacing w:val="-12"/>
                <w:lang w:eastAsia="zh-CN"/>
              </w:rPr>
              <w:t>截止时间</w:t>
            </w:r>
          </w:p>
        </w:tc>
        <w:tc>
          <w:tcPr>
            <w:tcW w:w="6591" w:type="dxa"/>
          </w:tcPr>
          <w:p w14:paraId="232CBA6F">
            <w:pPr>
              <w:spacing w:line="266" w:lineRule="auto"/>
              <w:rPr>
                <w:lang w:eastAsia="zh-CN"/>
              </w:rPr>
            </w:pPr>
          </w:p>
          <w:p w14:paraId="32283F23">
            <w:pPr>
              <w:pStyle w:val="28"/>
              <w:spacing w:before="78" w:line="218" w:lineRule="auto"/>
              <w:ind w:left="121"/>
              <w:rPr>
                <w:lang w:eastAsia="zh-CN"/>
              </w:rPr>
            </w:pPr>
            <w:r>
              <w:rPr>
                <w:spacing w:val="-1"/>
                <w:lang w:eastAsia="zh-CN"/>
              </w:rPr>
              <w:t>公告期结束或获取招标文件7个工作日内。</w:t>
            </w:r>
          </w:p>
        </w:tc>
      </w:tr>
      <w:tr w14:paraId="02D3B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507" w:type="dxa"/>
            <w:vMerge w:val="continue"/>
            <w:tcBorders>
              <w:top w:val="nil"/>
              <w:bottom w:val="nil"/>
            </w:tcBorders>
            <w:textDirection w:val="tbRlV"/>
          </w:tcPr>
          <w:p w14:paraId="1645013C">
            <w:pPr>
              <w:rPr>
                <w:lang w:eastAsia="zh-CN"/>
              </w:rPr>
            </w:pPr>
          </w:p>
        </w:tc>
        <w:tc>
          <w:tcPr>
            <w:tcW w:w="699" w:type="dxa"/>
          </w:tcPr>
          <w:p w14:paraId="76505955">
            <w:pPr>
              <w:spacing w:line="472" w:lineRule="auto"/>
              <w:rPr>
                <w:lang w:eastAsia="zh-CN"/>
              </w:rPr>
            </w:pPr>
          </w:p>
          <w:p w14:paraId="6C16CFA7">
            <w:pPr>
              <w:pStyle w:val="28"/>
              <w:spacing w:before="71" w:line="184" w:lineRule="auto"/>
              <w:ind w:left="165"/>
              <w:rPr>
                <w:sz w:val="22"/>
                <w:szCs w:val="22"/>
              </w:rPr>
            </w:pPr>
            <w:r>
              <w:rPr>
                <w:b/>
                <w:bCs/>
                <w:spacing w:val="-5"/>
                <w:sz w:val="22"/>
                <w:szCs w:val="22"/>
              </w:rPr>
              <w:t>2.3</w:t>
            </w:r>
          </w:p>
        </w:tc>
        <w:tc>
          <w:tcPr>
            <w:tcW w:w="1960" w:type="dxa"/>
          </w:tcPr>
          <w:p w14:paraId="22D80EE4">
            <w:pPr>
              <w:pStyle w:val="28"/>
              <w:spacing w:before="193" w:line="219" w:lineRule="auto"/>
              <w:ind w:left="94"/>
              <w:rPr>
                <w:lang w:eastAsia="zh-CN"/>
              </w:rPr>
            </w:pPr>
            <w:r>
              <w:rPr>
                <w:b/>
                <w:bCs/>
                <w:spacing w:val="-4"/>
                <w:lang w:eastAsia="zh-CN"/>
              </w:rPr>
              <w:t>招标文件的澄清</w:t>
            </w:r>
          </w:p>
          <w:p w14:paraId="1F9B2450">
            <w:pPr>
              <w:pStyle w:val="28"/>
              <w:spacing w:before="26" w:line="218" w:lineRule="auto"/>
              <w:ind w:left="93"/>
              <w:rPr>
                <w:lang w:eastAsia="zh-CN"/>
              </w:rPr>
            </w:pPr>
            <w:r>
              <w:rPr>
                <w:b/>
                <w:bCs/>
                <w:spacing w:val="-4"/>
                <w:lang w:eastAsia="zh-CN"/>
              </w:rPr>
              <w:t>修改补充告知方</w:t>
            </w:r>
          </w:p>
          <w:p w14:paraId="50445EFA">
            <w:pPr>
              <w:pStyle w:val="28"/>
              <w:spacing w:before="26" w:line="221" w:lineRule="auto"/>
              <w:ind w:left="820"/>
            </w:pPr>
            <w:r>
              <w:rPr>
                <w:b/>
                <w:bCs/>
                <w:spacing w:val="-3"/>
              </w:rPr>
              <w:t>式</w:t>
            </w:r>
          </w:p>
        </w:tc>
        <w:tc>
          <w:tcPr>
            <w:tcW w:w="6591" w:type="dxa"/>
          </w:tcPr>
          <w:p w14:paraId="0CE2D667">
            <w:pPr>
              <w:spacing w:line="421" w:lineRule="auto"/>
              <w:rPr>
                <w:lang w:eastAsia="zh-CN"/>
              </w:rPr>
            </w:pPr>
          </w:p>
          <w:p w14:paraId="1DF510D9">
            <w:pPr>
              <w:pStyle w:val="28"/>
              <w:spacing w:before="78" w:line="219" w:lineRule="auto"/>
              <w:ind w:left="117"/>
              <w:rPr>
                <w:lang w:eastAsia="zh-CN"/>
              </w:rPr>
            </w:pPr>
            <w:r>
              <w:rPr>
                <w:spacing w:val="-2"/>
                <w:lang w:eastAsia="zh-CN"/>
              </w:rPr>
              <w:t>见“第三章投标人须知”相应条款</w:t>
            </w:r>
          </w:p>
        </w:tc>
      </w:tr>
      <w:tr w14:paraId="7EE2D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07" w:type="dxa"/>
            <w:vMerge w:val="continue"/>
            <w:tcBorders>
              <w:top w:val="nil"/>
              <w:bottom w:val="nil"/>
            </w:tcBorders>
            <w:textDirection w:val="tbRlV"/>
          </w:tcPr>
          <w:p w14:paraId="2825E95C">
            <w:pPr>
              <w:rPr>
                <w:lang w:eastAsia="zh-CN"/>
              </w:rPr>
            </w:pPr>
          </w:p>
        </w:tc>
        <w:tc>
          <w:tcPr>
            <w:tcW w:w="699" w:type="dxa"/>
          </w:tcPr>
          <w:p w14:paraId="4499228F">
            <w:pPr>
              <w:spacing w:line="319" w:lineRule="auto"/>
              <w:rPr>
                <w:lang w:eastAsia="zh-CN"/>
              </w:rPr>
            </w:pPr>
          </w:p>
          <w:p w14:paraId="5285D2EA">
            <w:pPr>
              <w:pStyle w:val="28"/>
              <w:spacing w:before="72" w:line="184" w:lineRule="auto"/>
              <w:ind w:left="235"/>
              <w:rPr>
                <w:sz w:val="22"/>
                <w:szCs w:val="22"/>
              </w:rPr>
            </w:pPr>
            <w:r>
              <w:rPr>
                <w:b/>
                <w:bCs/>
                <w:spacing w:val="-5"/>
                <w:sz w:val="22"/>
                <w:szCs w:val="22"/>
              </w:rPr>
              <w:t>2.4</w:t>
            </w:r>
          </w:p>
        </w:tc>
        <w:tc>
          <w:tcPr>
            <w:tcW w:w="1960" w:type="dxa"/>
          </w:tcPr>
          <w:p w14:paraId="12B791DD">
            <w:pPr>
              <w:pStyle w:val="28"/>
              <w:spacing w:before="193" w:line="230" w:lineRule="auto"/>
              <w:ind w:left="577" w:hanging="461"/>
              <w:rPr>
                <w:lang w:eastAsia="zh-CN"/>
              </w:rPr>
            </w:pPr>
            <w:r>
              <w:rPr>
                <w:b/>
                <w:bCs/>
                <w:spacing w:val="-14"/>
                <w:lang w:eastAsia="zh-CN"/>
              </w:rPr>
              <w:t>招标</w:t>
            </w:r>
            <w:r>
              <w:rPr>
                <w:b/>
                <w:bCs/>
                <w:spacing w:val="-13"/>
                <w:lang w:eastAsia="zh-CN"/>
              </w:rPr>
              <w:t>文件澄清修</w:t>
            </w:r>
            <w:r>
              <w:rPr>
                <w:b/>
                <w:bCs/>
                <w:spacing w:val="-11"/>
                <w:lang w:eastAsia="zh-CN"/>
              </w:rPr>
              <w:t>改</w:t>
            </w:r>
            <w:r>
              <w:rPr>
                <w:b/>
                <w:bCs/>
                <w:spacing w:val="-12"/>
                <w:lang w:eastAsia="zh-CN"/>
              </w:rPr>
              <w:t>补充时间</w:t>
            </w:r>
          </w:p>
        </w:tc>
        <w:tc>
          <w:tcPr>
            <w:tcW w:w="6591" w:type="dxa"/>
          </w:tcPr>
          <w:p w14:paraId="44CA8983">
            <w:pPr>
              <w:spacing w:line="269" w:lineRule="auto"/>
              <w:rPr>
                <w:lang w:eastAsia="zh-CN"/>
              </w:rPr>
            </w:pPr>
          </w:p>
          <w:p w14:paraId="578FCA99">
            <w:pPr>
              <w:pStyle w:val="28"/>
              <w:spacing w:before="78" w:line="220" w:lineRule="auto"/>
              <w:ind w:left="116"/>
            </w:pPr>
            <w:r>
              <w:rPr>
                <w:spacing w:val="-2"/>
              </w:rPr>
              <w:t>投标截止时间15日前。</w:t>
            </w:r>
          </w:p>
        </w:tc>
      </w:tr>
      <w:tr w14:paraId="6965E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07" w:type="dxa"/>
            <w:vMerge w:val="continue"/>
            <w:tcBorders>
              <w:top w:val="nil"/>
              <w:bottom w:val="nil"/>
            </w:tcBorders>
            <w:textDirection w:val="tbRlV"/>
          </w:tcPr>
          <w:p w14:paraId="06CAAAD6"/>
        </w:tc>
        <w:tc>
          <w:tcPr>
            <w:tcW w:w="699" w:type="dxa"/>
          </w:tcPr>
          <w:p w14:paraId="52DCBED2">
            <w:pPr>
              <w:spacing w:line="321" w:lineRule="auto"/>
            </w:pPr>
          </w:p>
          <w:p w14:paraId="07949E42">
            <w:pPr>
              <w:pStyle w:val="28"/>
              <w:spacing w:before="71" w:line="184" w:lineRule="auto"/>
              <w:ind w:left="237"/>
              <w:rPr>
                <w:sz w:val="22"/>
                <w:szCs w:val="22"/>
              </w:rPr>
            </w:pPr>
            <w:r>
              <w:rPr>
                <w:b/>
                <w:bCs/>
                <w:spacing w:val="-6"/>
                <w:sz w:val="22"/>
                <w:szCs w:val="22"/>
              </w:rPr>
              <w:t>3.2</w:t>
            </w:r>
          </w:p>
        </w:tc>
        <w:tc>
          <w:tcPr>
            <w:tcW w:w="1960" w:type="dxa"/>
          </w:tcPr>
          <w:p w14:paraId="06054433">
            <w:pPr>
              <w:pStyle w:val="28"/>
              <w:spacing w:before="196" w:line="228" w:lineRule="auto"/>
              <w:ind w:left="504" w:right="138" w:hanging="360"/>
              <w:rPr>
                <w:lang w:eastAsia="zh-CN"/>
              </w:rPr>
            </w:pPr>
            <w:r>
              <w:rPr>
                <w:b/>
                <w:bCs/>
                <w:spacing w:val="-4"/>
                <w:lang w:eastAsia="zh-CN"/>
              </w:rPr>
              <w:t>构成投标文件的</w:t>
            </w:r>
            <w:r>
              <w:rPr>
                <w:b/>
                <w:bCs/>
                <w:spacing w:val="-5"/>
                <w:lang w:eastAsia="zh-CN"/>
              </w:rPr>
              <w:t>其他材料</w:t>
            </w:r>
          </w:p>
        </w:tc>
        <w:tc>
          <w:tcPr>
            <w:tcW w:w="6591" w:type="dxa"/>
          </w:tcPr>
          <w:p w14:paraId="29786036">
            <w:pPr>
              <w:spacing w:line="268" w:lineRule="auto"/>
              <w:rPr>
                <w:lang w:eastAsia="zh-CN"/>
              </w:rPr>
            </w:pPr>
          </w:p>
          <w:p w14:paraId="1A8DEDA2">
            <w:pPr>
              <w:pStyle w:val="28"/>
              <w:spacing w:before="78" w:line="219" w:lineRule="auto"/>
              <w:ind w:left="117"/>
              <w:rPr>
                <w:lang w:eastAsia="zh-CN"/>
              </w:rPr>
            </w:pPr>
            <w:r>
              <w:rPr>
                <w:spacing w:val="-2"/>
                <w:lang w:eastAsia="zh-CN"/>
              </w:rPr>
              <w:t>见“第三章投标人须知”相应条款</w:t>
            </w:r>
          </w:p>
        </w:tc>
      </w:tr>
      <w:tr w14:paraId="1E4D9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6E095AAF">
            <w:pPr>
              <w:rPr>
                <w:lang w:eastAsia="zh-CN"/>
              </w:rPr>
            </w:pPr>
          </w:p>
        </w:tc>
        <w:tc>
          <w:tcPr>
            <w:tcW w:w="699" w:type="dxa"/>
          </w:tcPr>
          <w:p w14:paraId="15FEDB64">
            <w:pPr>
              <w:pStyle w:val="28"/>
              <w:spacing w:before="236" w:line="184" w:lineRule="auto"/>
              <w:ind w:left="237"/>
              <w:rPr>
                <w:sz w:val="22"/>
                <w:szCs w:val="22"/>
              </w:rPr>
            </w:pPr>
            <w:r>
              <w:rPr>
                <w:b/>
                <w:bCs/>
                <w:spacing w:val="-6"/>
                <w:sz w:val="22"/>
                <w:szCs w:val="22"/>
              </w:rPr>
              <w:t>3.4</w:t>
            </w:r>
          </w:p>
        </w:tc>
        <w:tc>
          <w:tcPr>
            <w:tcW w:w="1960" w:type="dxa"/>
          </w:tcPr>
          <w:p w14:paraId="6D2D269D">
            <w:pPr>
              <w:pStyle w:val="28"/>
              <w:spacing w:before="193" w:line="220" w:lineRule="auto"/>
              <w:ind w:left="386"/>
            </w:pPr>
            <w:r>
              <w:rPr>
                <w:b/>
                <w:bCs/>
                <w:spacing w:val="-5"/>
              </w:rPr>
              <w:t>投标有效期</w:t>
            </w:r>
          </w:p>
        </w:tc>
        <w:tc>
          <w:tcPr>
            <w:tcW w:w="6591" w:type="dxa"/>
          </w:tcPr>
          <w:p w14:paraId="5EADA381">
            <w:pPr>
              <w:pStyle w:val="28"/>
              <w:spacing w:before="193" w:line="220" w:lineRule="auto"/>
              <w:ind w:left="116"/>
              <w:rPr>
                <w:lang w:eastAsia="zh-CN"/>
              </w:rPr>
            </w:pPr>
            <w:r>
              <w:rPr>
                <w:spacing w:val="-1"/>
                <w:lang w:eastAsia="zh-CN"/>
              </w:rPr>
              <w:t>从开标之日起，投标有效期为90日历天</w:t>
            </w:r>
          </w:p>
        </w:tc>
      </w:tr>
      <w:tr w14:paraId="6ACDE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507" w:type="dxa"/>
            <w:vMerge w:val="continue"/>
            <w:tcBorders>
              <w:top w:val="nil"/>
              <w:bottom w:val="nil"/>
            </w:tcBorders>
            <w:textDirection w:val="tbRlV"/>
          </w:tcPr>
          <w:p w14:paraId="386F557E">
            <w:pPr>
              <w:rPr>
                <w:lang w:eastAsia="zh-CN"/>
              </w:rPr>
            </w:pPr>
          </w:p>
        </w:tc>
        <w:tc>
          <w:tcPr>
            <w:tcW w:w="699" w:type="dxa"/>
          </w:tcPr>
          <w:p w14:paraId="3DA8E5A5">
            <w:pPr>
              <w:spacing w:line="275" w:lineRule="auto"/>
              <w:rPr>
                <w:lang w:eastAsia="zh-CN"/>
              </w:rPr>
            </w:pPr>
          </w:p>
          <w:p w14:paraId="64517E4B">
            <w:pPr>
              <w:spacing w:line="276" w:lineRule="auto"/>
              <w:rPr>
                <w:lang w:eastAsia="zh-CN"/>
              </w:rPr>
            </w:pPr>
          </w:p>
          <w:p w14:paraId="0A27180A">
            <w:pPr>
              <w:pStyle w:val="28"/>
              <w:spacing w:before="71" w:line="184" w:lineRule="auto"/>
              <w:ind w:left="237"/>
              <w:rPr>
                <w:sz w:val="22"/>
                <w:szCs w:val="22"/>
              </w:rPr>
            </w:pPr>
            <w:r>
              <w:rPr>
                <w:b/>
                <w:bCs/>
                <w:spacing w:val="-6"/>
                <w:sz w:val="22"/>
                <w:szCs w:val="22"/>
              </w:rPr>
              <w:t>3.5</w:t>
            </w:r>
          </w:p>
        </w:tc>
        <w:tc>
          <w:tcPr>
            <w:tcW w:w="1960" w:type="dxa"/>
          </w:tcPr>
          <w:p w14:paraId="5DA1BC74">
            <w:pPr>
              <w:pStyle w:val="28"/>
              <w:spacing w:before="194" w:line="219" w:lineRule="auto"/>
              <w:ind w:left="386"/>
              <w:rPr>
                <w:lang w:eastAsia="zh-CN"/>
              </w:rPr>
            </w:pPr>
            <w:r>
              <w:rPr>
                <w:b/>
                <w:bCs/>
                <w:spacing w:val="-5"/>
                <w:lang w:eastAsia="zh-CN"/>
              </w:rPr>
              <w:t>投标承诺函</w:t>
            </w:r>
          </w:p>
          <w:p w14:paraId="68636135">
            <w:pPr>
              <w:pStyle w:val="28"/>
              <w:spacing w:before="182" w:line="233" w:lineRule="auto"/>
              <w:ind w:left="745" w:right="138" w:hanging="592"/>
              <w:rPr>
                <w:lang w:eastAsia="zh-CN"/>
              </w:rPr>
            </w:pPr>
            <w:r>
              <w:rPr>
                <w:b/>
                <w:bCs/>
                <w:spacing w:val="-5"/>
                <w:lang w:eastAsia="zh-CN"/>
              </w:rPr>
              <w:t>（替代投标保证</w:t>
            </w:r>
            <w:r>
              <w:rPr>
                <w:b/>
                <w:bCs/>
                <w:spacing w:val="-9"/>
                <w:lang w:eastAsia="zh-CN"/>
              </w:rPr>
              <w:t>金）</w:t>
            </w:r>
          </w:p>
        </w:tc>
        <w:tc>
          <w:tcPr>
            <w:tcW w:w="6591" w:type="dxa"/>
          </w:tcPr>
          <w:p w14:paraId="3BC75CC2">
            <w:pPr>
              <w:spacing w:line="346" w:lineRule="auto"/>
              <w:rPr>
                <w:lang w:eastAsia="zh-CN"/>
              </w:rPr>
            </w:pPr>
          </w:p>
          <w:p w14:paraId="4DE49D94">
            <w:pPr>
              <w:pStyle w:val="28"/>
              <w:spacing w:before="78" w:line="219" w:lineRule="auto"/>
              <w:ind w:left="140"/>
              <w:rPr>
                <w:lang w:eastAsia="zh-CN"/>
              </w:rPr>
            </w:pPr>
            <w:r>
              <w:rPr>
                <w:spacing w:val="-3"/>
                <w:lang w:eastAsia="zh-CN"/>
              </w:rPr>
              <w:t>以投标承诺函形式替代投标保证金。</w:t>
            </w:r>
          </w:p>
          <w:p w14:paraId="7B1F282F">
            <w:pPr>
              <w:pStyle w:val="28"/>
              <w:spacing w:before="182" w:line="219" w:lineRule="auto"/>
              <w:ind w:left="113"/>
              <w:rPr>
                <w:lang w:eastAsia="zh-CN"/>
              </w:rPr>
            </w:pPr>
            <w:r>
              <w:rPr>
                <w:spacing w:val="-1"/>
                <w:lang w:eastAsia="zh-CN"/>
              </w:rPr>
              <w:t>供应商应按附件格式进行投标承诺、违背承诺的责任追究。</w:t>
            </w:r>
          </w:p>
        </w:tc>
      </w:tr>
      <w:tr w14:paraId="77ADC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262A384D">
            <w:pPr>
              <w:rPr>
                <w:lang w:eastAsia="zh-CN"/>
              </w:rPr>
            </w:pPr>
          </w:p>
        </w:tc>
        <w:tc>
          <w:tcPr>
            <w:tcW w:w="699" w:type="dxa"/>
          </w:tcPr>
          <w:p w14:paraId="2C7E6890">
            <w:pPr>
              <w:pStyle w:val="28"/>
              <w:spacing w:before="237" w:line="184" w:lineRule="auto"/>
              <w:ind w:left="126"/>
              <w:rPr>
                <w:sz w:val="22"/>
                <w:szCs w:val="22"/>
              </w:rPr>
            </w:pPr>
            <w:r>
              <w:rPr>
                <w:b/>
                <w:bCs/>
                <w:spacing w:val="-5"/>
                <w:sz w:val="22"/>
                <w:szCs w:val="22"/>
              </w:rPr>
              <w:t>3.7.3</w:t>
            </w:r>
          </w:p>
        </w:tc>
        <w:tc>
          <w:tcPr>
            <w:tcW w:w="1960" w:type="dxa"/>
          </w:tcPr>
          <w:p w14:paraId="205A1DE0">
            <w:pPr>
              <w:pStyle w:val="28"/>
              <w:spacing w:before="194" w:line="219" w:lineRule="auto"/>
              <w:ind w:left="503"/>
            </w:pPr>
            <w:r>
              <w:rPr>
                <w:b/>
                <w:bCs/>
                <w:spacing w:val="-5"/>
              </w:rPr>
              <w:t>偏差描述</w:t>
            </w:r>
          </w:p>
        </w:tc>
        <w:tc>
          <w:tcPr>
            <w:tcW w:w="6591" w:type="dxa"/>
          </w:tcPr>
          <w:p w14:paraId="17792D08">
            <w:pPr>
              <w:pStyle w:val="28"/>
              <w:spacing w:before="193" w:line="219" w:lineRule="auto"/>
              <w:ind w:left="117"/>
              <w:rPr>
                <w:lang w:eastAsia="zh-CN"/>
              </w:rPr>
            </w:pPr>
            <w:r>
              <w:rPr>
                <w:spacing w:val="-2"/>
                <w:lang w:eastAsia="zh-CN"/>
              </w:rPr>
              <w:t>见“第三章投标人须知”相应条款</w:t>
            </w:r>
          </w:p>
        </w:tc>
      </w:tr>
      <w:tr w14:paraId="6D031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Borders>
              <w:top w:val="nil"/>
              <w:bottom w:val="nil"/>
            </w:tcBorders>
            <w:textDirection w:val="tbRlV"/>
          </w:tcPr>
          <w:p w14:paraId="38705EAE">
            <w:pPr>
              <w:rPr>
                <w:lang w:eastAsia="zh-CN"/>
              </w:rPr>
            </w:pPr>
          </w:p>
        </w:tc>
        <w:tc>
          <w:tcPr>
            <w:tcW w:w="699" w:type="dxa"/>
          </w:tcPr>
          <w:p w14:paraId="6C189D07">
            <w:pPr>
              <w:pStyle w:val="28"/>
              <w:spacing w:before="238" w:line="184" w:lineRule="auto"/>
              <w:ind w:left="57"/>
              <w:rPr>
                <w:sz w:val="22"/>
                <w:szCs w:val="22"/>
              </w:rPr>
            </w:pPr>
            <w:r>
              <w:rPr>
                <w:b/>
                <w:bCs/>
                <w:spacing w:val="-5"/>
                <w:sz w:val="22"/>
                <w:szCs w:val="22"/>
              </w:rPr>
              <w:t>3.7.4</w:t>
            </w:r>
          </w:p>
        </w:tc>
        <w:tc>
          <w:tcPr>
            <w:tcW w:w="1960" w:type="dxa"/>
          </w:tcPr>
          <w:p w14:paraId="3AC65374">
            <w:pPr>
              <w:pStyle w:val="28"/>
              <w:spacing w:before="194" w:line="219" w:lineRule="auto"/>
              <w:ind w:left="141"/>
            </w:pPr>
            <w:r>
              <w:rPr>
                <w:b/>
                <w:bCs/>
                <w:spacing w:val="-4"/>
              </w:rPr>
              <w:t>签字或盖章要求</w:t>
            </w:r>
          </w:p>
        </w:tc>
        <w:tc>
          <w:tcPr>
            <w:tcW w:w="6591" w:type="dxa"/>
          </w:tcPr>
          <w:p w14:paraId="63F52584">
            <w:pPr>
              <w:pStyle w:val="28"/>
              <w:spacing w:before="194" w:line="219" w:lineRule="auto"/>
              <w:ind w:left="117"/>
              <w:rPr>
                <w:lang w:eastAsia="zh-CN"/>
              </w:rPr>
            </w:pPr>
            <w:r>
              <w:rPr>
                <w:spacing w:val="-2"/>
                <w:lang w:eastAsia="zh-CN"/>
              </w:rPr>
              <w:t>见“第三章投标人须知”相应条款</w:t>
            </w:r>
          </w:p>
        </w:tc>
      </w:tr>
      <w:tr w14:paraId="5D108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07" w:type="dxa"/>
            <w:vMerge w:val="continue"/>
            <w:tcBorders>
              <w:top w:val="nil"/>
              <w:bottom w:val="nil"/>
            </w:tcBorders>
            <w:textDirection w:val="tbRlV"/>
          </w:tcPr>
          <w:p w14:paraId="0CCFD9D9">
            <w:pPr>
              <w:rPr>
                <w:lang w:eastAsia="zh-CN"/>
              </w:rPr>
            </w:pPr>
          </w:p>
        </w:tc>
        <w:tc>
          <w:tcPr>
            <w:tcW w:w="699" w:type="dxa"/>
          </w:tcPr>
          <w:p w14:paraId="60FCC801">
            <w:pPr>
              <w:spacing w:line="321" w:lineRule="auto"/>
              <w:rPr>
                <w:lang w:eastAsia="zh-CN"/>
              </w:rPr>
            </w:pPr>
          </w:p>
          <w:p w14:paraId="741F1E53">
            <w:pPr>
              <w:pStyle w:val="28"/>
              <w:spacing w:before="71" w:line="184" w:lineRule="auto"/>
              <w:ind w:left="51"/>
              <w:rPr>
                <w:sz w:val="22"/>
                <w:szCs w:val="22"/>
              </w:rPr>
            </w:pPr>
            <w:r>
              <w:rPr>
                <w:b/>
                <w:bCs/>
                <w:spacing w:val="-3"/>
                <w:sz w:val="22"/>
                <w:szCs w:val="22"/>
              </w:rPr>
              <w:t>4.2.4</w:t>
            </w:r>
          </w:p>
        </w:tc>
        <w:tc>
          <w:tcPr>
            <w:tcW w:w="1960" w:type="dxa"/>
          </w:tcPr>
          <w:p w14:paraId="300E656A">
            <w:pPr>
              <w:pStyle w:val="28"/>
              <w:spacing w:before="194" w:line="230" w:lineRule="auto"/>
              <w:ind w:left="862" w:right="138" w:hanging="717"/>
            </w:pPr>
            <w:r>
              <w:rPr>
                <w:b/>
                <w:bCs/>
                <w:spacing w:val="-4"/>
              </w:rPr>
              <w:t>是否退还投标文</w:t>
            </w:r>
            <w:r>
              <w:rPr>
                <w:b/>
                <w:bCs/>
                <w:spacing w:val="-3"/>
              </w:rPr>
              <w:t>件</w:t>
            </w:r>
          </w:p>
        </w:tc>
        <w:tc>
          <w:tcPr>
            <w:tcW w:w="6591" w:type="dxa"/>
          </w:tcPr>
          <w:p w14:paraId="44225576">
            <w:pPr>
              <w:spacing w:line="271" w:lineRule="auto"/>
            </w:pPr>
          </w:p>
          <w:p w14:paraId="61C98FD1">
            <w:pPr>
              <w:pStyle w:val="28"/>
              <w:spacing w:before="78" w:line="220" w:lineRule="auto"/>
              <w:ind w:left="121"/>
            </w:pPr>
            <w:r>
              <w:t>否</w:t>
            </w:r>
          </w:p>
        </w:tc>
      </w:tr>
      <w:tr w14:paraId="2150C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07" w:type="dxa"/>
            <w:vMerge w:val="continue"/>
            <w:tcBorders>
              <w:top w:val="nil"/>
              <w:bottom w:val="nil"/>
            </w:tcBorders>
            <w:textDirection w:val="tbRlV"/>
          </w:tcPr>
          <w:p w14:paraId="3FC91129"/>
        </w:tc>
        <w:tc>
          <w:tcPr>
            <w:tcW w:w="699" w:type="dxa"/>
          </w:tcPr>
          <w:p w14:paraId="7D0791F3">
            <w:pPr>
              <w:spacing w:line="319" w:lineRule="auto"/>
            </w:pPr>
          </w:p>
          <w:p w14:paraId="5EE2CB5C">
            <w:pPr>
              <w:pStyle w:val="28"/>
              <w:spacing w:before="72" w:line="184" w:lineRule="auto"/>
              <w:ind w:left="168"/>
              <w:rPr>
                <w:sz w:val="22"/>
                <w:szCs w:val="22"/>
              </w:rPr>
            </w:pPr>
            <w:r>
              <w:rPr>
                <w:b/>
                <w:bCs/>
                <w:spacing w:val="2"/>
                <w:sz w:val="22"/>
                <w:szCs w:val="22"/>
              </w:rPr>
              <w:t>7.1</w:t>
            </w:r>
          </w:p>
        </w:tc>
        <w:tc>
          <w:tcPr>
            <w:tcW w:w="1960" w:type="dxa"/>
          </w:tcPr>
          <w:p w14:paraId="235882BE">
            <w:pPr>
              <w:pStyle w:val="28"/>
              <w:spacing w:before="197" w:line="229" w:lineRule="auto"/>
              <w:ind w:left="866" w:right="138" w:hanging="726"/>
            </w:pPr>
            <w:r>
              <w:rPr>
                <w:b/>
                <w:bCs/>
                <w:spacing w:val="-4"/>
              </w:rPr>
              <w:t>评标委员会的组</w:t>
            </w:r>
            <w:r>
              <w:rPr>
                <w:b/>
                <w:bCs/>
                <w:spacing w:val="-3"/>
              </w:rPr>
              <w:t>建</w:t>
            </w:r>
          </w:p>
        </w:tc>
        <w:tc>
          <w:tcPr>
            <w:tcW w:w="6591" w:type="dxa"/>
          </w:tcPr>
          <w:p w14:paraId="691186EB">
            <w:pPr>
              <w:spacing w:line="269" w:lineRule="auto"/>
              <w:rPr>
                <w:lang w:eastAsia="zh-CN"/>
              </w:rPr>
            </w:pPr>
          </w:p>
          <w:p w14:paraId="6FF997A1">
            <w:pPr>
              <w:pStyle w:val="28"/>
              <w:spacing w:before="78" w:line="219" w:lineRule="auto"/>
              <w:ind w:left="117"/>
              <w:rPr>
                <w:lang w:eastAsia="zh-CN"/>
              </w:rPr>
            </w:pPr>
            <w:r>
              <w:rPr>
                <w:spacing w:val="-2"/>
                <w:lang w:eastAsia="zh-CN"/>
              </w:rPr>
              <w:t>见“第三章投标人须知”相应条款</w:t>
            </w:r>
          </w:p>
        </w:tc>
      </w:tr>
      <w:tr w14:paraId="26DDA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07" w:type="dxa"/>
            <w:vMerge w:val="continue"/>
            <w:tcBorders>
              <w:top w:val="nil"/>
              <w:bottom w:val="nil"/>
            </w:tcBorders>
            <w:textDirection w:val="tbRlV"/>
          </w:tcPr>
          <w:p w14:paraId="173F8BD1">
            <w:pPr>
              <w:rPr>
                <w:lang w:eastAsia="zh-CN"/>
              </w:rPr>
            </w:pPr>
          </w:p>
        </w:tc>
        <w:tc>
          <w:tcPr>
            <w:tcW w:w="699" w:type="dxa"/>
          </w:tcPr>
          <w:p w14:paraId="561EDD43">
            <w:pPr>
              <w:spacing w:line="321" w:lineRule="auto"/>
              <w:rPr>
                <w:lang w:eastAsia="zh-CN"/>
              </w:rPr>
            </w:pPr>
          </w:p>
          <w:p w14:paraId="4B0A9A5F">
            <w:pPr>
              <w:pStyle w:val="28"/>
              <w:spacing w:before="71" w:line="184" w:lineRule="auto"/>
              <w:ind w:left="163"/>
              <w:rPr>
                <w:sz w:val="22"/>
                <w:szCs w:val="22"/>
              </w:rPr>
            </w:pPr>
            <w:r>
              <w:rPr>
                <w:b/>
                <w:bCs/>
                <w:spacing w:val="3"/>
                <w:sz w:val="22"/>
                <w:szCs w:val="22"/>
              </w:rPr>
              <w:t>8.1</w:t>
            </w:r>
          </w:p>
        </w:tc>
        <w:tc>
          <w:tcPr>
            <w:tcW w:w="1960" w:type="dxa"/>
          </w:tcPr>
          <w:p w14:paraId="55588873">
            <w:pPr>
              <w:pStyle w:val="28"/>
              <w:spacing w:before="195" w:line="229" w:lineRule="auto"/>
              <w:ind w:left="150" w:right="138" w:hanging="5"/>
              <w:rPr>
                <w:lang w:eastAsia="zh-CN"/>
              </w:rPr>
            </w:pPr>
            <w:r>
              <w:rPr>
                <w:b/>
                <w:bCs/>
                <w:spacing w:val="-4"/>
                <w:lang w:eastAsia="zh-CN"/>
              </w:rPr>
              <w:t>是否授权评标委</w:t>
            </w:r>
            <w:r>
              <w:rPr>
                <w:b/>
                <w:bCs/>
                <w:spacing w:val="-5"/>
                <w:lang w:eastAsia="zh-CN"/>
              </w:rPr>
              <w:t>员会确定中标人</w:t>
            </w:r>
          </w:p>
        </w:tc>
        <w:tc>
          <w:tcPr>
            <w:tcW w:w="6591" w:type="dxa"/>
          </w:tcPr>
          <w:p w14:paraId="1C0FBD37">
            <w:pPr>
              <w:spacing w:line="270" w:lineRule="auto"/>
              <w:rPr>
                <w:lang w:eastAsia="zh-CN"/>
              </w:rPr>
            </w:pPr>
          </w:p>
          <w:p w14:paraId="79DC9802">
            <w:pPr>
              <w:pStyle w:val="28"/>
              <w:spacing w:before="78" w:line="219" w:lineRule="auto"/>
              <w:ind w:left="121"/>
              <w:rPr>
                <w:lang w:eastAsia="zh-CN"/>
              </w:rPr>
            </w:pPr>
            <w:r>
              <w:rPr>
                <w:spacing w:val="-2"/>
                <w:lang w:eastAsia="zh-CN"/>
              </w:rPr>
              <w:t>否。按照评审得分由高到低顺序推荐3名成交候选投标人</w:t>
            </w:r>
          </w:p>
        </w:tc>
      </w:tr>
      <w:tr w14:paraId="615F3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07" w:type="dxa"/>
            <w:vMerge w:val="continue"/>
            <w:tcBorders>
              <w:top w:val="nil"/>
              <w:bottom w:val="nil"/>
            </w:tcBorders>
            <w:textDirection w:val="tbRlV"/>
          </w:tcPr>
          <w:p w14:paraId="13382F91">
            <w:pPr>
              <w:rPr>
                <w:lang w:eastAsia="zh-CN"/>
              </w:rPr>
            </w:pPr>
          </w:p>
        </w:tc>
        <w:tc>
          <w:tcPr>
            <w:tcW w:w="699" w:type="dxa"/>
          </w:tcPr>
          <w:p w14:paraId="1CFB2F87">
            <w:pPr>
              <w:spacing w:line="308" w:lineRule="auto"/>
              <w:rPr>
                <w:lang w:eastAsia="zh-CN"/>
              </w:rPr>
            </w:pPr>
          </w:p>
          <w:p w14:paraId="1B52F783">
            <w:pPr>
              <w:pStyle w:val="28"/>
              <w:spacing w:before="78" w:line="183" w:lineRule="auto"/>
              <w:ind w:left="174"/>
            </w:pPr>
            <w:r>
              <w:rPr>
                <w:b/>
                <w:bCs/>
                <w:spacing w:val="-6"/>
              </w:rPr>
              <w:t>8.2</w:t>
            </w:r>
          </w:p>
        </w:tc>
        <w:tc>
          <w:tcPr>
            <w:tcW w:w="1960" w:type="dxa"/>
          </w:tcPr>
          <w:p w14:paraId="7B757991">
            <w:pPr>
              <w:spacing w:line="270" w:lineRule="auto"/>
            </w:pPr>
          </w:p>
          <w:p w14:paraId="28FA79BB">
            <w:pPr>
              <w:pStyle w:val="28"/>
              <w:spacing w:before="78" w:line="218" w:lineRule="auto"/>
              <w:ind w:left="284"/>
            </w:pPr>
            <w:r>
              <w:rPr>
                <w:b/>
                <w:bCs/>
                <w:spacing w:val="-8"/>
              </w:rPr>
              <w:t>中标结果公告</w:t>
            </w:r>
          </w:p>
        </w:tc>
        <w:tc>
          <w:tcPr>
            <w:tcW w:w="6591" w:type="dxa"/>
          </w:tcPr>
          <w:p w14:paraId="2A5FCE06">
            <w:pPr>
              <w:pStyle w:val="28"/>
              <w:spacing w:before="196" w:line="228" w:lineRule="auto"/>
              <w:ind w:right="107" w:firstLine="460" w:firstLineChars="200"/>
              <w:rPr>
                <w:lang w:eastAsia="zh-CN"/>
              </w:rPr>
            </w:pPr>
            <w:r>
              <w:rPr>
                <w:spacing w:val="-5"/>
                <w:lang w:eastAsia="zh-CN"/>
              </w:rPr>
              <w:t>本次招标的成交结果将在评审结束当日，在招标公告所述媒介公告1个工作日。</w:t>
            </w:r>
          </w:p>
        </w:tc>
      </w:tr>
      <w:tr w14:paraId="5BC0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507" w:type="dxa"/>
            <w:vMerge w:val="continue"/>
            <w:tcBorders>
              <w:top w:val="nil"/>
              <w:bottom w:val="nil"/>
            </w:tcBorders>
            <w:textDirection w:val="tbRlV"/>
          </w:tcPr>
          <w:p w14:paraId="4A05D42A">
            <w:pPr>
              <w:rPr>
                <w:lang w:eastAsia="zh-CN"/>
              </w:rPr>
            </w:pPr>
          </w:p>
        </w:tc>
        <w:tc>
          <w:tcPr>
            <w:tcW w:w="699" w:type="dxa"/>
            <w:vMerge w:val="restart"/>
          </w:tcPr>
          <w:p w14:paraId="633F5E99">
            <w:pPr>
              <w:spacing w:line="309" w:lineRule="auto"/>
              <w:rPr>
                <w:lang w:eastAsia="zh-CN"/>
              </w:rPr>
            </w:pPr>
          </w:p>
          <w:p w14:paraId="14C8E99A">
            <w:pPr>
              <w:spacing w:line="309" w:lineRule="auto"/>
              <w:rPr>
                <w:lang w:eastAsia="zh-CN"/>
              </w:rPr>
            </w:pPr>
          </w:p>
          <w:p w14:paraId="4D3C5CA9">
            <w:pPr>
              <w:spacing w:line="309" w:lineRule="auto"/>
              <w:rPr>
                <w:lang w:eastAsia="zh-CN"/>
              </w:rPr>
            </w:pPr>
          </w:p>
          <w:p w14:paraId="2DB70825">
            <w:pPr>
              <w:pStyle w:val="28"/>
              <w:spacing w:before="78" w:line="183" w:lineRule="auto"/>
              <w:ind w:left="174"/>
            </w:pPr>
            <w:r>
              <w:rPr>
                <w:b/>
                <w:bCs/>
                <w:spacing w:val="-6"/>
              </w:rPr>
              <w:t>8.3</w:t>
            </w:r>
          </w:p>
        </w:tc>
        <w:tc>
          <w:tcPr>
            <w:tcW w:w="1960" w:type="dxa"/>
            <w:vMerge w:val="restart"/>
          </w:tcPr>
          <w:p w14:paraId="6928A006">
            <w:pPr>
              <w:spacing w:line="296" w:lineRule="auto"/>
            </w:pPr>
          </w:p>
          <w:p w14:paraId="143AFC05">
            <w:pPr>
              <w:spacing w:line="297" w:lineRule="auto"/>
            </w:pPr>
          </w:p>
          <w:p w14:paraId="1D49A02E">
            <w:pPr>
              <w:spacing w:line="297" w:lineRule="auto"/>
            </w:pPr>
          </w:p>
          <w:p w14:paraId="535A16CE">
            <w:pPr>
              <w:pStyle w:val="28"/>
              <w:spacing w:before="78" w:line="220" w:lineRule="auto"/>
              <w:ind w:left="384"/>
            </w:pPr>
            <w:r>
              <w:rPr>
                <w:b/>
                <w:bCs/>
                <w:spacing w:val="-4"/>
              </w:rPr>
              <w:t>质疑、投诉</w:t>
            </w:r>
          </w:p>
        </w:tc>
        <w:tc>
          <w:tcPr>
            <w:tcW w:w="6591" w:type="dxa"/>
            <w:vMerge w:val="restart"/>
          </w:tcPr>
          <w:p w14:paraId="47525533">
            <w:pPr>
              <w:pStyle w:val="28"/>
              <w:keepNext w:val="0"/>
              <w:keepLines w:val="0"/>
              <w:pageBreakBefore w:val="0"/>
              <w:widowControl/>
              <w:kinsoku/>
              <w:wordWrap/>
              <w:overflowPunct/>
              <w:topLinePunct/>
              <w:autoSpaceDE w:val="0"/>
              <w:autoSpaceDN w:val="0"/>
              <w:bidi w:val="0"/>
              <w:adjustRightInd w:val="0"/>
              <w:snapToGrid w:val="0"/>
              <w:spacing w:before="193" w:line="305" w:lineRule="auto"/>
              <w:ind w:left="113" w:right="108" w:firstLine="482"/>
              <w:jc w:val="both"/>
              <w:textAlignment w:val="baseline"/>
              <w:rPr>
                <w:lang w:eastAsia="zh-CN"/>
              </w:rPr>
            </w:pPr>
            <w:r>
              <w:rPr>
                <w:spacing w:val="-5"/>
                <w:lang w:eastAsia="zh-CN"/>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14:paraId="0454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1" w:hRule="atLeast"/>
        </w:trPr>
        <w:tc>
          <w:tcPr>
            <w:tcW w:w="507" w:type="dxa"/>
            <w:vMerge w:val="restart"/>
            <w:tcBorders>
              <w:top w:val="nil"/>
            </w:tcBorders>
          </w:tcPr>
          <w:p w14:paraId="473642C9">
            <w:pPr>
              <w:rPr>
                <w:lang w:eastAsia="zh-CN"/>
              </w:rPr>
            </w:pPr>
          </w:p>
        </w:tc>
        <w:tc>
          <w:tcPr>
            <w:tcW w:w="699" w:type="dxa"/>
            <w:vMerge w:val="continue"/>
          </w:tcPr>
          <w:p w14:paraId="6B9A20D8">
            <w:pPr>
              <w:rPr>
                <w:lang w:eastAsia="zh-CN"/>
              </w:rPr>
            </w:pPr>
          </w:p>
        </w:tc>
        <w:tc>
          <w:tcPr>
            <w:tcW w:w="1960" w:type="dxa"/>
            <w:vMerge w:val="continue"/>
          </w:tcPr>
          <w:p w14:paraId="0D02ACFA">
            <w:pPr>
              <w:rPr>
                <w:lang w:eastAsia="zh-CN"/>
              </w:rPr>
            </w:pPr>
          </w:p>
        </w:tc>
        <w:tc>
          <w:tcPr>
            <w:tcW w:w="6591" w:type="dxa"/>
            <w:vMerge w:val="continue"/>
          </w:tcPr>
          <w:p w14:paraId="5F4C2A97">
            <w:pPr>
              <w:pStyle w:val="28"/>
              <w:spacing w:before="38" w:line="308" w:lineRule="auto"/>
              <w:ind w:left="112" w:right="27" w:firstLine="3"/>
              <w:jc w:val="both"/>
              <w:rPr>
                <w:lang w:eastAsia="zh-CN"/>
              </w:rPr>
            </w:pPr>
          </w:p>
        </w:tc>
      </w:tr>
      <w:tr w14:paraId="51AA7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07" w:type="dxa"/>
            <w:vMerge w:val="continue"/>
          </w:tcPr>
          <w:p w14:paraId="406EDEAF">
            <w:pPr>
              <w:rPr>
                <w:lang w:eastAsia="zh-CN"/>
              </w:rPr>
            </w:pPr>
          </w:p>
        </w:tc>
        <w:tc>
          <w:tcPr>
            <w:tcW w:w="699" w:type="dxa"/>
          </w:tcPr>
          <w:p w14:paraId="180F7BED">
            <w:pPr>
              <w:spacing w:line="307" w:lineRule="auto"/>
              <w:rPr>
                <w:lang w:eastAsia="zh-CN"/>
              </w:rPr>
            </w:pPr>
          </w:p>
          <w:p w14:paraId="00683140">
            <w:pPr>
              <w:pStyle w:val="28"/>
              <w:spacing w:before="78" w:line="183" w:lineRule="auto"/>
              <w:ind w:left="174"/>
            </w:pPr>
            <w:r>
              <w:rPr>
                <w:b/>
                <w:bCs/>
                <w:spacing w:val="-6"/>
              </w:rPr>
              <w:t>8.4</w:t>
            </w:r>
          </w:p>
        </w:tc>
        <w:tc>
          <w:tcPr>
            <w:tcW w:w="1960" w:type="dxa"/>
          </w:tcPr>
          <w:p w14:paraId="207137C7">
            <w:pPr>
              <w:spacing w:line="269" w:lineRule="auto"/>
            </w:pPr>
          </w:p>
          <w:p w14:paraId="09B46A06">
            <w:pPr>
              <w:pStyle w:val="28"/>
              <w:spacing w:before="78" w:line="219" w:lineRule="auto"/>
              <w:ind w:left="406"/>
            </w:pPr>
            <w:r>
              <w:rPr>
                <w:b/>
                <w:bCs/>
                <w:spacing w:val="-8"/>
              </w:rPr>
              <w:t>中标通知书</w:t>
            </w:r>
          </w:p>
        </w:tc>
        <w:tc>
          <w:tcPr>
            <w:tcW w:w="6591" w:type="dxa"/>
          </w:tcPr>
          <w:p w14:paraId="02A14D6A">
            <w:pPr>
              <w:pStyle w:val="28"/>
              <w:spacing w:before="194" w:line="229" w:lineRule="auto"/>
              <w:ind w:left="113" w:right="107" w:firstLine="239"/>
              <w:rPr>
                <w:lang w:eastAsia="zh-CN"/>
              </w:rPr>
            </w:pPr>
            <w:r>
              <w:rPr>
                <w:spacing w:val="-6"/>
                <w:lang w:eastAsia="zh-CN"/>
              </w:rPr>
              <w:t>采购代理机构在成交供应商确定后1个工作日内，向成交供</w:t>
            </w:r>
            <w:r>
              <w:rPr>
                <w:spacing w:val="-1"/>
                <w:lang w:eastAsia="zh-CN"/>
              </w:rPr>
              <w:t>应商发出成交通知书。</w:t>
            </w:r>
          </w:p>
        </w:tc>
      </w:tr>
      <w:tr w14:paraId="5F93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Pr>
          <w:p w14:paraId="58E8CD44">
            <w:pPr>
              <w:rPr>
                <w:lang w:eastAsia="zh-CN"/>
              </w:rPr>
            </w:pPr>
          </w:p>
        </w:tc>
        <w:tc>
          <w:tcPr>
            <w:tcW w:w="699" w:type="dxa"/>
          </w:tcPr>
          <w:p w14:paraId="723BDFD8">
            <w:pPr>
              <w:pStyle w:val="28"/>
              <w:spacing w:before="230" w:line="183" w:lineRule="auto"/>
              <w:ind w:left="174"/>
            </w:pPr>
            <w:r>
              <w:rPr>
                <w:b/>
                <w:bCs/>
                <w:spacing w:val="-6"/>
              </w:rPr>
              <w:t>8.5</w:t>
            </w:r>
          </w:p>
        </w:tc>
        <w:tc>
          <w:tcPr>
            <w:tcW w:w="1960" w:type="dxa"/>
          </w:tcPr>
          <w:p w14:paraId="11BC323E">
            <w:pPr>
              <w:pStyle w:val="28"/>
              <w:spacing w:before="192" w:line="220" w:lineRule="auto"/>
              <w:ind w:left="387"/>
            </w:pPr>
            <w:r>
              <w:rPr>
                <w:b/>
                <w:bCs/>
                <w:spacing w:val="-5"/>
              </w:rPr>
              <w:t>履约保证金</w:t>
            </w:r>
          </w:p>
        </w:tc>
        <w:tc>
          <w:tcPr>
            <w:tcW w:w="6591" w:type="dxa"/>
          </w:tcPr>
          <w:p w14:paraId="451931BC">
            <w:pPr>
              <w:pStyle w:val="28"/>
              <w:spacing w:before="192" w:line="220" w:lineRule="auto"/>
              <w:ind w:left="115"/>
            </w:pPr>
            <w:r>
              <w:rPr>
                <w:spacing w:val="-3"/>
              </w:rPr>
              <w:t>无需交纳</w:t>
            </w:r>
          </w:p>
        </w:tc>
      </w:tr>
      <w:tr w14:paraId="540D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7" w:type="dxa"/>
            <w:vMerge w:val="continue"/>
          </w:tcPr>
          <w:p w14:paraId="792ED5D7"/>
        </w:tc>
        <w:tc>
          <w:tcPr>
            <w:tcW w:w="699" w:type="dxa"/>
          </w:tcPr>
          <w:p w14:paraId="083DCA28">
            <w:pPr>
              <w:pStyle w:val="28"/>
              <w:spacing w:before="231" w:line="183" w:lineRule="auto"/>
              <w:ind w:left="294"/>
            </w:pPr>
            <w:r>
              <w:rPr>
                <w:b/>
                <w:bCs/>
                <w:spacing w:val="-3"/>
              </w:rPr>
              <w:t>9</w:t>
            </w:r>
          </w:p>
        </w:tc>
        <w:tc>
          <w:tcPr>
            <w:tcW w:w="1960" w:type="dxa"/>
          </w:tcPr>
          <w:p w14:paraId="065FE9B5">
            <w:pPr>
              <w:pStyle w:val="28"/>
              <w:spacing w:before="193" w:line="219" w:lineRule="auto"/>
              <w:ind w:left="742"/>
            </w:pPr>
            <w:r>
              <w:rPr>
                <w:b/>
                <w:bCs/>
                <w:spacing w:val="-7"/>
              </w:rPr>
              <w:t>验收</w:t>
            </w:r>
          </w:p>
        </w:tc>
        <w:tc>
          <w:tcPr>
            <w:tcW w:w="6591" w:type="dxa"/>
          </w:tcPr>
          <w:p w14:paraId="79688717">
            <w:pPr>
              <w:pStyle w:val="28"/>
              <w:spacing w:before="192" w:line="219" w:lineRule="auto"/>
              <w:ind w:left="117"/>
              <w:rPr>
                <w:lang w:eastAsia="zh-CN"/>
              </w:rPr>
            </w:pPr>
            <w:r>
              <w:rPr>
                <w:spacing w:val="-4"/>
                <w:lang w:eastAsia="zh-CN"/>
              </w:rPr>
              <w:t>见“第三章投标人须知”相应条款</w:t>
            </w:r>
          </w:p>
        </w:tc>
      </w:tr>
      <w:tr w14:paraId="11DC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507" w:type="dxa"/>
            <w:vMerge w:val="continue"/>
          </w:tcPr>
          <w:p w14:paraId="20940E1F">
            <w:pPr>
              <w:rPr>
                <w:lang w:eastAsia="zh-CN"/>
              </w:rPr>
            </w:pPr>
          </w:p>
        </w:tc>
        <w:tc>
          <w:tcPr>
            <w:tcW w:w="699" w:type="dxa"/>
            <w:vAlign w:val="center"/>
          </w:tcPr>
          <w:p w14:paraId="6D3D8081">
            <w:pPr>
              <w:pStyle w:val="28"/>
              <w:spacing w:before="194" w:line="229" w:lineRule="auto"/>
              <w:ind w:left="113" w:right="107" w:firstLine="239"/>
              <w:rPr>
                <w:spacing w:val="-6"/>
              </w:rPr>
            </w:pPr>
            <w:r>
              <w:rPr>
                <w:spacing w:val="-6"/>
              </w:rPr>
              <w:t>10</w:t>
            </w:r>
          </w:p>
        </w:tc>
        <w:tc>
          <w:tcPr>
            <w:tcW w:w="1960" w:type="dxa"/>
            <w:vAlign w:val="center"/>
          </w:tcPr>
          <w:p w14:paraId="72D8A36B">
            <w:pPr>
              <w:pStyle w:val="28"/>
              <w:spacing w:before="194" w:line="229" w:lineRule="auto"/>
              <w:ind w:left="113" w:right="107" w:firstLine="239"/>
              <w:rPr>
                <w:spacing w:val="-6"/>
              </w:rPr>
            </w:pPr>
            <w:r>
              <w:rPr>
                <w:spacing w:val="-6"/>
              </w:rPr>
              <w:t>付款</w:t>
            </w:r>
          </w:p>
        </w:tc>
        <w:tc>
          <w:tcPr>
            <w:tcW w:w="6591" w:type="dxa"/>
          </w:tcPr>
          <w:p w14:paraId="6244B3E6">
            <w:pPr>
              <w:pStyle w:val="28"/>
              <w:spacing w:before="194" w:line="229" w:lineRule="auto"/>
              <w:ind w:left="113" w:right="107" w:firstLine="239"/>
              <w:rPr>
                <w:spacing w:val="-6"/>
                <w:lang w:eastAsia="zh-CN"/>
              </w:rPr>
            </w:pPr>
            <w:r>
              <w:rPr>
                <w:rFonts w:hint="eastAsia"/>
                <w:spacing w:val="-6"/>
                <w:lang w:eastAsia="zh-CN"/>
              </w:rPr>
              <w:t>采购人按月向乙方支付相应服务费，每月相应服务结束后经检查达到合同要求，由服务方提供增值税发票，采购人于下月以转账方式支付相应的服务费。</w:t>
            </w:r>
          </w:p>
        </w:tc>
      </w:tr>
      <w:tr w14:paraId="099F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507" w:type="dxa"/>
            <w:vMerge w:val="continue"/>
          </w:tcPr>
          <w:p w14:paraId="6ABF774C">
            <w:pPr>
              <w:rPr>
                <w:lang w:eastAsia="zh-CN"/>
              </w:rPr>
            </w:pPr>
          </w:p>
        </w:tc>
        <w:tc>
          <w:tcPr>
            <w:tcW w:w="699" w:type="dxa"/>
          </w:tcPr>
          <w:p w14:paraId="50BD95E0">
            <w:pPr>
              <w:spacing w:line="385" w:lineRule="auto"/>
              <w:rPr>
                <w:rFonts w:ascii="宋体" w:hAnsi="宋体" w:eastAsia="宋体" w:cs="宋体"/>
                <w:spacing w:val="-6"/>
                <w:sz w:val="24"/>
                <w:szCs w:val="24"/>
                <w:lang w:eastAsia="zh-CN"/>
              </w:rPr>
            </w:pPr>
          </w:p>
          <w:p w14:paraId="63E2DE93">
            <w:pPr>
              <w:pStyle w:val="28"/>
              <w:spacing w:before="78" w:line="184" w:lineRule="auto"/>
              <w:ind w:left="251"/>
              <w:rPr>
                <w:spacing w:val="-6"/>
                <w:lang w:eastAsia="zh-CN"/>
              </w:rPr>
            </w:pPr>
            <w:r>
              <w:rPr>
                <w:rFonts w:hint="eastAsia"/>
                <w:spacing w:val="-6"/>
                <w:lang w:eastAsia="zh-CN"/>
              </w:rPr>
              <w:t>11</w:t>
            </w:r>
          </w:p>
        </w:tc>
        <w:tc>
          <w:tcPr>
            <w:tcW w:w="1960" w:type="dxa"/>
          </w:tcPr>
          <w:p w14:paraId="48583E85">
            <w:pPr>
              <w:spacing w:line="425" w:lineRule="auto"/>
              <w:rPr>
                <w:rFonts w:ascii="宋体" w:hAnsi="宋体" w:eastAsia="宋体" w:cs="宋体"/>
                <w:spacing w:val="-6"/>
                <w:sz w:val="24"/>
                <w:szCs w:val="24"/>
              </w:rPr>
            </w:pPr>
          </w:p>
          <w:p w14:paraId="3036874D">
            <w:pPr>
              <w:pStyle w:val="28"/>
              <w:spacing w:before="78" w:line="219" w:lineRule="auto"/>
              <w:ind w:left="382"/>
              <w:rPr>
                <w:spacing w:val="-6"/>
              </w:rPr>
            </w:pPr>
            <w:r>
              <w:rPr>
                <w:rFonts w:hint="eastAsia"/>
                <w:spacing w:val="-6"/>
              </w:rPr>
              <w:t>代理服务费</w:t>
            </w:r>
          </w:p>
        </w:tc>
        <w:tc>
          <w:tcPr>
            <w:tcW w:w="6591" w:type="dxa"/>
          </w:tcPr>
          <w:p w14:paraId="2B88B779">
            <w:pPr>
              <w:pStyle w:val="28"/>
              <w:kinsoku/>
              <w:topLinePunct/>
              <w:autoSpaceDN/>
              <w:spacing w:before="195" w:line="233" w:lineRule="auto"/>
              <w:ind w:right="62" w:firstLine="456" w:firstLineChars="200"/>
              <w:jc w:val="both"/>
              <w:rPr>
                <w:spacing w:val="-6"/>
                <w:lang w:eastAsia="zh-CN"/>
              </w:rPr>
            </w:pPr>
            <w:r>
              <w:rPr>
                <w:rFonts w:hint="eastAsia"/>
                <w:spacing w:val="-6"/>
                <w:lang w:eastAsia="zh-CN"/>
              </w:rPr>
              <w:t>代理费参照《河南省招标代理服务收费指导意见》豫招协[2023]002号按预算金额向中标（成交）供应商收取</w:t>
            </w:r>
            <w:r>
              <w:rPr>
                <w:rFonts w:hint="eastAsia"/>
                <w:spacing w:val="-6"/>
                <w:lang w:val="en-US" w:eastAsia="zh-CN"/>
              </w:rPr>
              <w:t>151053元</w:t>
            </w:r>
            <w:r>
              <w:rPr>
                <w:rFonts w:hint="eastAsia"/>
                <w:spacing w:val="-6"/>
                <w:lang w:eastAsia="zh-CN"/>
              </w:rPr>
              <w:t>。</w:t>
            </w:r>
          </w:p>
        </w:tc>
      </w:tr>
    </w:tbl>
    <w:p w14:paraId="2E50F0D9">
      <w:pPr>
        <w:kinsoku/>
        <w:topLinePunct/>
        <w:autoSpaceDN/>
        <w:spacing w:line="360" w:lineRule="auto"/>
        <w:rPr>
          <w:rFonts w:ascii="宋体" w:hAnsi="宋体" w:eastAsia="宋体" w:cs="宋体"/>
          <w:b/>
          <w:bCs/>
          <w:spacing w:val="-19"/>
          <w:sz w:val="28"/>
          <w:szCs w:val="28"/>
          <w:lang w:eastAsia="zh-CN"/>
        </w:rPr>
      </w:pPr>
    </w:p>
    <w:p w14:paraId="6CA754E4">
      <w:pPr>
        <w:rPr>
          <w:rFonts w:ascii="宋体" w:hAnsi="宋体" w:eastAsia="宋体" w:cs="宋体"/>
          <w:b/>
          <w:bCs/>
          <w:spacing w:val="-19"/>
          <w:sz w:val="28"/>
          <w:szCs w:val="28"/>
          <w:lang w:eastAsia="zh-CN"/>
        </w:rPr>
      </w:pPr>
      <w:r>
        <w:rPr>
          <w:rFonts w:ascii="宋体" w:hAnsi="宋体" w:eastAsia="宋体" w:cs="宋体"/>
          <w:b/>
          <w:bCs/>
          <w:spacing w:val="-19"/>
          <w:sz w:val="28"/>
          <w:szCs w:val="28"/>
          <w:lang w:eastAsia="zh-CN"/>
        </w:rPr>
        <w:br w:type="page"/>
      </w:r>
    </w:p>
    <w:p w14:paraId="5D4D2626">
      <w:pPr>
        <w:kinsoku/>
        <w:topLinePunct/>
        <w:autoSpaceDN/>
        <w:spacing w:line="360" w:lineRule="auto"/>
        <w:ind w:firstLine="486" w:firstLineChars="200"/>
        <w:rPr>
          <w:lang w:eastAsia="zh-CN"/>
        </w:rPr>
      </w:pPr>
      <w:r>
        <w:rPr>
          <w:rFonts w:ascii="宋体" w:hAnsi="宋体" w:eastAsia="宋体" w:cs="宋体"/>
          <w:b/>
          <w:bCs/>
          <w:spacing w:val="-19"/>
          <w:sz w:val="28"/>
          <w:szCs w:val="28"/>
          <w:lang w:eastAsia="zh-CN"/>
        </w:rPr>
        <w:t>1</w:t>
      </w:r>
      <w:r>
        <w:rPr>
          <w:rFonts w:ascii="宋体" w:hAnsi="宋体" w:eastAsia="宋体" w:cs="宋体"/>
          <w:spacing w:val="18"/>
          <w:sz w:val="28"/>
          <w:szCs w:val="28"/>
          <w:lang w:eastAsia="zh-CN"/>
        </w:rPr>
        <w:t xml:space="preserve"> </w:t>
      </w:r>
      <w:r>
        <w:rPr>
          <w:rFonts w:ascii="宋体" w:hAnsi="宋体" w:eastAsia="宋体" w:cs="宋体"/>
          <w:b/>
          <w:bCs/>
          <w:spacing w:val="-19"/>
          <w:sz w:val="28"/>
          <w:szCs w:val="28"/>
          <w:lang w:eastAsia="zh-CN"/>
        </w:rPr>
        <w:t>总则</w:t>
      </w:r>
    </w:p>
    <w:p w14:paraId="107D70FB">
      <w:pPr>
        <w:kinsoku/>
        <w:topLinePunct/>
        <w:autoSpaceDN/>
        <w:spacing w:line="360" w:lineRule="auto"/>
        <w:ind w:firstLine="458" w:firstLineChars="200"/>
        <w:rPr>
          <w:rFonts w:ascii="宋体" w:hAnsi="宋体" w:eastAsia="宋体" w:cs="宋体"/>
          <w:sz w:val="24"/>
          <w:szCs w:val="24"/>
          <w:lang w:eastAsia="zh-CN"/>
        </w:rPr>
      </w:pPr>
      <w:r>
        <w:rPr>
          <w:rFonts w:ascii="宋体" w:hAnsi="宋体" w:eastAsia="宋体" w:cs="宋体"/>
          <w:b/>
          <w:bCs/>
          <w:spacing w:val="-6"/>
          <w:sz w:val="24"/>
          <w:szCs w:val="24"/>
          <w:lang w:eastAsia="zh-CN"/>
        </w:rPr>
        <w:t>1.1</w:t>
      </w:r>
      <w:r>
        <w:rPr>
          <w:rFonts w:ascii="宋体" w:hAnsi="宋体" w:eastAsia="宋体" w:cs="宋体"/>
          <w:spacing w:val="-6"/>
          <w:sz w:val="24"/>
          <w:szCs w:val="24"/>
          <w:lang w:eastAsia="zh-CN"/>
        </w:rPr>
        <w:t xml:space="preserve"> 根据《中华人民共和国政府采购法》、《中华人民共和国政府采购法实施条例》、</w:t>
      </w:r>
      <w:r>
        <w:rPr>
          <w:rFonts w:ascii="宋体" w:hAnsi="宋体" w:eastAsia="宋体" w:cs="宋体"/>
          <w:sz w:val="24"/>
          <w:szCs w:val="24"/>
          <w:lang w:eastAsia="zh-CN"/>
        </w:rPr>
        <w:t>《政府采购货物和服务招标投标管理办法》及</w:t>
      </w:r>
      <w:r>
        <w:rPr>
          <w:rFonts w:ascii="宋体" w:hAnsi="宋体" w:eastAsia="宋体" w:cs="宋体"/>
          <w:spacing w:val="-1"/>
          <w:sz w:val="24"/>
          <w:szCs w:val="24"/>
          <w:lang w:eastAsia="zh-CN"/>
        </w:rPr>
        <w:t>相关政府采购法律法规等制定本文件。</w:t>
      </w:r>
    </w:p>
    <w:p w14:paraId="741170F6">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1.2</w:t>
      </w:r>
      <w:r>
        <w:rPr>
          <w:rFonts w:ascii="宋体" w:hAnsi="宋体" w:eastAsia="宋体" w:cs="宋体"/>
          <w:spacing w:val="-49"/>
          <w:sz w:val="24"/>
          <w:szCs w:val="24"/>
          <w:lang w:eastAsia="zh-CN"/>
        </w:rPr>
        <w:t xml:space="preserve"> </w:t>
      </w:r>
      <w:r>
        <w:rPr>
          <w:rFonts w:ascii="宋体" w:hAnsi="宋体" w:eastAsia="宋体" w:cs="宋体"/>
          <w:b/>
          <w:bCs/>
          <w:spacing w:val="-4"/>
          <w:sz w:val="24"/>
          <w:szCs w:val="24"/>
          <w:lang w:eastAsia="zh-CN"/>
        </w:rPr>
        <w:t>招标文件的法律适用及法律效力</w:t>
      </w:r>
    </w:p>
    <w:p w14:paraId="5CE7328B">
      <w:pPr>
        <w:kinsoku/>
        <w:topLinePunct/>
        <w:autoSpaceDN/>
        <w:spacing w:line="360" w:lineRule="auto"/>
        <w:ind w:firstLine="472" w:firstLineChars="200"/>
        <w:rPr>
          <w:rFonts w:ascii="宋体" w:hAnsi="宋体" w:eastAsia="宋体" w:cs="宋体"/>
          <w:spacing w:val="-2"/>
          <w:sz w:val="24"/>
          <w:szCs w:val="24"/>
          <w:lang w:eastAsia="zh-CN"/>
        </w:rPr>
      </w:pPr>
      <w:r>
        <w:rPr>
          <w:rFonts w:ascii="宋体" w:hAnsi="宋体" w:eastAsia="宋体" w:cs="宋体"/>
          <w:spacing w:val="-2"/>
          <w:sz w:val="24"/>
          <w:szCs w:val="24"/>
          <w:lang w:eastAsia="zh-CN"/>
        </w:rPr>
        <w:t>1.2.1 本招标文件所述内容，仅适用于本次项目采购。</w:t>
      </w:r>
    </w:p>
    <w:p w14:paraId="7A778033">
      <w:pPr>
        <w:kinsoku/>
        <w:topLinePunct/>
        <w:autoSpaceDN/>
        <w:spacing w:line="360" w:lineRule="auto"/>
        <w:ind w:firstLine="472" w:firstLineChars="200"/>
        <w:rPr>
          <w:rFonts w:ascii="宋体" w:hAnsi="宋体" w:eastAsia="宋体" w:cs="宋体"/>
          <w:spacing w:val="-2"/>
          <w:sz w:val="24"/>
          <w:szCs w:val="24"/>
          <w:lang w:eastAsia="zh-CN"/>
        </w:rPr>
      </w:pPr>
      <w:r>
        <w:rPr>
          <w:rFonts w:ascii="宋体" w:hAnsi="宋体" w:eastAsia="宋体" w:cs="宋体"/>
          <w:spacing w:val="-2"/>
          <w:sz w:val="24"/>
          <w:szCs w:val="24"/>
          <w:lang w:eastAsia="zh-CN"/>
        </w:rPr>
        <w:t>1.2.2 招标文件的修改性文件、补充文件、澄清文件或说明具有同等法律效力。</w:t>
      </w:r>
    </w:p>
    <w:p w14:paraId="322DDF40">
      <w:pPr>
        <w:kinsoku/>
        <w:topLinePunct/>
        <w:autoSpaceDN/>
        <w:spacing w:line="360" w:lineRule="auto"/>
        <w:ind w:firstLine="472" w:firstLineChars="200"/>
        <w:rPr>
          <w:rFonts w:ascii="宋体" w:hAnsi="宋体" w:eastAsia="宋体" w:cs="宋体"/>
          <w:spacing w:val="-2"/>
          <w:sz w:val="24"/>
          <w:szCs w:val="24"/>
          <w:lang w:eastAsia="zh-CN"/>
        </w:rPr>
      </w:pPr>
      <w:r>
        <w:rPr>
          <w:rFonts w:ascii="宋体" w:hAnsi="宋体" w:eastAsia="宋体" w:cs="宋体"/>
          <w:spacing w:val="-2"/>
          <w:sz w:val="24"/>
          <w:szCs w:val="24"/>
          <w:lang w:eastAsia="zh-CN"/>
        </w:rPr>
        <w:t>1.2.3 本招标文件适用于并执行《政府采购法》和其它相关的法律、法规。</w:t>
      </w:r>
    </w:p>
    <w:p w14:paraId="1F0F7386">
      <w:pPr>
        <w:kinsoku/>
        <w:topLinePunct/>
        <w:autoSpaceDN/>
        <w:spacing w:line="360" w:lineRule="auto"/>
        <w:ind w:firstLine="472" w:firstLineChars="200"/>
        <w:rPr>
          <w:rFonts w:ascii="宋体" w:hAnsi="宋体" w:eastAsia="宋体" w:cs="宋体"/>
          <w:spacing w:val="-2"/>
          <w:sz w:val="24"/>
          <w:szCs w:val="24"/>
          <w:lang w:eastAsia="zh-CN"/>
        </w:rPr>
      </w:pPr>
      <w:r>
        <w:rPr>
          <w:rFonts w:ascii="宋体" w:hAnsi="宋体" w:eastAsia="宋体" w:cs="宋体"/>
          <w:spacing w:val="-2"/>
          <w:sz w:val="24"/>
          <w:szCs w:val="24"/>
          <w:lang w:eastAsia="zh-CN"/>
        </w:rPr>
        <w:t>1.2.4 本招标文件的解释权属采购人及代理机构。</w:t>
      </w:r>
    </w:p>
    <w:p w14:paraId="3EDE029D">
      <w:pPr>
        <w:kinsoku/>
        <w:topLinePunct/>
        <w:autoSpaceDN/>
        <w:spacing w:line="360" w:lineRule="auto"/>
        <w:ind w:firstLine="462" w:firstLineChars="200"/>
        <w:rPr>
          <w:rFonts w:ascii="宋体" w:hAnsi="宋体" w:eastAsia="宋体" w:cs="宋体"/>
          <w:sz w:val="24"/>
          <w:szCs w:val="24"/>
          <w:lang w:eastAsia="zh-CN"/>
        </w:rPr>
      </w:pPr>
      <w:r>
        <w:rPr>
          <w:rFonts w:ascii="宋体" w:hAnsi="宋体" w:eastAsia="宋体" w:cs="宋体"/>
          <w:b/>
          <w:bCs/>
          <w:spacing w:val="-5"/>
          <w:sz w:val="24"/>
          <w:szCs w:val="24"/>
          <w:lang w:eastAsia="zh-CN"/>
        </w:rPr>
        <w:t>1.3</w:t>
      </w:r>
      <w:r>
        <w:rPr>
          <w:rFonts w:ascii="宋体" w:hAnsi="宋体" w:eastAsia="宋体" w:cs="宋体"/>
          <w:spacing w:val="-5"/>
          <w:sz w:val="24"/>
          <w:szCs w:val="24"/>
          <w:lang w:eastAsia="zh-CN"/>
        </w:rPr>
        <w:t xml:space="preserve"> </w:t>
      </w:r>
      <w:r>
        <w:rPr>
          <w:rFonts w:ascii="宋体" w:hAnsi="宋体" w:eastAsia="宋体" w:cs="宋体"/>
          <w:b/>
          <w:bCs/>
          <w:spacing w:val="-5"/>
          <w:sz w:val="24"/>
          <w:szCs w:val="24"/>
          <w:lang w:eastAsia="zh-CN"/>
        </w:rPr>
        <w:t>合格的投标人</w:t>
      </w:r>
    </w:p>
    <w:p w14:paraId="6029FC37">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1.3.1 凡符合招标文件规定，承认本招标文件所有内容的投标人为合格的投标人。</w:t>
      </w:r>
    </w:p>
    <w:p w14:paraId="2E3DD9A2">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1.3.2 单位负责人为同一人或者存在直接控股、管理关系的不同供应商，不得参加同一合同项下的政府采购活动。</w:t>
      </w:r>
    </w:p>
    <w:p w14:paraId="71E4EC0C">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1.3.3 为招标项目提供整体设计、规范编制或者项目管理、监理、检测等服务的供应</w:t>
      </w:r>
      <w:r>
        <w:rPr>
          <w:rFonts w:ascii="宋体" w:hAnsi="宋体" w:eastAsia="宋体" w:cs="宋体"/>
          <w:spacing w:val="-1"/>
          <w:sz w:val="24"/>
          <w:szCs w:val="24"/>
          <w:lang w:eastAsia="zh-CN"/>
        </w:rPr>
        <w:t>商，不得再参加该招标项目的其他采购活动。</w:t>
      </w:r>
    </w:p>
    <w:p w14:paraId="753C4595">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1.3.4 投标人应遵守国家法律、法规和招标文件的规定。不得违背国家利益、社会公</w:t>
      </w:r>
      <w:r>
        <w:rPr>
          <w:rFonts w:ascii="宋体" w:hAnsi="宋体" w:eastAsia="宋体" w:cs="宋体"/>
          <w:spacing w:val="-3"/>
          <w:sz w:val="24"/>
          <w:szCs w:val="24"/>
          <w:lang w:eastAsia="zh-CN"/>
        </w:rPr>
        <w:t>众利益。</w:t>
      </w:r>
    </w:p>
    <w:p w14:paraId="2D3C8127">
      <w:pPr>
        <w:kinsoku/>
        <w:topLinePunct/>
        <w:autoSpaceDN/>
        <w:spacing w:line="360" w:lineRule="auto"/>
        <w:ind w:firstLine="450" w:firstLineChars="200"/>
        <w:rPr>
          <w:rFonts w:ascii="宋体" w:hAnsi="宋体" w:eastAsia="宋体" w:cs="宋体"/>
          <w:sz w:val="24"/>
          <w:szCs w:val="24"/>
          <w:lang w:eastAsia="zh-CN"/>
        </w:rPr>
      </w:pPr>
      <w:r>
        <w:rPr>
          <w:rFonts w:ascii="宋体" w:hAnsi="宋体" w:eastAsia="宋体" w:cs="宋体"/>
          <w:b/>
          <w:bCs/>
          <w:spacing w:val="-8"/>
          <w:sz w:val="24"/>
          <w:szCs w:val="24"/>
          <w:lang w:eastAsia="zh-CN"/>
        </w:rPr>
        <w:t>1.4</w:t>
      </w:r>
      <w:r>
        <w:rPr>
          <w:rFonts w:ascii="宋体" w:hAnsi="宋体" w:eastAsia="宋体" w:cs="宋体"/>
          <w:spacing w:val="6"/>
          <w:sz w:val="24"/>
          <w:szCs w:val="24"/>
          <w:lang w:eastAsia="zh-CN"/>
        </w:rPr>
        <w:t xml:space="preserve">  </w:t>
      </w:r>
      <w:r>
        <w:rPr>
          <w:rFonts w:ascii="宋体" w:hAnsi="宋体" w:eastAsia="宋体" w:cs="宋体"/>
          <w:b/>
          <w:bCs/>
          <w:spacing w:val="-8"/>
          <w:sz w:val="24"/>
          <w:szCs w:val="24"/>
          <w:lang w:eastAsia="zh-CN"/>
        </w:rPr>
        <w:t>联合体</w:t>
      </w:r>
    </w:p>
    <w:p w14:paraId="63BFC80C">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本项目接受联合体。</w:t>
      </w:r>
    </w:p>
    <w:p w14:paraId="6067F606">
      <w:pPr>
        <w:kinsoku/>
        <w:topLinePunct/>
        <w:autoSpaceDN/>
        <w:spacing w:line="360" w:lineRule="auto"/>
        <w:ind w:firstLine="450" w:firstLineChars="200"/>
        <w:rPr>
          <w:rFonts w:ascii="宋体" w:hAnsi="宋体" w:eastAsia="宋体" w:cs="宋体"/>
          <w:sz w:val="24"/>
          <w:szCs w:val="24"/>
          <w:lang w:eastAsia="zh-CN"/>
        </w:rPr>
      </w:pPr>
      <w:r>
        <w:rPr>
          <w:rFonts w:ascii="宋体" w:hAnsi="宋体" w:eastAsia="宋体" w:cs="宋体"/>
          <w:b/>
          <w:bCs/>
          <w:spacing w:val="-8"/>
          <w:sz w:val="24"/>
          <w:szCs w:val="24"/>
          <w:lang w:eastAsia="zh-CN"/>
        </w:rPr>
        <w:t>1.5</w:t>
      </w:r>
      <w:r>
        <w:rPr>
          <w:rFonts w:ascii="宋体" w:hAnsi="宋体" w:eastAsia="宋体" w:cs="宋体"/>
          <w:spacing w:val="8"/>
          <w:sz w:val="24"/>
          <w:szCs w:val="24"/>
          <w:lang w:eastAsia="zh-CN"/>
        </w:rPr>
        <w:t xml:space="preserve">  </w:t>
      </w:r>
      <w:r>
        <w:rPr>
          <w:rFonts w:ascii="宋体" w:hAnsi="宋体" w:eastAsia="宋体" w:cs="宋体"/>
          <w:b/>
          <w:bCs/>
          <w:spacing w:val="-8"/>
          <w:sz w:val="24"/>
          <w:szCs w:val="24"/>
          <w:lang w:eastAsia="zh-CN"/>
        </w:rPr>
        <w:t>知识产权</w:t>
      </w:r>
    </w:p>
    <w:p w14:paraId="08D686A7">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1.5.1 供应商须保证采购人使用投标货物、资料、技术、服务或</w:t>
      </w:r>
      <w:r>
        <w:rPr>
          <w:rFonts w:ascii="宋体" w:hAnsi="宋体" w:eastAsia="宋体" w:cs="宋体"/>
          <w:spacing w:val="-1"/>
          <w:sz w:val="24"/>
          <w:szCs w:val="24"/>
          <w:lang w:eastAsia="zh-CN"/>
        </w:rPr>
        <w:t>其任何一部分时，享</w:t>
      </w:r>
      <w:r>
        <w:rPr>
          <w:rFonts w:ascii="宋体" w:hAnsi="宋体" w:eastAsia="宋体" w:cs="宋体"/>
          <w:sz w:val="24"/>
          <w:szCs w:val="24"/>
          <w:lang w:eastAsia="zh-CN"/>
        </w:rPr>
        <w:t>有不受限制的无偿使用权，不会产生因第三方提出侵犯其专利权、商标权或其它知识产权而引起的法律或经济纠纷。如因专利权、商标权或其它知识产权而引起法律和经济纠纷，</w:t>
      </w:r>
      <w:r>
        <w:rPr>
          <w:rFonts w:ascii="宋体" w:hAnsi="宋体" w:eastAsia="宋体" w:cs="宋体"/>
          <w:spacing w:val="-1"/>
          <w:sz w:val="24"/>
          <w:szCs w:val="24"/>
          <w:lang w:eastAsia="zh-CN"/>
        </w:rPr>
        <w:t>由供应商承担所有相关责任。</w:t>
      </w:r>
    </w:p>
    <w:p w14:paraId="457F24FC">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如供应商不拥有相应的知识产权，则在投标报价中必</w:t>
      </w:r>
      <w:r>
        <w:rPr>
          <w:rFonts w:ascii="宋体" w:hAnsi="宋体" w:eastAsia="宋体" w:cs="宋体"/>
          <w:spacing w:val="-2"/>
          <w:sz w:val="24"/>
          <w:szCs w:val="24"/>
          <w:lang w:eastAsia="zh-CN"/>
        </w:rPr>
        <w:t>须包括合法获取该知识产权的一</w:t>
      </w:r>
      <w:r>
        <w:rPr>
          <w:rFonts w:ascii="宋体" w:hAnsi="宋体" w:eastAsia="宋体" w:cs="宋体"/>
          <w:sz w:val="24"/>
          <w:szCs w:val="24"/>
          <w:lang w:eastAsia="zh-CN"/>
        </w:rPr>
        <w:t xml:space="preserve"> 切相关费用。如因此导致采购人损失的，供应商</w:t>
      </w:r>
      <w:r>
        <w:rPr>
          <w:rFonts w:ascii="宋体" w:hAnsi="宋体" w:eastAsia="宋体" w:cs="宋体"/>
          <w:spacing w:val="-1"/>
          <w:sz w:val="24"/>
          <w:szCs w:val="24"/>
          <w:lang w:eastAsia="zh-CN"/>
        </w:rPr>
        <w:t>须承担全部赔偿责任。</w:t>
      </w:r>
    </w:p>
    <w:p w14:paraId="274C29C5">
      <w:pPr>
        <w:kinsoku/>
        <w:topLinePunct/>
        <w:autoSpaceDN/>
        <w:spacing w:line="360" w:lineRule="auto"/>
        <w:ind w:firstLine="476" w:firstLineChars="200"/>
        <w:rPr>
          <w:lang w:eastAsia="zh-CN"/>
        </w:rPr>
      </w:pPr>
      <w:r>
        <w:rPr>
          <w:rFonts w:ascii="宋体" w:hAnsi="宋体" w:eastAsia="宋体" w:cs="宋体"/>
          <w:spacing w:val="-1"/>
          <w:sz w:val="24"/>
          <w:szCs w:val="24"/>
          <w:lang w:eastAsia="zh-CN"/>
        </w:rPr>
        <w:t>1.5.2</w:t>
      </w:r>
      <w:r>
        <w:rPr>
          <w:rFonts w:ascii="宋体" w:hAnsi="宋体" w:eastAsia="宋体" w:cs="宋体"/>
          <w:spacing w:val="-50"/>
          <w:sz w:val="24"/>
          <w:szCs w:val="24"/>
          <w:lang w:eastAsia="zh-CN"/>
        </w:rPr>
        <w:t xml:space="preserve"> </w:t>
      </w:r>
      <w:r>
        <w:rPr>
          <w:rFonts w:ascii="宋体" w:hAnsi="宋体" w:eastAsia="宋体" w:cs="宋体"/>
          <w:spacing w:val="-1"/>
          <w:sz w:val="24"/>
          <w:szCs w:val="24"/>
          <w:lang w:eastAsia="zh-CN"/>
        </w:rPr>
        <w:t>供应商将在采购项目实施过程中采用自有或者第三方知识成果的，应当在投标</w:t>
      </w:r>
      <w:r>
        <w:rPr>
          <w:rFonts w:ascii="宋体" w:hAnsi="宋体" w:eastAsia="宋体" w:cs="宋体"/>
          <w:sz w:val="24"/>
          <w:szCs w:val="24"/>
          <w:lang w:eastAsia="zh-CN"/>
        </w:rPr>
        <w:t>文件中载明，并提供相关知识产权证明文件。使用该知识成果</w:t>
      </w:r>
      <w:r>
        <w:rPr>
          <w:rFonts w:ascii="宋体" w:hAnsi="宋体" w:eastAsia="宋体" w:cs="宋体"/>
          <w:spacing w:val="-1"/>
          <w:sz w:val="24"/>
          <w:szCs w:val="24"/>
          <w:lang w:eastAsia="zh-CN"/>
        </w:rPr>
        <w:t>后，供应商需提供开发接口</w:t>
      </w:r>
      <w:r>
        <w:rPr>
          <w:rFonts w:ascii="宋体" w:hAnsi="宋体" w:eastAsia="宋体" w:cs="宋体"/>
          <w:sz w:val="24"/>
          <w:szCs w:val="24"/>
          <w:lang w:eastAsia="zh-CN"/>
        </w:rPr>
        <w:t>和开发手册等技术资料，并承诺提供无限期支持，采购人享有</w:t>
      </w:r>
      <w:r>
        <w:rPr>
          <w:rFonts w:ascii="宋体" w:hAnsi="宋体" w:eastAsia="宋体" w:cs="宋体"/>
          <w:spacing w:val="-1"/>
          <w:sz w:val="24"/>
          <w:szCs w:val="24"/>
          <w:lang w:eastAsia="zh-CN"/>
        </w:rPr>
        <w:t>使用权（含采购人委托第三</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方在该项目后续开发的使用权）。</w:t>
      </w:r>
    </w:p>
    <w:p w14:paraId="378496B6">
      <w:pPr>
        <w:kinsoku/>
        <w:topLinePunct/>
        <w:autoSpaceDN/>
        <w:spacing w:line="360" w:lineRule="auto"/>
        <w:ind w:firstLine="476" w:firstLineChars="200"/>
        <w:rPr>
          <w:lang w:eastAsia="zh-CN"/>
        </w:rPr>
      </w:pPr>
      <w:r>
        <w:rPr>
          <w:rFonts w:ascii="宋体" w:hAnsi="宋体" w:eastAsia="宋体" w:cs="宋体"/>
          <w:spacing w:val="-1"/>
          <w:sz w:val="24"/>
          <w:szCs w:val="24"/>
          <w:lang w:eastAsia="zh-CN"/>
        </w:rPr>
        <w:t>1.5.3 除非招标文件特别规定，采购人享有本项目实施过程中产生的知识成果及知识</w:t>
      </w:r>
      <w:r>
        <w:rPr>
          <w:rFonts w:ascii="宋体" w:hAnsi="宋体" w:eastAsia="宋体" w:cs="宋体"/>
          <w:spacing w:val="11"/>
          <w:sz w:val="24"/>
          <w:szCs w:val="24"/>
          <w:lang w:eastAsia="zh-CN"/>
        </w:rPr>
        <w:t xml:space="preserve"> </w:t>
      </w:r>
      <w:r>
        <w:rPr>
          <w:rFonts w:ascii="宋体" w:hAnsi="宋体" w:eastAsia="宋体" w:cs="宋体"/>
          <w:spacing w:val="-4"/>
          <w:sz w:val="24"/>
          <w:szCs w:val="24"/>
          <w:lang w:eastAsia="zh-CN"/>
        </w:rPr>
        <w:t>产权。</w:t>
      </w:r>
    </w:p>
    <w:p w14:paraId="72776067">
      <w:pPr>
        <w:kinsoku/>
        <w:topLinePunct/>
        <w:autoSpaceDN/>
        <w:spacing w:line="360" w:lineRule="auto"/>
        <w:ind w:firstLine="450" w:firstLineChars="200"/>
        <w:rPr>
          <w:rFonts w:ascii="宋体" w:hAnsi="宋体" w:eastAsia="宋体" w:cs="宋体"/>
          <w:sz w:val="24"/>
          <w:szCs w:val="24"/>
          <w:lang w:eastAsia="zh-CN"/>
        </w:rPr>
      </w:pPr>
      <w:r>
        <w:rPr>
          <w:rFonts w:ascii="宋体" w:hAnsi="宋体" w:eastAsia="宋体" w:cs="宋体"/>
          <w:b/>
          <w:bCs/>
          <w:spacing w:val="-8"/>
          <w:sz w:val="24"/>
          <w:szCs w:val="24"/>
          <w:lang w:eastAsia="zh-CN"/>
        </w:rPr>
        <w:t>1.6</w:t>
      </w:r>
      <w:r>
        <w:rPr>
          <w:rFonts w:ascii="宋体" w:hAnsi="宋体" w:eastAsia="宋体" w:cs="宋体"/>
          <w:spacing w:val="17"/>
          <w:sz w:val="24"/>
          <w:szCs w:val="24"/>
          <w:lang w:eastAsia="zh-CN"/>
        </w:rPr>
        <w:t xml:space="preserve"> </w:t>
      </w:r>
      <w:r>
        <w:rPr>
          <w:rFonts w:ascii="宋体" w:hAnsi="宋体" w:eastAsia="宋体" w:cs="宋体"/>
          <w:b/>
          <w:bCs/>
          <w:spacing w:val="-8"/>
          <w:sz w:val="24"/>
          <w:szCs w:val="24"/>
          <w:lang w:eastAsia="zh-CN"/>
        </w:rPr>
        <w:t>投标费用</w:t>
      </w:r>
    </w:p>
    <w:p w14:paraId="3BDBC062">
      <w:pPr>
        <w:kinsoku/>
        <w:topLinePunct/>
        <w:autoSpaceDN/>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无论投标过程中的做法和结果如何，无论何种原因的招标失败</w:t>
      </w:r>
      <w:r>
        <w:rPr>
          <w:rFonts w:ascii="宋体" w:hAnsi="宋体" w:eastAsia="宋体" w:cs="宋体"/>
          <w:b/>
          <w:bCs/>
          <w:spacing w:val="-1"/>
          <w:sz w:val="24"/>
          <w:szCs w:val="24"/>
          <w:lang w:eastAsia="zh-CN"/>
        </w:rPr>
        <w:t>废标</w:t>
      </w:r>
      <w:r>
        <w:rPr>
          <w:rFonts w:ascii="宋体" w:hAnsi="宋体" w:eastAsia="宋体" w:cs="宋体"/>
          <w:spacing w:val="-1"/>
          <w:sz w:val="24"/>
          <w:szCs w:val="24"/>
          <w:lang w:eastAsia="zh-CN"/>
        </w:rPr>
        <w:t>，投标人应自行承担所有与准备和参加投标有关的全部费用（类比商业采购中的客户洽谈费用），采购代理机构在任何情况下均无义务和责任承担投标人的任何费用。</w:t>
      </w:r>
    </w:p>
    <w:p w14:paraId="2BD6BD5E">
      <w:pPr>
        <w:kinsoku/>
        <w:topLinePunct/>
        <w:autoSpaceDN/>
        <w:spacing w:line="360" w:lineRule="auto"/>
        <w:ind w:firstLine="442" w:firstLineChars="200"/>
        <w:rPr>
          <w:rFonts w:ascii="宋体" w:hAnsi="宋体" w:eastAsia="宋体" w:cs="宋体"/>
          <w:sz w:val="24"/>
          <w:szCs w:val="24"/>
          <w:lang w:eastAsia="zh-CN"/>
        </w:rPr>
      </w:pPr>
      <w:r>
        <w:rPr>
          <w:rFonts w:ascii="宋体" w:hAnsi="宋体" w:eastAsia="宋体" w:cs="宋体"/>
          <w:b/>
          <w:bCs/>
          <w:spacing w:val="-10"/>
          <w:sz w:val="24"/>
          <w:szCs w:val="24"/>
          <w:lang w:eastAsia="zh-CN"/>
        </w:rPr>
        <w:t>1.7</w:t>
      </w:r>
      <w:r>
        <w:rPr>
          <w:rFonts w:ascii="宋体" w:hAnsi="宋体" w:eastAsia="宋体" w:cs="宋体"/>
          <w:spacing w:val="7"/>
          <w:sz w:val="24"/>
          <w:szCs w:val="24"/>
          <w:lang w:eastAsia="zh-CN"/>
        </w:rPr>
        <w:t xml:space="preserve">  </w:t>
      </w:r>
      <w:r>
        <w:rPr>
          <w:rFonts w:ascii="宋体" w:hAnsi="宋体" w:eastAsia="宋体" w:cs="宋体"/>
          <w:b/>
          <w:bCs/>
          <w:spacing w:val="-10"/>
          <w:sz w:val="24"/>
          <w:szCs w:val="24"/>
          <w:lang w:eastAsia="zh-CN"/>
        </w:rPr>
        <w:t>保密</w:t>
      </w:r>
    </w:p>
    <w:p w14:paraId="489B8726">
      <w:pPr>
        <w:kinsoku/>
        <w:topLinePunct/>
        <w:autoSpaceDN/>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1.7.1 参与公开招标活动的各方应对招标文件和投标文件中的商业和技术等秘密保密，投标人应在投标文件中对需保密事项予以书面声明，否则视为非保密事项。</w:t>
      </w:r>
    </w:p>
    <w:p w14:paraId="0A21F388">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1.7.2 依据政府采购中标结果及合同公告规定，中标（合同）标的名称、规格型号、</w:t>
      </w:r>
      <w:r>
        <w:rPr>
          <w:rFonts w:ascii="宋体" w:hAnsi="宋体" w:eastAsia="宋体" w:cs="宋体"/>
          <w:spacing w:val="-1"/>
          <w:sz w:val="24"/>
          <w:szCs w:val="24"/>
          <w:lang w:eastAsia="zh-CN"/>
        </w:rPr>
        <w:t>单价及中标（合同）金额等内容不得作为商业秘密。</w:t>
      </w:r>
    </w:p>
    <w:p w14:paraId="2F9A1E3D">
      <w:pPr>
        <w:kinsoku/>
        <w:topLinePunct/>
        <w:autoSpaceDN/>
        <w:spacing w:line="360" w:lineRule="auto"/>
        <w:ind w:firstLine="450" w:firstLineChars="200"/>
        <w:rPr>
          <w:rFonts w:ascii="宋体" w:hAnsi="宋体" w:eastAsia="宋体" w:cs="宋体"/>
          <w:sz w:val="24"/>
          <w:szCs w:val="24"/>
          <w:lang w:eastAsia="zh-CN"/>
        </w:rPr>
      </w:pPr>
      <w:r>
        <w:rPr>
          <w:rFonts w:ascii="宋体" w:hAnsi="宋体" w:eastAsia="宋体" w:cs="宋体"/>
          <w:b/>
          <w:bCs/>
          <w:spacing w:val="-8"/>
          <w:sz w:val="24"/>
          <w:szCs w:val="24"/>
          <w:lang w:eastAsia="zh-CN"/>
        </w:rPr>
        <w:t>1.8</w:t>
      </w:r>
      <w:r>
        <w:rPr>
          <w:rFonts w:ascii="宋体" w:hAnsi="宋体" w:eastAsia="宋体" w:cs="宋体"/>
          <w:spacing w:val="8"/>
          <w:sz w:val="24"/>
          <w:szCs w:val="24"/>
          <w:lang w:eastAsia="zh-CN"/>
        </w:rPr>
        <w:t xml:space="preserve">  </w:t>
      </w:r>
      <w:r>
        <w:rPr>
          <w:rFonts w:ascii="宋体" w:hAnsi="宋体" w:eastAsia="宋体" w:cs="宋体"/>
          <w:b/>
          <w:bCs/>
          <w:spacing w:val="-8"/>
          <w:sz w:val="24"/>
          <w:szCs w:val="24"/>
          <w:lang w:eastAsia="zh-CN"/>
        </w:rPr>
        <w:t>语言文字</w:t>
      </w:r>
    </w:p>
    <w:p w14:paraId="20FAD5AE">
      <w:pPr>
        <w:kinsoku/>
        <w:topLinePunct/>
        <w:autoSpaceDN/>
        <w:spacing w:line="360" w:lineRule="auto"/>
        <w:ind w:firstLine="456" w:firstLineChars="200"/>
        <w:jc w:val="both"/>
        <w:rPr>
          <w:rFonts w:ascii="宋体" w:hAnsi="宋体" w:eastAsia="宋体" w:cs="宋体"/>
          <w:sz w:val="24"/>
          <w:szCs w:val="24"/>
          <w:lang w:eastAsia="zh-CN"/>
        </w:rPr>
      </w:pPr>
      <w:r>
        <w:rPr>
          <w:rFonts w:ascii="宋体" w:hAnsi="宋体" w:eastAsia="宋体" w:cs="宋体"/>
          <w:spacing w:val="-6"/>
          <w:sz w:val="24"/>
          <w:szCs w:val="24"/>
          <w:lang w:eastAsia="zh-CN"/>
        </w:rPr>
        <w:t>除专用术语外，与公开招标有关的语言均使用中文。必要时专用术语应附有中文注释。</w:t>
      </w:r>
      <w:r>
        <w:rPr>
          <w:rFonts w:ascii="宋体" w:hAnsi="宋体" w:eastAsia="宋体" w:cs="宋体"/>
          <w:sz w:val="24"/>
          <w:szCs w:val="24"/>
          <w:lang w:eastAsia="zh-CN"/>
        </w:rPr>
        <w:t>如果投标文件或与投标有关的其它文件、信件及来往函电以其它语言书写，投标人应将其</w:t>
      </w:r>
      <w:r>
        <w:rPr>
          <w:rFonts w:ascii="宋体" w:hAnsi="宋体" w:eastAsia="宋体" w:cs="宋体"/>
          <w:spacing w:val="-1"/>
          <w:sz w:val="24"/>
          <w:szCs w:val="24"/>
          <w:lang w:eastAsia="zh-CN"/>
        </w:rPr>
        <w:t>译成中文，并对中文译稿的真实、准确、完整承担责任。</w:t>
      </w:r>
    </w:p>
    <w:p w14:paraId="6AAB6682">
      <w:pPr>
        <w:kinsoku/>
        <w:topLinePunct/>
        <w:autoSpaceDN/>
        <w:spacing w:line="360" w:lineRule="auto"/>
        <w:ind w:firstLine="450" w:firstLineChars="200"/>
        <w:rPr>
          <w:rFonts w:ascii="宋体" w:hAnsi="宋体" w:eastAsia="宋体" w:cs="宋体"/>
          <w:sz w:val="24"/>
          <w:szCs w:val="24"/>
          <w:lang w:eastAsia="zh-CN"/>
        </w:rPr>
      </w:pPr>
      <w:r>
        <w:rPr>
          <w:rFonts w:ascii="宋体" w:hAnsi="宋体" w:eastAsia="宋体" w:cs="宋体"/>
          <w:b/>
          <w:bCs/>
          <w:spacing w:val="-8"/>
          <w:sz w:val="24"/>
          <w:szCs w:val="24"/>
          <w:lang w:eastAsia="zh-CN"/>
        </w:rPr>
        <w:t>1.9</w:t>
      </w:r>
      <w:r>
        <w:rPr>
          <w:rFonts w:ascii="宋体" w:hAnsi="宋体" w:eastAsia="宋体" w:cs="宋体"/>
          <w:spacing w:val="17"/>
          <w:sz w:val="24"/>
          <w:szCs w:val="24"/>
          <w:lang w:eastAsia="zh-CN"/>
        </w:rPr>
        <w:t xml:space="preserve"> </w:t>
      </w:r>
      <w:r>
        <w:rPr>
          <w:rFonts w:ascii="宋体" w:hAnsi="宋体" w:eastAsia="宋体" w:cs="宋体"/>
          <w:b/>
          <w:bCs/>
          <w:spacing w:val="-8"/>
          <w:sz w:val="24"/>
          <w:szCs w:val="24"/>
          <w:lang w:eastAsia="zh-CN"/>
        </w:rPr>
        <w:t>计量单位</w:t>
      </w:r>
    </w:p>
    <w:p w14:paraId="1B955351">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所有计量均采用中华人民共和国法定计量单位。</w:t>
      </w:r>
    </w:p>
    <w:p w14:paraId="2E4F6E4D">
      <w:pPr>
        <w:kinsoku/>
        <w:topLinePunct/>
        <w:autoSpaceDN/>
        <w:spacing w:line="360" w:lineRule="auto"/>
        <w:ind w:firstLine="462" w:firstLineChars="200"/>
        <w:rPr>
          <w:rFonts w:ascii="宋体" w:hAnsi="宋体" w:eastAsia="宋体" w:cs="宋体"/>
          <w:sz w:val="24"/>
          <w:szCs w:val="24"/>
          <w:lang w:eastAsia="zh-CN"/>
        </w:rPr>
      </w:pPr>
      <w:r>
        <w:rPr>
          <w:rFonts w:ascii="宋体" w:hAnsi="宋体" w:eastAsia="宋体" w:cs="宋体"/>
          <w:b/>
          <w:bCs/>
          <w:spacing w:val="-5"/>
          <w:sz w:val="24"/>
          <w:szCs w:val="24"/>
          <w:lang w:eastAsia="zh-CN"/>
        </w:rPr>
        <w:t>1.10</w:t>
      </w:r>
      <w:r>
        <w:rPr>
          <w:rFonts w:ascii="宋体" w:hAnsi="宋体" w:eastAsia="宋体" w:cs="宋体"/>
          <w:spacing w:val="-5"/>
          <w:sz w:val="24"/>
          <w:szCs w:val="24"/>
          <w:lang w:eastAsia="zh-CN"/>
        </w:rPr>
        <w:t xml:space="preserve"> </w:t>
      </w:r>
      <w:r>
        <w:rPr>
          <w:rFonts w:ascii="宋体" w:hAnsi="宋体" w:eastAsia="宋体" w:cs="宋体"/>
          <w:b/>
          <w:bCs/>
          <w:spacing w:val="-5"/>
          <w:sz w:val="24"/>
          <w:szCs w:val="24"/>
          <w:lang w:eastAsia="zh-CN"/>
        </w:rPr>
        <w:t>踏勘现场</w:t>
      </w:r>
    </w:p>
    <w:p w14:paraId="03F1185E">
      <w:pPr>
        <w:kinsoku/>
        <w:topLinePunct/>
        <w:autoSpaceDN/>
        <w:spacing w:line="360" w:lineRule="auto"/>
        <w:ind w:firstLine="484" w:firstLineChars="200"/>
        <w:rPr>
          <w:rFonts w:ascii="宋体" w:hAnsi="宋体" w:eastAsia="宋体" w:cs="宋体"/>
          <w:sz w:val="24"/>
          <w:szCs w:val="24"/>
          <w:lang w:eastAsia="zh-CN"/>
        </w:rPr>
      </w:pPr>
      <w:r>
        <w:rPr>
          <w:rFonts w:ascii="宋体" w:hAnsi="宋体" w:eastAsia="宋体" w:cs="宋体"/>
          <w:spacing w:val="1"/>
          <w:sz w:val="24"/>
          <w:szCs w:val="24"/>
          <w:lang w:eastAsia="zh-CN"/>
        </w:rPr>
        <w:t>1.10.1 投标人踏勘现场发生的费用自理，投标人自行负责在踏勘现场中所发生的人</w:t>
      </w:r>
      <w:r>
        <w:rPr>
          <w:rFonts w:ascii="宋体" w:hAnsi="宋体" w:eastAsia="宋体" w:cs="宋体"/>
          <w:spacing w:val="13"/>
          <w:sz w:val="24"/>
          <w:szCs w:val="24"/>
          <w:lang w:eastAsia="zh-CN"/>
        </w:rPr>
        <w:t xml:space="preserve"> </w:t>
      </w:r>
      <w:r>
        <w:rPr>
          <w:rFonts w:ascii="宋体" w:hAnsi="宋体" w:eastAsia="宋体" w:cs="宋体"/>
          <w:spacing w:val="-3"/>
          <w:sz w:val="24"/>
          <w:szCs w:val="24"/>
          <w:lang w:eastAsia="zh-CN"/>
        </w:rPr>
        <w:t>员伤亡和财产损失。</w:t>
      </w:r>
    </w:p>
    <w:p w14:paraId="50F0AA9C">
      <w:pPr>
        <w:kinsoku/>
        <w:topLinePunct/>
        <w:autoSpaceDN/>
        <w:spacing w:line="360" w:lineRule="auto"/>
        <w:ind w:firstLine="484"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1.10.2 投标人须知前附表规定组织踏勘现场的，采购人及代理机构按投标人须知前</w:t>
      </w:r>
      <w:r>
        <w:rPr>
          <w:rFonts w:ascii="宋体" w:hAnsi="宋体" w:eastAsia="宋体" w:cs="宋体"/>
          <w:sz w:val="24"/>
          <w:szCs w:val="24"/>
          <w:lang w:eastAsia="zh-CN"/>
        </w:rPr>
        <w:t>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w:t>
      </w:r>
      <w:r>
        <w:rPr>
          <w:rFonts w:ascii="宋体" w:hAnsi="宋体" w:eastAsia="宋体" w:cs="宋体"/>
          <w:spacing w:val="-1"/>
          <w:sz w:val="24"/>
          <w:szCs w:val="24"/>
          <w:lang w:eastAsia="zh-CN"/>
        </w:rPr>
        <w:t>投标人据此作出的判断和决策负责。</w:t>
      </w:r>
    </w:p>
    <w:p w14:paraId="4D81E04F">
      <w:pPr>
        <w:kinsoku/>
        <w:topLinePunct/>
        <w:autoSpaceDN/>
        <w:spacing w:line="360" w:lineRule="auto"/>
        <w:ind w:firstLine="484"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1.10.3 不组织踏勘现场的，招标文件不单独提供交付（实施）地自然环境、气候条</w:t>
      </w:r>
      <w:r>
        <w:rPr>
          <w:rFonts w:ascii="宋体" w:hAnsi="宋体" w:eastAsia="宋体" w:cs="宋体"/>
          <w:sz w:val="24"/>
          <w:szCs w:val="24"/>
          <w:lang w:eastAsia="zh-CN"/>
        </w:rPr>
        <w:t>件、交验安装条件等情况说明，投标人被视为熟悉前述与履行合同有关的一切情况，投标</w:t>
      </w:r>
      <w:r>
        <w:rPr>
          <w:rFonts w:ascii="宋体" w:hAnsi="宋体" w:eastAsia="宋体" w:cs="宋体"/>
          <w:spacing w:val="-1"/>
          <w:sz w:val="24"/>
          <w:szCs w:val="24"/>
          <w:lang w:eastAsia="zh-CN"/>
        </w:rPr>
        <w:t>人可自行踏勘现场并自行了解相关情况。</w:t>
      </w:r>
    </w:p>
    <w:p w14:paraId="0155A43D">
      <w:pPr>
        <w:kinsoku/>
        <w:topLinePunct/>
        <w:autoSpaceDN/>
        <w:spacing w:line="360" w:lineRule="auto"/>
        <w:ind w:firstLine="446" w:firstLineChars="200"/>
        <w:rPr>
          <w:rFonts w:ascii="宋体" w:hAnsi="宋体" w:eastAsia="宋体" w:cs="宋体"/>
          <w:sz w:val="24"/>
          <w:szCs w:val="24"/>
          <w:lang w:eastAsia="zh-CN"/>
        </w:rPr>
      </w:pPr>
      <w:r>
        <w:rPr>
          <w:rFonts w:ascii="宋体" w:hAnsi="宋体" w:eastAsia="宋体" w:cs="宋体"/>
          <w:b/>
          <w:bCs/>
          <w:spacing w:val="-9"/>
          <w:sz w:val="24"/>
          <w:szCs w:val="24"/>
          <w:lang w:eastAsia="zh-CN"/>
        </w:rPr>
        <w:t>1.11</w:t>
      </w:r>
      <w:r>
        <w:rPr>
          <w:rFonts w:ascii="宋体" w:hAnsi="宋体" w:eastAsia="宋体" w:cs="宋体"/>
          <w:spacing w:val="15"/>
          <w:sz w:val="24"/>
          <w:szCs w:val="24"/>
          <w:lang w:eastAsia="zh-CN"/>
        </w:rPr>
        <w:t xml:space="preserve"> </w:t>
      </w:r>
      <w:r>
        <w:rPr>
          <w:rFonts w:ascii="宋体" w:hAnsi="宋体" w:eastAsia="宋体" w:cs="宋体"/>
          <w:b/>
          <w:bCs/>
          <w:spacing w:val="-9"/>
          <w:sz w:val="24"/>
          <w:szCs w:val="24"/>
          <w:lang w:eastAsia="zh-CN"/>
        </w:rPr>
        <w:t>分包</w:t>
      </w:r>
    </w:p>
    <w:p w14:paraId="130CAE62">
      <w:pPr>
        <w:kinsoku/>
        <w:topLinePunct/>
        <w:autoSpaceDN/>
        <w:spacing w:line="360" w:lineRule="auto"/>
        <w:ind w:firstLine="476" w:firstLineChars="200"/>
        <w:jc w:val="both"/>
        <w:rPr>
          <w:rFonts w:hint="default" w:ascii="宋体" w:hAnsi="宋体" w:eastAsia="宋体" w:cs="宋体"/>
          <w:sz w:val="24"/>
          <w:szCs w:val="24"/>
          <w:lang w:val="en-US" w:eastAsia="zh-CN"/>
        </w:rPr>
      </w:pPr>
      <w:r>
        <w:rPr>
          <w:rFonts w:hint="eastAsia" w:ascii="宋体" w:hAnsi="宋体" w:eastAsia="宋体" w:cs="宋体"/>
          <w:spacing w:val="-1"/>
          <w:sz w:val="24"/>
          <w:szCs w:val="24"/>
          <w:lang w:val="en-US" w:eastAsia="zh-CN"/>
        </w:rPr>
        <w:t>不接受任何分包。</w:t>
      </w:r>
    </w:p>
    <w:p w14:paraId="5998D7EF">
      <w:pPr>
        <w:kinsoku/>
        <w:topLinePunct/>
        <w:autoSpaceDN/>
        <w:spacing w:line="360" w:lineRule="auto"/>
        <w:ind w:firstLine="446" w:firstLineChars="200"/>
        <w:rPr>
          <w:rFonts w:ascii="宋体" w:hAnsi="宋体" w:eastAsia="宋体" w:cs="宋体"/>
          <w:sz w:val="24"/>
          <w:szCs w:val="24"/>
          <w:lang w:eastAsia="zh-CN"/>
        </w:rPr>
      </w:pPr>
      <w:r>
        <w:rPr>
          <w:rFonts w:ascii="宋体" w:hAnsi="宋体" w:eastAsia="宋体" w:cs="宋体"/>
          <w:b/>
          <w:bCs/>
          <w:spacing w:val="-9"/>
          <w:sz w:val="24"/>
          <w:szCs w:val="24"/>
          <w:lang w:eastAsia="zh-CN"/>
        </w:rPr>
        <w:t>1.12</w:t>
      </w:r>
      <w:r>
        <w:rPr>
          <w:rFonts w:ascii="宋体" w:hAnsi="宋体" w:eastAsia="宋体" w:cs="宋体"/>
          <w:spacing w:val="15"/>
          <w:sz w:val="24"/>
          <w:szCs w:val="24"/>
          <w:lang w:eastAsia="zh-CN"/>
        </w:rPr>
        <w:t xml:space="preserve"> </w:t>
      </w:r>
      <w:r>
        <w:rPr>
          <w:rFonts w:ascii="宋体" w:hAnsi="宋体" w:eastAsia="宋体" w:cs="宋体"/>
          <w:b/>
          <w:bCs/>
          <w:spacing w:val="-9"/>
          <w:sz w:val="24"/>
          <w:szCs w:val="24"/>
          <w:lang w:eastAsia="zh-CN"/>
        </w:rPr>
        <w:t>偏离</w:t>
      </w:r>
    </w:p>
    <w:p w14:paraId="7C2AF2B9">
      <w:pPr>
        <w:kinsoku/>
        <w:topLinePunct/>
        <w:autoSpaceDN/>
        <w:spacing w:line="360" w:lineRule="auto"/>
        <w:ind w:firstLine="468" w:firstLineChars="200"/>
        <w:rPr>
          <w:rFonts w:ascii="宋体" w:hAnsi="宋体" w:eastAsia="宋体" w:cs="宋体"/>
          <w:b/>
          <w:bCs/>
          <w:spacing w:val="-8"/>
          <w:sz w:val="28"/>
          <w:szCs w:val="28"/>
          <w:lang w:eastAsia="zh-CN"/>
        </w:rPr>
      </w:pPr>
      <w:r>
        <w:rPr>
          <w:rFonts w:ascii="宋体" w:hAnsi="宋体" w:eastAsia="宋体" w:cs="宋体"/>
          <w:spacing w:val="-3"/>
          <w:sz w:val="24"/>
          <w:szCs w:val="24"/>
          <w:lang w:eastAsia="zh-CN"/>
        </w:rPr>
        <w:t>不允许负偏离</w:t>
      </w:r>
    </w:p>
    <w:p w14:paraId="0D76129C">
      <w:pPr>
        <w:spacing w:before="56" w:line="220" w:lineRule="auto"/>
        <w:ind w:firstLine="530" w:firstLineChars="200"/>
        <w:rPr>
          <w:rFonts w:ascii="宋体" w:hAnsi="宋体" w:eastAsia="宋体" w:cs="宋体"/>
          <w:b/>
          <w:bCs/>
          <w:spacing w:val="-3"/>
          <w:sz w:val="24"/>
          <w:szCs w:val="24"/>
          <w:lang w:eastAsia="zh-CN"/>
        </w:rPr>
      </w:pPr>
      <w:r>
        <w:rPr>
          <w:rFonts w:ascii="宋体" w:hAnsi="宋体" w:eastAsia="宋体" w:cs="宋体"/>
          <w:b/>
          <w:bCs/>
          <w:spacing w:val="-8"/>
          <w:sz w:val="28"/>
          <w:szCs w:val="28"/>
          <w:lang w:eastAsia="zh-CN"/>
        </w:rPr>
        <w:t>2</w:t>
      </w:r>
      <w:r>
        <w:rPr>
          <w:rFonts w:ascii="宋体" w:hAnsi="宋体" w:eastAsia="宋体" w:cs="宋体"/>
          <w:spacing w:val="14"/>
          <w:sz w:val="28"/>
          <w:szCs w:val="28"/>
          <w:lang w:eastAsia="zh-CN"/>
        </w:rPr>
        <w:t xml:space="preserve"> </w:t>
      </w:r>
      <w:r>
        <w:rPr>
          <w:rFonts w:ascii="宋体" w:hAnsi="宋体" w:eastAsia="宋体" w:cs="宋体"/>
          <w:b/>
          <w:bCs/>
          <w:spacing w:val="-8"/>
          <w:sz w:val="28"/>
          <w:szCs w:val="28"/>
          <w:lang w:eastAsia="zh-CN"/>
        </w:rPr>
        <w:t>招标文件</w:t>
      </w:r>
    </w:p>
    <w:p w14:paraId="0EB6157D">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2.1</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招标文件的组成</w:t>
      </w:r>
      <w:r>
        <w:rPr>
          <w:rFonts w:ascii="宋体" w:hAnsi="宋体" w:eastAsia="宋体" w:cs="宋体"/>
          <w:spacing w:val="-3"/>
          <w:sz w:val="24"/>
          <w:szCs w:val="24"/>
          <w:lang w:eastAsia="zh-CN"/>
        </w:rPr>
        <w:t>：</w:t>
      </w:r>
    </w:p>
    <w:p w14:paraId="6670DDE2">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2.1.1 招标文件用以阐明招标项目的内容、程序和合同主要条</w:t>
      </w:r>
      <w:r>
        <w:rPr>
          <w:rFonts w:ascii="宋体" w:hAnsi="宋体" w:eastAsia="宋体" w:cs="宋体"/>
          <w:spacing w:val="-2"/>
          <w:sz w:val="24"/>
          <w:szCs w:val="24"/>
          <w:lang w:eastAsia="zh-CN"/>
        </w:rPr>
        <w:t>款。招标文件由下述部</w:t>
      </w:r>
      <w:r>
        <w:rPr>
          <w:rFonts w:ascii="宋体" w:hAnsi="宋体" w:eastAsia="宋体" w:cs="宋体"/>
          <w:spacing w:val="-4"/>
          <w:sz w:val="24"/>
          <w:szCs w:val="24"/>
          <w:lang w:eastAsia="zh-CN"/>
        </w:rPr>
        <w:t>分组成：</w:t>
      </w:r>
    </w:p>
    <w:p w14:paraId="19AE6E1C">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（1）招标公告</w:t>
      </w:r>
    </w:p>
    <w:p w14:paraId="727F43FA">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（2）招标项目要求及采购需求</w:t>
      </w:r>
    </w:p>
    <w:p w14:paraId="2D8FF0B6">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（3）投标人须知</w:t>
      </w:r>
    </w:p>
    <w:p w14:paraId="5A45A69B">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（4）评标办法</w:t>
      </w:r>
    </w:p>
    <w:p w14:paraId="56C81971">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（5）合同主要条款</w:t>
      </w:r>
    </w:p>
    <w:p w14:paraId="0AEB3474">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（6）投标文件格式</w:t>
      </w:r>
    </w:p>
    <w:p w14:paraId="02449CE7">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2.1.2 根据本章第2.2款和第2.3款、对招标文件的澄清、修改、补充</w:t>
      </w:r>
      <w:r>
        <w:rPr>
          <w:rFonts w:ascii="宋体" w:hAnsi="宋体" w:eastAsia="宋体" w:cs="宋体"/>
          <w:spacing w:val="-2"/>
          <w:sz w:val="24"/>
          <w:szCs w:val="24"/>
          <w:lang w:eastAsia="zh-CN"/>
        </w:rPr>
        <w:t>书构成招标文件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的组成部分，并取代招标文件中被澄清、修改处，对所有投标人均有约束力。</w:t>
      </w:r>
    </w:p>
    <w:p w14:paraId="3F52C37C">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2.1.3 当招标文件、招标文件的澄清、修改、补充等在同一内容的表述上不一致时，</w:t>
      </w:r>
      <w:r>
        <w:rPr>
          <w:rFonts w:ascii="宋体" w:hAnsi="宋体" w:eastAsia="宋体" w:cs="宋体"/>
          <w:spacing w:val="-3"/>
          <w:sz w:val="24"/>
          <w:szCs w:val="24"/>
          <w:lang w:eastAsia="zh-CN"/>
        </w:rPr>
        <w:t>以最后发出（发布）的文件为准。</w:t>
      </w:r>
    </w:p>
    <w:p w14:paraId="01F0A937">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2.1.4 投标人与任何人的口头协议不影响《</w:t>
      </w:r>
      <w:r>
        <w:rPr>
          <w:rFonts w:ascii="宋体" w:hAnsi="宋体" w:eastAsia="宋体" w:cs="宋体"/>
          <w:spacing w:val="-1"/>
          <w:sz w:val="24"/>
          <w:szCs w:val="24"/>
          <w:lang w:eastAsia="zh-CN"/>
        </w:rPr>
        <w:t>招标文件》的任何条款和内容。</w:t>
      </w:r>
    </w:p>
    <w:p w14:paraId="646CE34F">
      <w:pPr>
        <w:kinsoku/>
        <w:topLinePunct/>
        <w:autoSpaceDN/>
        <w:spacing w:line="360" w:lineRule="auto"/>
        <w:ind w:firstLine="488" w:firstLineChars="200"/>
        <w:rPr>
          <w:rFonts w:ascii="宋体" w:hAnsi="宋体" w:eastAsia="宋体" w:cs="宋体"/>
          <w:sz w:val="24"/>
          <w:szCs w:val="24"/>
          <w:lang w:eastAsia="zh-CN"/>
        </w:rPr>
      </w:pPr>
      <w:r>
        <w:rPr>
          <w:rFonts w:ascii="宋体" w:hAnsi="宋体" w:eastAsia="宋体" w:cs="宋体"/>
          <w:spacing w:val="2"/>
          <w:sz w:val="24"/>
          <w:szCs w:val="24"/>
          <w:lang w:eastAsia="zh-CN"/>
        </w:rPr>
        <w:t>2.1.5投标人应仔细阅读和检查招标文件的全部内容是否齐全</w:t>
      </w:r>
      <w:r>
        <w:rPr>
          <w:rFonts w:ascii="宋体" w:hAnsi="宋体" w:eastAsia="宋体" w:cs="宋体"/>
          <w:spacing w:val="1"/>
          <w:sz w:val="24"/>
          <w:szCs w:val="24"/>
          <w:lang w:eastAsia="zh-CN"/>
        </w:rPr>
        <w:t>，如发现缺页或附件不</w:t>
      </w:r>
      <w:r>
        <w:rPr>
          <w:rFonts w:ascii="宋体" w:hAnsi="宋体" w:eastAsia="宋体" w:cs="宋体"/>
          <w:sz w:val="24"/>
          <w:szCs w:val="24"/>
          <w:lang w:eastAsia="zh-CN"/>
        </w:rPr>
        <w:t>全等遗漏，应及时向采购代理机构提出并索取补齐</w:t>
      </w:r>
      <w:r>
        <w:rPr>
          <w:rFonts w:ascii="宋体" w:hAnsi="宋体" w:eastAsia="宋体" w:cs="宋体"/>
          <w:spacing w:val="-1"/>
          <w:sz w:val="24"/>
          <w:szCs w:val="24"/>
          <w:lang w:eastAsia="zh-CN"/>
        </w:rPr>
        <w:t>，否则责任及风险自负。</w:t>
      </w:r>
    </w:p>
    <w:p w14:paraId="78D378AB">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2.2</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招标文件的澄清</w:t>
      </w:r>
    </w:p>
    <w:p w14:paraId="7D16EC0C">
      <w:pPr>
        <w:kinsoku/>
        <w:topLinePunct/>
        <w:autoSpaceDN/>
        <w:spacing w:line="360" w:lineRule="auto"/>
        <w:ind w:firstLine="476"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2.2.1 合规获取招标文件的所有潜在投标人对招标文件如有需</w:t>
      </w:r>
      <w:r>
        <w:rPr>
          <w:rFonts w:ascii="宋体" w:hAnsi="宋体" w:eastAsia="宋体" w:cs="宋体"/>
          <w:spacing w:val="-2"/>
          <w:sz w:val="24"/>
          <w:szCs w:val="24"/>
          <w:lang w:eastAsia="zh-CN"/>
        </w:rPr>
        <w:t>澄清的疑问，应在投标</w:t>
      </w:r>
      <w:r>
        <w:rPr>
          <w:rFonts w:ascii="宋体" w:hAnsi="宋体" w:eastAsia="宋体" w:cs="宋体"/>
          <w:sz w:val="24"/>
          <w:szCs w:val="24"/>
          <w:lang w:eastAsia="zh-CN"/>
        </w:rPr>
        <w:t>人须知前附表规定的时间内，按投标人须知前附表规定通知到采购代理机构。在规定的时</w:t>
      </w:r>
      <w:r>
        <w:rPr>
          <w:rFonts w:ascii="宋体" w:hAnsi="宋体" w:eastAsia="宋体" w:cs="宋体"/>
          <w:spacing w:val="9"/>
          <w:sz w:val="24"/>
          <w:szCs w:val="24"/>
          <w:lang w:eastAsia="zh-CN"/>
        </w:rPr>
        <w:t xml:space="preserve"> </w:t>
      </w:r>
      <w:r>
        <w:rPr>
          <w:rFonts w:ascii="宋体" w:hAnsi="宋体" w:eastAsia="宋体" w:cs="宋体"/>
          <w:spacing w:val="-1"/>
          <w:sz w:val="24"/>
          <w:szCs w:val="24"/>
          <w:lang w:eastAsia="zh-CN"/>
        </w:rPr>
        <w:t>间内未提出疑问的，将视为对招标文件的完全认可。</w:t>
      </w:r>
    </w:p>
    <w:p w14:paraId="56224FE0">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2.2.2 采购代理机构对潜在投标人在规定的时间内提出的疑问</w:t>
      </w:r>
      <w:r>
        <w:rPr>
          <w:rFonts w:ascii="宋体" w:hAnsi="宋体" w:eastAsia="宋体" w:cs="宋体"/>
          <w:spacing w:val="-2"/>
          <w:sz w:val="24"/>
          <w:szCs w:val="24"/>
          <w:lang w:eastAsia="zh-CN"/>
        </w:rPr>
        <w:t>，将按投标人须知前附表规定予以答复。</w:t>
      </w:r>
    </w:p>
    <w:p w14:paraId="1B1F4F10">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2.2.3 招标文件中如有不符合国家有关强制性规定、不符合国</w:t>
      </w:r>
      <w:r>
        <w:rPr>
          <w:rFonts w:ascii="宋体" w:hAnsi="宋体" w:eastAsia="宋体" w:cs="宋体"/>
          <w:spacing w:val="-2"/>
          <w:sz w:val="24"/>
          <w:szCs w:val="24"/>
          <w:lang w:eastAsia="zh-CN"/>
        </w:rPr>
        <w:t>家标准及行业标准的，</w:t>
      </w:r>
      <w:r>
        <w:rPr>
          <w:rFonts w:ascii="宋体" w:hAnsi="宋体" w:eastAsia="宋体" w:cs="宋体"/>
          <w:sz w:val="24"/>
          <w:szCs w:val="24"/>
          <w:lang w:eastAsia="zh-CN"/>
        </w:rPr>
        <w:t>投标人应在投标阶段或中标实施阶段予以纠正或尽提醒义务。如作为有经验的投标人（中标人）应当知道而未尽提醒义务的，执行指令而造成的损失及风险由投标人（中标人）承</w:t>
      </w:r>
      <w:r>
        <w:rPr>
          <w:rFonts w:ascii="宋体" w:hAnsi="宋体" w:eastAsia="宋体" w:cs="宋体"/>
          <w:spacing w:val="-6"/>
          <w:sz w:val="24"/>
          <w:szCs w:val="24"/>
          <w:lang w:eastAsia="zh-CN"/>
        </w:rPr>
        <w:t>担。</w:t>
      </w:r>
    </w:p>
    <w:p w14:paraId="371F48B3">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2.2.4</w:t>
      </w:r>
      <w:r>
        <w:rPr>
          <w:rFonts w:ascii="宋体" w:hAnsi="宋体" w:eastAsia="宋体" w:cs="宋体"/>
          <w:spacing w:val="-50"/>
          <w:sz w:val="24"/>
          <w:szCs w:val="24"/>
          <w:lang w:eastAsia="zh-CN"/>
        </w:rPr>
        <w:t xml:space="preserve"> </w:t>
      </w:r>
      <w:r>
        <w:rPr>
          <w:rFonts w:ascii="宋体" w:hAnsi="宋体" w:eastAsia="宋体" w:cs="宋体"/>
          <w:spacing w:val="-1"/>
          <w:sz w:val="24"/>
          <w:szCs w:val="24"/>
          <w:lang w:eastAsia="zh-CN"/>
        </w:rPr>
        <w:t>采购代理机构可视情况在投标截止前答疑。</w:t>
      </w:r>
    </w:p>
    <w:p w14:paraId="58AC1921">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2.3</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招标文件的澄清、修改、补充</w:t>
      </w:r>
    </w:p>
    <w:p w14:paraId="3E9490BB">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采购人、代理机构在投标截止时间前有权澄清修改、补</w:t>
      </w:r>
      <w:r>
        <w:rPr>
          <w:rFonts w:ascii="宋体" w:hAnsi="宋体" w:eastAsia="宋体" w:cs="宋体"/>
          <w:spacing w:val="-1"/>
          <w:sz w:val="24"/>
          <w:szCs w:val="24"/>
          <w:lang w:eastAsia="zh-CN"/>
        </w:rPr>
        <w:t>充已发售的招标文件。</w:t>
      </w:r>
    </w:p>
    <w:p w14:paraId="2451DD5A">
      <w:pPr>
        <w:kinsoku/>
        <w:topLinePunct/>
        <w:autoSpaceDN/>
        <w:spacing w:line="360" w:lineRule="auto"/>
        <w:ind w:firstLine="474" w:firstLineChars="200"/>
        <w:rPr>
          <w:rFonts w:ascii="宋体" w:hAnsi="宋体" w:eastAsia="宋体" w:cs="宋体"/>
          <w:sz w:val="24"/>
          <w:szCs w:val="24"/>
          <w:lang w:eastAsia="zh-CN"/>
        </w:rPr>
      </w:pPr>
      <w:r>
        <w:rPr>
          <w:rFonts w:ascii="宋体" w:hAnsi="宋体" w:eastAsia="宋体" w:cs="宋体"/>
          <w:b/>
          <w:bCs/>
          <w:spacing w:val="-2"/>
          <w:sz w:val="24"/>
          <w:szCs w:val="24"/>
          <w:lang w:eastAsia="zh-CN"/>
        </w:rPr>
        <w:t>2.4</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招标文件的澄清、修改、补充的通知，及相应时间变更</w:t>
      </w:r>
    </w:p>
    <w:p w14:paraId="46DDA2D7">
      <w:pPr>
        <w:kinsoku/>
        <w:topLinePunct/>
        <w:autoSpaceDN/>
        <w:spacing w:line="360" w:lineRule="auto"/>
        <w:ind w:firstLine="456" w:firstLineChars="200"/>
        <w:rPr>
          <w:rFonts w:ascii="宋体" w:hAnsi="宋体" w:eastAsia="宋体" w:cs="宋体"/>
          <w:sz w:val="24"/>
          <w:szCs w:val="24"/>
          <w:lang w:eastAsia="zh-CN"/>
        </w:rPr>
      </w:pPr>
      <w:r>
        <w:rPr>
          <w:rFonts w:ascii="宋体" w:hAnsi="宋体" w:eastAsia="宋体" w:cs="宋体"/>
          <w:spacing w:val="-6"/>
          <w:sz w:val="24"/>
          <w:szCs w:val="24"/>
          <w:lang w:eastAsia="zh-CN"/>
        </w:rPr>
        <w:t>2.4.1 招标文件在投标截止时间前的所有澄清、修改（包括时间变更等）、补充事项，</w:t>
      </w:r>
      <w:r>
        <w:rPr>
          <w:rFonts w:ascii="宋体" w:hAnsi="宋体" w:eastAsia="宋体" w:cs="宋体"/>
          <w:spacing w:val="-1"/>
          <w:sz w:val="24"/>
          <w:szCs w:val="24"/>
          <w:lang w:eastAsia="zh-CN"/>
        </w:rPr>
        <w:t>均在“招标公告”所述媒体予以公告。</w:t>
      </w:r>
      <w:r>
        <w:rPr>
          <w:rFonts w:ascii="宋体" w:hAnsi="宋体" w:eastAsia="宋体" w:cs="宋体"/>
          <w:b/>
          <w:bCs/>
          <w:spacing w:val="-1"/>
          <w:sz w:val="24"/>
          <w:szCs w:val="24"/>
          <w:lang w:eastAsia="zh-CN"/>
        </w:rPr>
        <w:t>澄清或修改公告一经在</w:t>
      </w:r>
      <w:r>
        <w:rPr>
          <w:rFonts w:ascii="宋体" w:hAnsi="宋体" w:eastAsia="宋体" w:cs="宋体"/>
          <w:b/>
          <w:bCs/>
          <w:spacing w:val="-2"/>
          <w:sz w:val="24"/>
          <w:szCs w:val="24"/>
          <w:lang w:eastAsia="zh-CN"/>
        </w:rPr>
        <w:t>法定网站以公告形式发布，</w:t>
      </w:r>
      <w:r>
        <w:rPr>
          <w:rFonts w:ascii="宋体" w:hAnsi="宋体" w:eastAsia="宋体" w:cs="宋体"/>
          <w:b/>
          <w:bCs/>
          <w:spacing w:val="-3"/>
          <w:sz w:val="24"/>
          <w:szCs w:val="24"/>
          <w:lang w:eastAsia="zh-CN"/>
        </w:rPr>
        <w:t>依法视为书面通知，不再另行通知。</w:t>
      </w:r>
    </w:p>
    <w:p w14:paraId="6E78EBD0">
      <w:pPr>
        <w:kinsoku/>
        <w:topLinePunct/>
        <w:autoSpaceDN/>
        <w:spacing w:line="360" w:lineRule="auto"/>
        <w:ind w:firstLine="478" w:firstLineChars="200"/>
        <w:jc w:val="both"/>
        <w:rPr>
          <w:rFonts w:ascii="宋体" w:hAnsi="宋体" w:eastAsia="宋体" w:cs="宋体"/>
          <w:sz w:val="24"/>
          <w:szCs w:val="24"/>
          <w:lang w:eastAsia="zh-CN"/>
        </w:rPr>
      </w:pPr>
      <w:r>
        <w:rPr>
          <w:rFonts w:ascii="宋体" w:hAnsi="宋体" w:eastAsia="宋体" w:cs="宋体"/>
          <w:b/>
          <w:bCs/>
          <w:spacing w:val="-1"/>
          <w:sz w:val="24"/>
          <w:szCs w:val="24"/>
          <w:lang w:eastAsia="zh-CN"/>
        </w:rPr>
        <w:t>基于网上电子交易的特点—-无权限获知或通知潜在投标人，潜在投标人应随时关注</w:t>
      </w:r>
      <w:r>
        <w:rPr>
          <w:rFonts w:ascii="宋体" w:hAnsi="宋体" w:eastAsia="宋体" w:cs="宋体"/>
          <w:b/>
          <w:bCs/>
          <w:spacing w:val="-3"/>
          <w:sz w:val="24"/>
          <w:szCs w:val="24"/>
          <w:lang w:eastAsia="zh-CN"/>
        </w:rPr>
        <w:t>“招标公告”所述媒体相关项目信息（为免各部门网站出现维护等情况，潜在投标人应对</w:t>
      </w:r>
      <w:r>
        <w:rPr>
          <w:rFonts w:ascii="宋体" w:hAnsi="宋体" w:eastAsia="宋体" w:cs="宋体"/>
          <w:b/>
          <w:bCs/>
          <w:spacing w:val="-4"/>
          <w:sz w:val="24"/>
          <w:szCs w:val="24"/>
          <w:lang w:eastAsia="zh-CN"/>
        </w:rPr>
        <w:t>“招标公告”所述媒体逐一查阅</w:t>
      </w:r>
      <w:r>
        <w:rPr>
          <w:rFonts w:hint="eastAsia" w:ascii="宋体" w:hAnsi="宋体" w:eastAsia="宋体" w:cs="宋体"/>
          <w:spacing w:val="-2"/>
          <w:sz w:val="24"/>
          <w:szCs w:val="24"/>
          <w:lang w:eastAsia="zh-CN"/>
        </w:rPr>
        <w:t>）</w:t>
      </w:r>
      <w:r>
        <w:rPr>
          <w:rFonts w:ascii="宋体" w:hAnsi="宋体" w:eastAsia="宋体" w:cs="宋体"/>
          <w:b/>
          <w:bCs/>
          <w:spacing w:val="10"/>
          <w:sz w:val="24"/>
          <w:szCs w:val="24"/>
          <w:lang w:eastAsia="zh-CN"/>
        </w:rPr>
        <w:t>，</w:t>
      </w:r>
      <w:r>
        <w:rPr>
          <w:rFonts w:ascii="宋体" w:hAnsi="宋体" w:eastAsia="宋体" w:cs="宋体"/>
          <w:b/>
          <w:bCs/>
          <w:spacing w:val="-4"/>
          <w:sz w:val="24"/>
          <w:szCs w:val="24"/>
          <w:lang w:eastAsia="zh-CN"/>
        </w:rPr>
        <w:t>如有遗漏，后果自负。</w:t>
      </w:r>
    </w:p>
    <w:p w14:paraId="65D03605">
      <w:pPr>
        <w:kinsoku/>
        <w:topLinePunct/>
        <w:autoSpaceDN/>
        <w:spacing w:line="360" w:lineRule="auto"/>
        <w:ind w:firstLine="488" w:firstLineChars="200"/>
        <w:rPr>
          <w:rFonts w:ascii="宋体" w:hAnsi="宋体" w:eastAsia="宋体" w:cs="宋体"/>
          <w:sz w:val="24"/>
          <w:szCs w:val="24"/>
          <w:lang w:eastAsia="zh-CN"/>
        </w:rPr>
      </w:pPr>
      <w:r>
        <w:rPr>
          <w:rFonts w:ascii="宋体" w:hAnsi="宋体" w:eastAsia="宋体" w:cs="宋体"/>
          <w:spacing w:val="2"/>
          <w:sz w:val="24"/>
          <w:szCs w:val="24"/>
          <w:lang w:eastAsia="zh-CN"/>
        </w:rPr>
        <w:t>2.4.2招标文件的澄清、修改、补充书构成招标文件的组成部</w:t>
      </w:r>
      <w:r>
        <w:rPr>
          <w:rFonts w:ascii="宋体" w:hAnsi="宋体" w:eastAsia="宋体" w:cs="宋体"/>
          <w:spacing w:val="1"/>
          <w:sz w:val="24"/>
          <w:szCs w:val="24"/>
          <w:lang w:eastAsia="zh-CN"/>
        </w:rPr>
        <w:t>分，并取代招标文件中</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被澄清、修改处，对所有投标人均有约束力。</w:t>
      </w:r>
    </w:p>
    <w:p w14:paraId="2B6AB6AA">
      <w:pPr>
        <w:kinsoku/>
        <w:topLinePunct/>
        <w:autoSpaceDN/>
        <w:spacing w:line="360" w:lineRule="auto"/>
        <w:ind w:firstLine="500" w:firstLineChars="200"/>
        <w:jc w:val="both"/>
        <w:rPr>
          <w:rFonts w:ascii="宋体" w:hAnsi="宋体" w:eastAsia="宋体" w:cs="宋体"/>
          <w:sz w:val="24"/>
          <w:szCs w:val="24"/>
          <w:lang w:eastAsia="zh-CN"/>
        </w:rPr>
      </w:pPr>
      <w:r>
        <w:rPr>
          <w:rFonts w:ascii="宋体" w:hAnsi="宋体" w:eastAsia="宋体" w:cs="宋体"/>
          <w:spacing w:val="5"/>
          <w:sz w:val="24"/>
          <w:szCs w:val="24"/>
          <w:lang w:eastAsia="zh-CN"/>
        </w:rPr>
        <w:t>2.4.3 如果投标截止时间前的澄清修改补充发出的时间不满足投标人须</w:t>
      </w:r>
      <w:r>
        <w:rPr>
          <w:rFonts w:ascii="宋体" w:hAnsi="宋体" w:eastAsia="宋体" w:cs="宋体"/>
          <w:spacing w:val="4"/>
          <w:sz w:val="24"/>
          <w:szCs w:val="24"/>
          <w:lang w:eastAsia="zh-CN"/>
        </w:rPr>
        <w:t>知前附表规</w:t>
      </w:r>
      <w:r>
        <w:rPr>
          <w:rFonts w:ascii="宋体" w:hAnsi="宋体" w:eastAsia="宋体" w:cs="宋体"/>
          <w:sz w:val="24"/>
          <w:szCs w:val="24"/>
          <w:lang w:eastAsia="zh-CN"/>
        </w:rPr>
        <w:t xml:space="preserve"> 定时间，并且澄清修改补充内容影响投标文件编制的，代理机构可视采购具体情况延长投</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标截止时间和开标时间，并将在“招标公告”所述媒体予以公告。</w:t>
      </w:r>
    </w:p>
    <w:p w14:paraId="029D39FB">
      <w:pPr>
        <w:kinsoku/>
        <w:topLinePunct/>
        <w:autoSpaceDN/>
        <w:spacing w:line="360" w:lineRule="auto"/>
        <w:ind w:firstLine="526" w:firstLineChars="200"/>
        <w:outlineLvl w:val="1"/>
        <w:rPr>
          <w:rFonts w:ascii="宋体" w:hAnsi="宋体" w:eastAsia="宋体" w:cs="宋体"/>
          <w:sz w:val="28"/>
          <w:szCs w:val="28"/>
          <w:lang w:eastAsia="zh-CN"/>
        </w:rPr>
      </w:pPr>
      <w:r>
        <w:rPr>
          <w:rFonts w:ascii="宋体" w:hAnsi="宋体" w:eastAsia="宋体" w:cs="宋体"/>
          <w:b/>
          <w:bCs/>
          <w:spacing w:val="-9"/>
          <w:sz w:val="28"/>
          <w:szCs w:val="28"/>
          <w:lang w:eastAsia="zh-CN"/>
        </w:rPr>
        <w:t>3</w:t>
      </w:r>
      <w:r>
        <w:rPr>
          <w:rFonts w:ascii="宋体" w:hAnsi="宋体" w:eastAsia="宋体" w:cs="宋体"/>
          <w:spacing w:val="16"/>
          <w:sz w:val="28"/>
          <w:szCs w:val="28"/>
          <w:lang w:eastAsia="zh-CN"/>
        </w:rPr>
        <w:t xml:space="preserve"> </w:t>
      </w:r>
      <w:r>
        <w:rPr>
          <w:rFonts w:ascii="宋体" w:hAnsi="宋体" w:eastAsia="宋体" w:cs="宋体"/>
          <w:b/>
          <w:bCs/>
          <w:spacing w:val="-9"/>
          <w:sz w:val="28"/>
          <w:szCs w:val="28"/>
          <w:lang w:eastAsia="zh-CN"/>
        </w:rPr>
        <w:t>投标文件</w:t>
      </w:r>
    </w:p>
    <w:p w14:paraId="3F3D8562">
      <w:pPr>
        <w:kinsoku/>
        <w:topLinePunct/>
        <w:autoSpaceDN/>
        <w:spacing w:line="360" w:lineRule="auto"/>
        <w:ind w:firstLine="490" w:firstLineChars="200"/>
        <w:jc w:val="both"/>
        <w:rPr>
          <w:rFonts w:ascii="宋体" w:hAnsi="宋体" w:eastAsia="宋体" w:cs="宋体"/>
          <w:sz w:val="24"/>
          <w:szCs w:val="24"/>
          <w:lang w:eastAsia="zh-CN"/>
        </w:rPr>
      </w:pPr>
      <w:r>
        <w:rPr>
          <w:rFonts w:ascii="宋体" w:hAnsi="宋体" w:eastAsia="宋体" w:cs="宋体"/>
          <w:b/>
          <w:bCs/>
          <w:spacing w:val="2"/>
          <w:sz w:val="24"/>
          <w:szCs w:val="24"/>
          <w:lang w:eastAsia="zh-CN"/>
        </w:rPr>
        <w:t>3.1</w:t>
      </w:r>
      <w:r>
        <w:rPr>
          <w:rFonts w:ascii="宋体" w:hAnsi="宋体" w:eastAsia="宋体" w:cs="宋体"/>
          <w:spacing w:val="2"/>
          <w:sz w:val="24"/>
          <w:szCs w:val="24"/>
          <w:lang w:eastAsia="zh-CN"/>
        </w:rPr>
        <w:t xml:space="preserve">  投标人应仔细阅读招标文件的所</w:t>
      </w:r>
      <w:r>
        <w:rPr>
          <w:rFonts w:ascii="宋体" w:hAnsi="宋体" w:eastAsia="宋体" w:cs="宋体"/>
          <w:spacing w:val="1"/>
          <w:sz w:val="24"/>
          <w:szCs w:val="24"/>
          <w:lang w:eastAsia="zh-CN"/>
        </w:rPr>
        <w:t>有内容，按招标文件的要求提供投标文件，并</w:t>
      </w:r>
      <w:r>
        <w:rPr>
          <w:rFonts w:ascii="宋体" w:hAnsi="宋体" w:eastAsia="宋体" w:cs="宋体"/>
          <w:sz w:val="24"/>
          <w:szCs w:val="24"/>
          <w:lang w:eastAsia="zh-CN"/>
        </w:rPr>
        <w:t>保证所提供全部资料的真实性。投标文件应对招标文件实质性要求作出实质性响应。评标委员会对投标文件的有效性、完整性和响应程度进行审查，不满足实质性要求的为</w:t>
      </w:r>
      <w:r>
        <w:rPr>
          <w:rFonts w:ascii="宋体" w:hAnsi="宋体" w:eastAsia="宋体" w:cs="宋体"/>
          <w:b/>
          <w:bCs/>
          <w:sz w:val="24"/>
          <w:szCs w:val="24"/>
          <w:lang w:eastAsia="zh-CN"/>
        </w:rPr>
        <w:t>无效投</w:t>
      </w:r>
      <w:r>
        <w:rPr>
          <w:rFonts w:ascii="宋体" w:hAnsi="宋体" w:eastAsia="宋体" w:cs="宋体"/>
          <w:spacing w:val="2"/>
          <w:sz w:val="24"/>
          <w:szCs w:val="24"/>
          <w:lang w:eastAsia="zh-CN"/>
        </w:rPr>
        <w:t xml:space="preserve"> </w:t>
      </w:r>
      <w:r>
        <w:rPr>
          <w:rFonts w:ascii="宋体" w:hAnsi="宋体" w:eastAsia="宋体" w:cs="宋体"/>
          <w:b/>
          <w:bCs/>
          <w:spacing w:val="-7"/>
          <w:sz w:val="24"/>
          <w:szCs w:val="24"/>
          <w:lang w:eastAsia="zh-CN"/>
        </w:rPr>
        <w:t>标。</w:t>
      </w:r>
    </w:p>
    <w:p w14:paraId="292CDE3D">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3.2</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投标文件的组成</w:t>
      </w:r>
    </w:p>
    <w:p w14:paraId="49F5D2D4">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3.2.1 投标文件组成如有缺项，评标委员会按照实质性判</w:t>
      </w:r>
      <w:r>
        <w:rPr>
          <w:rFonts w:ascii="宋体" w:hAnsi="宋体" w:eastAsia="宋体" w:cs="宋体"/>
          <w:spacing w:val="-2"/>
          <w:sz w:val="24"/>
          <w:szCs w:val="24"/>
          <w:lang w:eastAsia="zh-CN"/>
        </w:rPr>
        <w:t>断原则（实质性要求和实质</w:t>
      </w:r>
      <w:r>
        <w:rPr>
          <w:rFonts w:ascii="宋体" w:hAnsi="宋体" w:eastAsia="宋体" w:cs="宋体"/>
          <w:sz w:val="24"/>
          <w:szCs w:val="24"/>
          <w:lang w:eastAsia="zh-CN"/>
        </w:rPr>
        <w:t xml:space="preserve"> 性响应两因素）、有权视情况将其作</w:t>
      </w:r>
      <w:r>
        <w:rPr>
          <w:rFonts w:ascii="宋体" w:hAnsi="宋体" w:eastAsia="宋体" w:cs="宋体"/>
          <w:b/>
          <w:bCs/>
          <w:sz w:val="24"/>
          <w:szCs w:val="24"/>
          <w:lang w:eastAsia="zh-CN"/>
        </w:rPr>
        <w:t>无效</w:t>
      </w:r>
      <w:r>
        <w:rPr>
          <w:rFonts w:ascii="宋体" w:hAnsi="宋体" w:eastAsia="宋体" w:cs="宋体"/>
          <w:sz w:val="24"/>
          <w:szCs w:val="24"/>
          <w:lang w:eastAsia="zh-CN"/>
        </w:rPr>
        <w:t>投标处理，投标人自负此项风险；投标文件组成</w:t>
      </w:r>
      <w:r>
        <w:rPr>
          <w:rFonts w:ascii="宋体" w:hAnsi="宋体" w:eastAsia="宋体" w:cs="宋体"/>
          <w:spacing w:val="13"/>
          <w:sz w:val="24"/>
          <w:szCs w:val="24"/>
          <w:lang w:eastAsia="zh-CN"/>
        </w:rPr>
        <w:t xml:space="preserve"> </w:t>
      </w:r>
      <w:r>
        <w:rPr>
          <w:rFonts w:ascii="宋体" w:hAnsi="宋体" w:eastAsia="宋体" w:cs="宋体"/>
          <w:sz w:val="24"/>
          <w:szCs w:val="24"/>
          <w:lang w:eastAsia="zh-CN"/>
        </w:rPr>
        <w:t>内容未对招标文件实质性要求作出实质性响应，评标委员会按照实质性判断原则、视情况</w:t>
      </w:r>
      <w:r>
        <w:rPr>
          <w:rFonts w:ascii="宋体" w:hAnsi="宋体" w:eastAsia="宋体" w:cs="宋体"/>
          <w:spacing w:val="13"/>
          <w:sz w:val="24"/>
          <w:szCs w:val="24"/>
          <w:lang w:eastAsia="zh-CN"/>
        </w:rPr>
        <w:t xml:space="preserve"> </w:t>
      </w:r>
      <w:r>
        <w:rPr>
          <w:rFonts w:ascii="宋体" w:hAnsi="宋体" w:eastAsia="宋体" w:cs="宋体"/>
          <w:spacing w:val="-1"/>
          <w:sz w:val="24"/>
          <w:szCs w:val="24"/>
          <w:lang w:eastAsia="zh-CN"/>
        </w:rPr>
        <w:t>将其作</w:t>
      </w:r>
      <w:r>
        <w:rPr>
          <w:rFonts w:ascii="宋体" w:hAnsi="宋体" w:eastAsia="宋体" w:cs="宋体"/>
          <w:b/>
          <w:bCs/>
          <w:spacing w:val="-1"/>
          <w:sz w:val="24"/>
          <w:szCs w:val="24"/>
          <w:lang w:eastAsia="zh-CN"/>
        </w:rPr>
        <w:t>无效</w:t>
      </w:r>
      <w:r>
        <w:rPr>
          <w:rFonts w:ascii="宋体" w:hAnsi="宋体" w:eastAsia="宋体" w:cs="宋体"/>
          <w:spacing w:val="-1"/>
          <w:sz w:val="24"/>
          <w:szCs w:val="24"/>
          <w:lang w:eastAsia="zh-CN"/>
        </w:rPr>
        <w:t>投标处理，投标人自负此项风险</w:t>
      </w:r>
    </w:p>
    <w:p w14:paraId="460AFE64">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3.2.2</w:t>
      </w:r>
      <w:r>
        <w:rPr>
          <w:rFonts w:ascii="宋体" w:hAnsi="宋体" w:eastAsia="宋体" w:cs="宋体"/>
          <w:spacing w:val="-42"/>
          <w:sz w:val="24"/>
          <w:szCs w:val="24"/>
          <w:lang w:eastAsia="zh-CN"/>
        </w:rPr>
        <w:t xml:space="preserve"> </w:t>
      </w:r>
      <w:r>
        <w:rPr>
          <w:rFonts w:ascii="宋体" w:hAnsi="宋体" w:eastAsia="宋体" w:cs="宋体"/>
          <w:spacing w:val="-2"/>
          <w:sz w:val="24"/>
          <w:szCs w:val="24"/>
          <w:lang w:eastAsia="zh-CN"/>
        </w:rPr>
        <w:t>投标文件应包括下列内容：</w:t>
      </w:r>
    </w:p>
    <w:p w14:paraId="70A7634F">
      <w:pPr>
        <w:kinsoku/>
        <w:topLinePunct/>
        <w:autoSpaceDN/>
        <w:spacing w:line="360" w:lineRule="auto"/>
        <w:ind w:firstLine="448" w:firstLineChars="200"/>
        <w:rPr>
          <w:rFonts w:ascii="宋体" w:hAnsi="宋体" w:eastAsia="宋体" w:cs="宋体"/>
          <w:sz w:val="24"/>
          <w:szCs w:val="24"/>
          <w:lang w:eastAsia="zh-CN"/>
        </w:rPr>
      </w:pPr>
      <w:r>
        <w:rPr>
          <w:rFonts w:ascii="宋体" w:hAnsi="宋体" w:eastAsia="宋体" w:cs="宋体"/>
          <w:spacing w:val="-8"/>
          <w:sz w:val="24"/>
          <w:szCs w:val="24"/>
          <w:lang w:eastAsia="zh-CN"/>
        </w:rPr>
        <w:t>1.</w:t>
      </w:r>
      <w:r>
        <w:rPr>
          <w:rFonts w:ascii="宋体" w:hAnsi="宋体" w:eastAsia="宋体" w:cs="宋体"/>
          <w:spacing w:val="12"/>
          <w:sz w:val="24"/>
          <w:szCs w:val="24"/>
          <w:lang w:eastAsia="zh-CN"/>
        </w:rPr>
        <w:t xml:space="preserve"> </w:t>
      </w:r>
      <w:r>
        <w:rPr>
          <w:rFonts w:ascii="宋体" w:hAnsi="宋体" w:eastAsia="宋体" w:cs="宋体"/>
          <w:spacing w:val="-8"/>
          <w:sz w:val="24"/>
          <w:szCs w:val="24"/>
          <w:lang w:eastAsia="zh-CN"/>
        </w:rPr>
        <w:t>投标书</w:t>
      </w:r>
    </w:p>
    <w:p w14:paraId="159AB69D">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 开标一览表、投标报价明细表</w:t>
      </w:r>
    </w:p>
    <w:p w14:paraId="352C87D6">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 技术、服务方案</w:t>
      </w:r>
    </w:p>
    <w:p w14:paraId="1DEF10AA">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4. 服务承诺</w:t>
      </w:r>
    </w:p>
    <w:p w14:paraId="08791A3B">
      <w:pPr>
        <w:kinsoku/>
        <w:topLinePunct/>
        <w:autoSpaceDN/>
        <w:spacing w:line="360" w:lineRule="auto"/>
        <w:ind w:firstLine="460" w:firstLineChars="200"/>
        <w:rPr>
          <w:rFonts w:ascii="宋体" w:hAnsi="宋体" w:eastAsia="宋体" w:cs="宋体"/>
          <w:sz w:val="24"/>
          <w:szCs w:val="24"/>
          <w:lang w:eastAsia="zh-CN"/>
        </w:rPr>
      </w:pPr>
      <w:r>
        <w:rPr>
          <w:rFonts w:ascii="宋体" w:hAnsi="宋体" w:eastAsia="宋体" w:cs="宋体"/>
          <w:spacing w:val="-5"/>
          <w:sz w:val="24"/>
          <w:szCs w:val="24"/>
          <w:lang w:eastAsia="zh-CN"/>
        </w:rPr>
        <w:t>5.</w:t>
      </w:r>
      <w:r>
        <w:rPr>
          <w:rFonts w:ascii="宋体" w:hAnsi="宋体" w:eastAsia="宋体" w:cs="宋体"/>
          <w:spacing w:val="9"/>
          <w:sz w:val="24"/>
          <w:szCs w:val="24"/>
          <w:lang w:eastAsia="zh-CN"/>
        </w:rPr>
        <w:t xml:space="preserve"> </w:t>
      </w:r>
      <w:r>
        <w:rPr>
          <w:rFonts w:ascii="宋体" w:hAnsi="宋体" w:eastAsia="宋体" w:cs="宋体"/>
          <w:spacing w:val="-5"/>
          <w:sz w:val="24"/>
          <w:szCs w:val="24"/>
          <w:lang w:eastAsia="zh-CN"/>
        </w:rPr>
        <w:t>偏差表</w:t>
      </w:r>
    </w:p>
    <w:p w14:paraId="173C2759">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6．反商业贿赂承诺书</w:t>
      </w:r>
    </w:p>
    <w:p w14:paraId="31D9CF67">
      <w:pPr>
        <w:kinsoku/>
        <w:topLinePunct/>
        <w:autoSpaceDN/>
        <w:spacing w:line="360" w:lineRule="auto"/>
        <w:ind w:firstLine="460" w:firstLineChars="200"/>
        <w:rPr>
          <w:rFonts w:ascii="宋体" w:hAnsi="宋体" w:eastAsia="宋体" w:cs="宋体"/>
          <w:sz w:val="24"/>
          <w:szCs w:val="24"/>
          <w:lang w:eastAsia="zh-CN"/>
        </w:rPr>
      </w:pPr>
      <w:r>
        <w:rPr>
          <w:rFonts w:ascii="宋体" w:hAnsi="宋体" w:eastAsia="宋体" w:cs="宋体"/>
          <w:spacing w:val="-5"/>
          <w:sz w:val="24"/>
          <w:szCs w:val="24"/>
          <w:lang w:eastAsia="zh-CN"/>
        </w:rPr>
        <w:t>7.</w:t>
      </w:r>
      <w:r>
        <w:rPr>
          <w:rFonts w:ascii="宋体" w:hAnsi="宋体" w:eastAsia="宋体" w:cs="宋体"/>
          <w:spacing w:val="18"/>
          <w:sz w:val="24"/>
          <w:szCs w:val="24"/>
          <w:lang w:eastAsia="zh-CN"/>
        </w:rPr>
        <w:t xml:space="preserve"> </w:t>
      </w:r>
      <w:r>
        <w:rPr>
          <w:rFonts w:ascii="宋体" w:hAnsi="宋体" w:eastAsia="宋体" w:cs="宋体"/>
          <w:spacing w:val="-5"/>
          <w:sz w:val="24"/>
          <w:szCs w:val="24"/>
          <w:lang w:eastAsia="zh-CN"/>
        </w:rPr>
        <w:t>履约承诺书</w:t>
      </w:r>
    </w:p>
    <w:p w14:paraId="3D29CB01">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8. 资格要求相关证明材料</w:t>
      </w:r>
    </w:p>
    <w:p w14:paraId="51B62CF8">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9. 采购项目及技术服务要求所需的其他材料</w:t>
      </w:r>
      <w:r>
        <w:rPr>
          <w:rFonts w:ascii="宋体" w:hAnsi="宋体" w:eastAsia="宋体" w:cs="宋体"/>
          <w:spacing w:val="5"/>
          <w:sz w:val="24"/>
          <w:szCs w:val="24"/>
          <w:lang w:eastAsia="zh-CN"/>
        </w:rPr>
        <w:t xml:space="preserve"> </w:t>
      </w:r>
      <w:r>
        <w:rPr>
          <w:rFonts w:ascii="宋体" w:hAnsi="宋体" w:eastAsia="宋体" w:cs="宋体"/>
          <w:spacing w:val="-2"/>
          <w:sz w:val="24"/>
          <w:szCs w:val="24"/>
          <w:lang w:eastAsia="zh-CN"/>
        </w:rPr>
        <w:t>10.评标办法所需的其他材料</w:t>
      </w:r>
    </w:p>
    <w:p w14:paraId="7F02C60C">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11.投标人认为有必要提交的其它材料</w:t>
      </w:r>
    </w:p>
    <w:p w14:paraId="6F4BF82D">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12.中小企业声明函、残疾人福利性单位声明函</w:t>
      </w:r>
      <w:r>
        <w:rPr>
          <w:rFonts w:ascii="宋体" w:hAnsi="宋体" w:eastAsia="宋体" w:cs="宋体"/>
          <w:spacing w:val="15"/>
          <w:sz w:val="24"/>
          <w:szCs w:val="24"/>
          <w:lang w:eastAsia="zh-CN"/>
        </w:rPr>
        <w:t xml:space="preserve"> </w:t>
      </w:r>
      <w:r>
        <w:rPr>
          <w:rFonts w:ascii="宋体" w:hAnsi="宋体" w:eastAsia="宋体" w:cs="宋体"/>
          <w:spacing w:val="-4"/>
          <w:sz w:val="24"/>
          <w:szCs w:val="24"/>
          <w:lang w:eastAsia="zh-CN"/>
        </w:rPr>
        <w:t>13.其它材料</w:t>
      </w:r>
    </w:p>
    <w:p w14:paraId="04BD2C07">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3.2.3</w:t>
      </w:r>
      <w:r>
        <w:rPr>
          <w:rFonts w:ascii="宋体" w:hAnsi="宋体" w:eastAsia="宋体" w:cs="宋体"/>
          <w:spacing w:val="-36"/>
          <w:sz w:val="24"/>
          <w:szCs w:val="24"/>
          <w:lang w:eastAsia="zh-CN"/>
        </w:rPr>
        <w:t xml:space="preserve"> </w:t>
      </w:r>
      <w:r>
        <w:rPr>
          <w:rFonts w:ascii="宋体" w:hAnsi="宋体" w:eastAsia="宋体" w:cs="宋体"/>
          <w:spacing w:val="-3"/>
          <w:sz w:val="24"/>
          <w:szCs w:val="24"/>
          <w:lang w:eastAsia="zh-CN"/>
        </w:rPr>
        <w:t>按照本章第</w:t>
      </w:r>
      <w:r>
        <w:rPr>
          <w:rFonts w:ascii="宋体" w:hAnsi="宋体" w:eastAsia="宋体" w:cs="宋体"/>
          <w:spacing w:val="-51"/>
          <w:sz w:val="24"/>
          <w:szCs w:val="24"/>
          <w:lang w:eastAsia="zh-CN"/>
        </w:rPr>
        <w:t xml:space="preserve"> </w:t>
      </w:r>
      <w:r>
        <w:rPr>
          <w:rFonts w:ascii="宋体" w:hAnsi="宋体" w:eastAsia="宋体" w:cs="宋体"/>
          <w:spacing w:val="-3"/>
          <w:sz w:val="24"/>
          <w:szCs w:val="24"/>
          <w:lang w:eastAsia="zh-CN"/>
        </w:rPr>
        <w:t>4.3</w:t>
      </w:r>
      <w:r>
        <w:rPr>
          <w:rFonts w:ascii="宋体" w:hAnsi="宋体" w:eastAsia="宋体" w:cs="宋体"/>
          <w:spacing w:val="-50"/>
          <w:sz w:val="24"/>
          <w:szCs w:val="24"/>
          <w:lang w:eastAsia="zh-CN"/>
        </w:rPr>
        <w:t xml:space="preserve"> </w:t>
      </w:r>
      <w:r>
        <w:rPr>
          <w:rFonts w:ascii="宋体" w:hAnsi="宋体" w:eastAsia="宋体" w:cs="宋体"/>
          <w:spacing w:val="-3"/>
          <w:sz w:val="24"/>
          <w:szCs w:val="24"/>
          <w:lang w:eastAsia="zh-CN"/>
        </w:rPr>
        <w:t>款、第四章第</w:t>
      </w:r>
      <w:r>
        <w:rPr>
          <w:rFonts w:ascii="宋体" w:hAnsi="宋体" w:eastAsia="宋体" w:cs="宋体"/>
          <w:spacing w:val="-46"/>
          <w:sz w:val="24"/>
          <w:szCs w:val="24"/>
          <w:lang w:eastAsia="zh-CN"/>
        </w:rPr>
        <w:t xml:space="preserve"> </w:t>
      </w:r>
      <w:r>
        <w:rPr>
          <w:rFonts w:ascii="宋体" w:hAnsi="宋体" w:eastAsia="宋体" w:cs="宋体"/>
          <w:spacing w:val="-3"/>
          <w:sz w:val="24"/>
          <w:szCs w:val="24"/>
          <w:lang w:eastAsia="zh-CN"/>
        </w:rPr>
        <w:t>3.3</w:t>
      </w:r>
      <w:r>
        <w:rPr>
          <w:rFonts w:ascii="宋体" w:hAnsi="宋体" w:eastAsia="宋体" w:cs="宋体"/>
          <w:spacing w:val="-49"/>
          <w:sz w:val="24"/>
          <w:szCs w:val="24"/>
          <w:lang w:eastAsia="zh-CN"/>
        </w:rPr>
        <w:t xml:space="preserve"> </w:t>
      </w:r>
      <w:r>
        <w:rPr>
          <w:rFonts w:ascii="宋体" w:hAnsi="宋体" w:eastAsia="宋体" w:cs="宋体"/>
          <w:spacing w:val="-3"/>
          <w:sz w:val="24"/>
          <w:szCs w:val="24"/>
          <w:lang w:eastAsia="zh-CN"/>
        </w:rPr>
        <w:t>款规定，对投标文件的补充、修改、澄清、</w:t>
      </w:r>
      <w:r>
        <w:rPr>
          <w:rFonts w:ascii="宋体" w:hAnsi="宋体" w:eastAsia="宋体" w:cs="宋体"/>
          <w:sz w:val="24"/>
          <w:szCs w:val="24"/>
          <w:lang w:eastAsia="zh-CN"/>
        </w:rPr>
        <w:t>说明或者更正构成投标文件的组成部分，并取</w:t>
      </w:r>
      <w:r>
        <w:rPr>
          <w:rFonts w:ascii="宋体" w:hAnsi="宋体" w:eastAsia="宋体" w:cs="宋体"/>
          <w:spacing w:val="-1"/>
          <w:sz w:val="24"/>
          <w:szCs w:val="24"/>
          <w:lang w:eastAsia="zh-CN"/>
        </w:rPr>
        <w:t>代投标文件中被澄清、修改处。</w:t>
      </w:r>
    </w:p>
    <w:p w14:paraId="62E56C4B">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3.3</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投标报价</w:t>
      </w:r>
      <w:r>
        <w:rPr>
          <w:rFonts w:ascii="宋体" w:hAnsi="宋体" w:eastAsia="宋体" w:cs="宋体"/>
          <w:spacing w:val="-4"/>
          <w:sz w:val="24"/>
          <w:szCs w:val="24"/>
          <w:lang w:eastAsia="zh-CN"/>
        </w:rPr>
        <w:t>（价格构成</w:t>
      </w:r>
      <w:r>
        <w:rPr>
          <w:rFonts w:ascii="宋体" w:hAnsi="宋体" w:eastAsia="宋体" w:cs="宋体"/>
          <w:spacing w:val="12"/>
          <w:sz w:val="24"/>
          <w:szCs w:val="24"/>
          <w:lang w:eastAsia="zh-CN"/>
        </w:rPr>
        <w:t>）：</w:t>
      </w:r>
      <w:r>
        <w:rPr>
          <w:rFonts w:ascii="宋体" w:hAnsi="宋体" w:eastAsia="宋体" w:cs="宋体"/>
          <w:spacing w:val="-4"/>
          <w:sz w:val="24"/>
          <w:szCs w:val="24"/>
          <w:lang w:eastAsia="zh-CN"/>
        </w:rPr>
        <w:t>见第二章</w:t>
      </w:r>
      <w:r>
        <w:rPr>
          <w:rFonts w:ascii="宋体" w:hAnsi="宋体" w:eastAsia="宋体" w:cs="宋体"/>
          <w:spacing w:val="-32"/>
          <w:sz w:val="24"/>
          <w:szCs w:val="24"/>
          <w:lang w:eastAsia="zh-CN"/>
        </w:rPr>
        <w:t xml:space="preserve"> </w:t>
      </w:r>
      <w:r>
        <w:rPr>
          <w:rFonts w:ascii="宋体" w:hAnsi="宋体" w:eastAsia="宋体" w:cs="宋体"/>
          <w:spacing w:val="-4"/>
          <w:sz w:val="24"/>
          <w:szCs w:val="24"/>
          <w:lang w:eastAsia="zh-CN"/>
        </w:rPr>
        <w:t>1.3</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款。</w:t>
      </w:r>
    </w:p>
    <w:p w14:paraId="2F04B11C">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3.4</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投标有效期</w:t>
      </w:r>
    </w:p>
    <w:p w14:paraId="76C06384">
      <w:pPr>
        <w:kinsoku/>
        <w:topLinePunct/>
        <w:autoSpaceDN/>
        <w:spacing w:line="360" w:lineRule="auto"/>
        <w:ind w:firstLine="460" w:firstLineChars="200"/>
        <w:jc w:val="both"/>
        <w:rPr>
          <w:rFonts w:ascii="宋体" w:hAnsi="宋体" w:eastAsia="宋体" w:cs="宋体"/>
          <w:sz w:val="24"/>
          <w:szCs w:val="24"/>
          <w:lang w:eastAsia="zh-CN"/>
        </w:rPr>
      </w:pPr>
      <w:r>
        <w:rPr>
          <w:rFonts w:ascii="宋体" w:hAnsi="宋体" w:eastAsia="宋体" w:cs="宋体"/>
          <w:spacing w:val="-5"/>
          <w:sz w:val="24"/>
          <w:szCs w:val="24"/>
          <w:lang w:eastAsia="zh-CN"/>
        </w:rPr>
        <w:t>3.4.1</w:t>
      </w:r>
      <w:r>
        <w:rPr>
          <w:rFonts w:ascii="宋体" w:hAnsi="宋体" w:eastAsia="宋体" w:cs="宋体"/>
          <w:spacing w:val="-38"/>
          <w:sz w:val="24"/>
          <w:szCs w:val="24"/>
          <w:lang w:eastAsia="zh-CN"/>
        </w:rPr>
        <w:t xml:space="preserve"> </w:t>
      </w:r>
      <w:r>
        <w:rPr>
          <w:rFonts w:ascii="宋体" w:hAnsi="宋体" w:eastAsia="宋体" w:cs="宋体"/>
          <w:spacing w:val="-5"/>
          <w:sz w:val="24"/>
          <w:szCs w:val="24"/>
          <w:lang w:eastAsia="zh-CN"/>
        </w:rPr>
        <w:t>投标有效期见投标人须知前附表。投标有效期从提交投标文件的截止之日起算。</w:t>
      </w:r>
      <w:r>
        <w:rPr>
          <w:rFonts w:ascii="宋体" w:hAnsi="宋体" w:eastAsia="宋体" w:cs="宋体"/>
          <w:sz w:val="24"/>
          <w:szCs w:val="24"/>
          <w:lang w:eastAsia="zh-CN"/>
        </w:rPr>
        <w:t>投标文件中承诺的投标有效期应当不少于招标文件中载明的投标有效期。投标文件在投标</w:t>
      </w:r>
      <w:r>
        <w:rPr>
          <w:rFonts w:ascii="宋体" w:hAnsi="宋体" w:eastAsia="宋体" w:cs="宋体"/>
          <w:spacing w:val="-1"/>
          <w:sz w:val="24"/>
          <w:szCs w:val="24"/>
          <w:lang w:eastAsia="zh-CN"/>
        </w:rPr>
        <w:t>有效期内保持不变（包括价格等投标文件各项条款）。</w:t>
      </w:r>
    </w:p>
    <w:p w14:paraId="0B52E30A">
      <w:pPr>
        <w:kinsoku/>
        <w:topLinePunct/>
        <w:autoSpaceDN/>
        <w:spacing w:line="360" w:lineRule="auto"/>
        <w:ind w:firstLine="500" w:firstLineChars="200"/>
        <w:rPr>
          <w:rFonts w:ascii="宋体" w:hAnsi="宋体" w:eastAsia="宋体" w:cs="宋体"/>
          <w:sz w:val="24"/>
          <w:szCs w:val="24"/>
          <w:lang w:eastAsia="zh-CN"/>
        </w:rPr>
      </w:pPr>
      <w:r>
        <w:rPr>
          <w:rFonts w:ascii="宋体" w:hAnsi="宋体" w:eastAsia="宋体" w:cs="宋体"/>
          <w:spacing w:val="5"/>
          <w:sz w:val="24"/>
          <w:szCs w:val="24"/>
          <w:lang w:eastAsia="zh-CN"/>
        </w:rPr>
        <w:t>3.4.2</w:t>
      </w:r>
      <w:r>
        <w:rPr>
          <w:rFonts w:ascii="宋体" w:hAnsi="宋体" w:eastAsia="宋体" w:cs="宋体"/>
          <w:spacing w:val="-30"/>
          <w:sz w:val="24"/>
          <w:szCs w:val="24"/>
          <w:lang w:eastAsia="zh-CN"/>
        </w:rPr>
        <w:t xml:space="preserve"> </w:t>
      </w:r>
      <w:r>
        <w:rPr>
          <w:rFonts w:ascii="宋体" w:hAnsi="宋体" w:eastAsia="宋体" w:cs="宋体"/>
          <w:spacing w:val="5"/>
          <w:sz w:val="24"/>
          <w:szCs w:val="24"/>
          <w:lang w:eastAsia="zh-CN"/>
        </w:rPr>
        <w:t>在投标有效期内，投标人撤销或修改其投标文件的，依据招标文件“第三章</w:t>
      </w:r>
    </w:p>
    <w:p w14:paraId="233D3B27">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3.5.5 违背承诺的责任追究措施”，投标人承担</w:t>
      </w:r>
      <w:r>
        <w:rPr>
          <w:rFonts w:ascii="宋体" w:hAnsi="宋体" w:eastAsia="宋体" w:cs="宋体"/>
          <w:spacing w:val="-2"/>
          <w:sz w:val="24"/>
          <w:szCs w:val="24"/>
          <w:lang w:eastAsia="zh-CN"/>
        </w:rPr>
        <w:t>相应法律责任及违约责任。</w:t>
      </w:r>
    </w:p>
    <w:p w14:paraId="5F263AAF">
      <w:pPr>
        <w:kinsoku/>
        <w:topLinePunct/>
        <w:autoSpaceDN/>
        <w:spacing w:line="360" w:lineRule="auto"/>
        <w:ind w:firstLine="470" w:firstLineChars="200"/>
        <w:rPr>
          <w:lang w:eastAsia="zh-CN"/>
        </w:rPr>
      </w:pPr>
      <w:r>
        <w:rPr>
          <w:rFonts w:ascii="宋体" w:hAnsi="宋体" w:eastAsia="宋体" w:cs="宋体"/>
          <w:b/>
          <w:bCs/>
          <w:spacing w:val="-3"/>
          <w:sz w:val="24"/>
          <w:szCs w:val="24"/>
          <w:lang w:eastAsia="zh-CN"/>
        </w:rPr>
        <w:t>3.5</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投标承诺函（替代投标保证金</w:t>
      </w:r>
      <w:r>
        <w:rPr>
          <w:rFonts w:ascii="宋体" w:hAnsi="宋体" w:eastAsia="宋体" w:cs="宋体"/>
          <w:b/>
          <w:bCs/>
          <w:spacing w:val="2"/>
          <w:sz w:val="24"/>
          <w:szCs w:val="24"/>
          <w:lang w:eastAsia="zh-CN"/>
        </w:rPr>
        <w:t>）：</w:t>
      </w:r>
    </w:p>
    <w:p w14:paraId="2473463B">
      <w:pPr>
        <w:kinsoku/>
        <w:topLinePunct/>
        <w:autoSpaceDN/>
        <w:spacing w:line="360" w:lineRule="auto"/>
        <w:ind w:firstLine="484" w:firstLineChars="200"/>
        <w:rPr>
          <w:lang w:eastAsia="zh-CN"/>
        </w:rPr>
      </w:pPr>
      <w:r>
        <w:rPr>
          <w:rFonts w:ascii="宋体" w:hAnsi="宋体" w:eastAsia="宋体" w:cs="宋体"/>
          <w:spacing w:val="1"/>
          <w:sz w:val="24"/>
          <w:szCs w:val="24"/>
          <w:lang w:eastAsia="zh-CN"/>
        </w:rPr>
        <w:t>3.5.1 按照豫财购〔2019〕4</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号文件规定，本项目以投标承诺函的形式替代投标保证</w:t>
      </w:r>
      <w:r>
        <w:rPr>
          <w:rFonts w:ascii="宋体" w:hAnsi="宋体" w:eastAsia="宋体" w:cs="宋体"/>
          <w:sz w:val="24"/>
          <w:szCs w:val="24"/>
          <w:lang w:eastAsia="zh-CN"/>
        </w:rPr>
        <w:t>金，供应商应按附件格式进行投标承诺，违背承诺的将承担</w:t>
      </w:r>
      <w:r>
        <w:rPr>
          <w:rFonts w:ascii="宋体" w:hAnsi="宋体" w:eastAsia="宋体" w:cs="宋体"/>
          <w:spacing w:val="-1"/>
          <w:sz w:val="24"/>
          <w:szCs w:val="24"/>
          <w:lang w:eastAsia="zh-CN"/>
        </w:rPr>
        <w:t>相应的法律责任及违约责任。</w:t>
      </w:r>
    </w:p>
    <w:p w14:paraId="5C473073">
      <w:pPr>
        <w:kinsoku/>
        <w:topLinePunct/>
        <w:autoSpaceDN/>
        <w:spacing w:line="360" w:lineRule="auto"/>
        <w:ind w:firstLine="476" w:firstLineChars="200"/>
        <w:rPr>
          <w:lang w:eastAsia="zh-CN"/>
        </w:rPr>
      </w:pPr>
      <w:r>
        <w:rPr>
          <w:rFonts w:ascii="宋体" w:hAnsi="宋体" w:eastAsia="宋体" w:cs="宋体"/>
          <w:spacing w:val="-1"/>
          <w:sz w:val="24"/>
          <w:szCs w:val="24"/>
          <w:lang w:eastAsia="zh-CN"/>
        </w:rPr>
        <w:t>3.5.2 未提供投标承诺函的为</w:t>
      </w:r>
      <w:r>
        <w:rPr>
          <w:rFonts w:ascii="宋体" w:hAnsi="宋体" w:eastAsia="宋体" w:cs="宋体"/>
          <w:b/>
          <w:bCs/>
          <w:spacing w:val="-1"/>
          <w:sz w:val="24"/>
          <w:szCs w:val="24"/>
          <w:lang w:eastAsia="zh-CN"/>
        </w:rPr>
        <w:t>无效投</w:t>
      </w:r>
      <w:r>
        <w:rPr>
          <w:rFonts w:ascii="宋体" w:hAnsi="宋体" w:eastAsia="宋体" w:cs="宋体"/>
          <w:b/>
          <w:bCs/>
          <w:spacing w:val="-2"/>
          <w:sz w:val="24"/>
          <w:szCs w:val="24"/>
          <w:lang w:eastAsia="zh-CN"/>
        </w:rPr>
        <w:t>标</w:t>
      </w:r>
      <w:r>
        <w:rPr>
          <w:rFonts w:ascii="宋体" w:hAnsi="宋体" w:eastAsia="宋体" w:cs="宋体"/>
          <w:spacing w:val="-2"/>
          <w:sz w:val="24"/>
          <w:szCs w:val="24"/>
          <w:lang w:eastAsia="zh-CN"/>
        </w:rPr>
        <w:t>。</w:t>
      </w:r>
    </w:p>
    <w:p w14:paraId="478CA9F4">
      <w:pPr>
        <w:kinsoku/>
        <w:topLinePunct/>
        <w:autoSpaceDN/>
        <w:spacing w:line="360" w:lineRule="auto"/>
        <w:ind w:firstLine="480" w:firstLineChars="200"/>
        <w:rPr>
          <w:lang w:eastAsia="zh-CN"/>
        </w:rPr>
      </w:pPr>
      <w:r>
        <w:rPr>
          <w:rFonts w:ascii="宋体" w:hAnsi="宋体" w:eastAsia="宋体" w:cs="宋体"/>
          <w:sz w:val="24"/>
          <w:szCs w:val="24"/>
          <w:lang w:eastAsia="zh-CN"/>
        </w:rPr>
        <w:t>3.5.3 投标人的投标承诺函包含投标人承诺</w:t>
      </w:r>
      <w:r>
        <w:rPr>
          <w:rFonts w:ascii="宋体" w:hAnsi="宋体" w:eastAsia="宋体" w:cs="宋体"/>
          <w:spacing w:val="-1"/>
          <w:sz w:val="24"/>
          <w:szCs w:val="24"/>
          <w:lang w:eastAsia="zh-CN"/>
        </w:rPr>
        <w:t>的事项及违背承诺的责任追究措施。</w:t>
      </w:r>
    </w:p>
    <w:p w14:paraId="6AA31A5B">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3.5.4 承诺事项：</w:t>
      </w:r>
    </w:p>
    <w:p w14:paraId="6A7EB131">
      <w:pPr>
        <w:kinsoku/>
        <w:topLinePunct/>
        <w:autoSpaceDN/>
        <w:spacing w:line="360" w:lineRule="auto"/>
        <w:ind w:firstLine="420" w:firstLineChars="200"/>
        <w:rPr>
          <w:lang w:eastAsia="zh-CN"/>
        </w:rPr>
      </w:pPr>
      <w:r>
        <w:fldChar w:fldCharType="begin"/>
      </w:r>
      <w:r>
        <w:instrText xml:space="preserve"> HYPERLINK "3.5.4.1" </w:instrText>
      </w:r>
      <w:r>
        <w:fldChar w:fldCharType="separate"/>
      </w:r>
      <w:r>
        <w:rPr>
          <w:rFonts w:ascii="宋体" w:hAnsi="宋体" w:eastAsia="宋体" w:cs="宋体"/>
          <w:position w:val="5"/>
          <w:sz w:val="24"/>
          <w:szCs w:val="24"/>
          <w:lang w:eastAsia="zh-CN"/>
        </w:rPr>
        <w:t>3.5.4.1</w:t>
      </w:r>
      <w:r>
        <w:rPr>
          <w:rFonts w:ascii="宋体" w:hAnsi="宋体" w:eastAsia="宋体" w:cs="宋体"/>
          <w:position w:val="5"/>
          <w:sz w:val="24"/>
          <w:szCs w:val="24"/>
          <w:lang w:eastAsia="zh-CN"/>
        </w:rPr>
        <w:fldChar w:fldCharType="end"/>
      </w:r>
      <w:r>
        <w:rPr>
          <w:rFonts w:ascii="宋体" w:hAnsi="宋体" w:eastAsia="宋体" w:cs="宋体"/>
          <w:position w:val="5"/>
          <w:sz w:val="24"/>
          <w:szCs w:val="24"/>
          <w:lang w:eastAsia="zh-CN"/>
        </w:rPr>
        <w:t xml:space="preserve"> 投标人应遵循公开、公平、</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position w:val="5"/>
          <w:sz w:val="24"/>
          <w:szCs w:val="24"/>
          <w:lang w:eastAsia="zh-CN"/>
        </w:rPr>
        <w:t>公正和诚</w:t>
      </w:r>
      <w:r>
        <w:rPr>
          <w:rFonts w:ascii="宋体" w:hAnsi="宋体" w:eastAsia="宋体" w:cs="宋体"/>
          <w:spacing w:val="-1"/>
          <w:position w:val="5"/>
          <w:sz w:val="24"/>
          <w:szCs w:val="24"/>
          <w:lang w:eastAsia="zh-CN"/>
        </w:rPr>
        <w:t>实信用</w:t>
      </w:r>
      <w:r>
        <w:rPr>
          <w:rFonts w:ascii="宋体" w:hAnsi="宋体" w:eastAsia="宋体" w:cs="宋体"/>
          <w:spacing w:val="-1"/>
          <w:position w:val="5"/>
          <w:sz w:val="24"/>
          <w:szCs w:val="24"/>
          <w:lang w:eastAsia="zh-CN"/>
        </w:rPr>
        <w:fldChar w:fldCharType="end"/>
      </w:r>
      <w:r>
        <w:rPr>
          <w:rFonts w:ascii="宋体" w:hAnsi="宋体" w:eastAsia="宋体" w:cs="宋体"/>
          <w:spacing w:val="-1"/>
          <w:position w:val="5"/>
          <w:sz w:val="24"/>
          <w:szCs w:val="24"/>
          <w:lang w:eastAsia="zh-CN"/>
        </w:rPr>
        <w:t>的原则自愿参加项目的投标；</w:t>
      </w:r>
    </w:p>
    <w:p w14:paraId="3CE0383C">
      <w:pPr>
        <w:kinsoku/>
        <w:topLinePunct/>
        <w:autoSpaceDN/>
        <w:spacing w:line="360" w:lineRule="auto"/>
        <w:ind w:firstLine="420" w:firstLineChars="200"/>
        <w:rPr>
          <w:lang w:eastAsia="zh-CN"/>
        </w:rPr>
      </w:pPr>
      <w:r>
        <w:fldChar w:fldCharType="begin"/>
      </w:r>
      <w:r>
        <w:instrText xml:space="preserve"> HYPERLINK "3.5.4.2" </w:instrText>
      </w:r>
      <w:r>
        <w:fldChar w:fldCharType="separate"/>
      </w:r>
      <w:r>
        <w:rPr>
          <w:rFonts w:ascii="宋体" w:hAnsi="宋体" w:eastAsia="宋体" w:cs="宋体"/>
          <w:sz w:val="24"/>
          <w:szCs w:val="24"/>
          <w:lang w:eastAsia="zh-CN"/>
        </w:rPr>
        <w:t>3.5.4.2</w:t>
      </w:r>
      <w:r>
        <w:rPr>
          <w:rFonts w:ascii="宋体" w:hAnsi="宋体" w:eastAsia="宋体" w:cs="宋体"/>
          <w:sz w:val="24"/>
          <w:szCs w:val="24"/>
          <w:lang w:eastAsia="zh-CN"/>
        </w:rPr>
        <w:fldChar w:fldCharType="end"/>
      </w:r>
      <w:r>
        <w:rPr>
          <w:rFonts w:ascii="宋体" w:hAnsi="宋体" w:eastAsia="宋体" w:cs="宋体"/>
          <w:sz w:val="24"/>
          <w:szCs w:val="24"/>
          <w:lang w:eastAsia="zh-CN"/>
        </w:rPr>
        <w:t xml:space="preserve"> 投标人在政府采购活动中应提供真实、准确、有效、合法的材料，不提供虚</w:t>
      </w:r>
      <w:r>
        <w:rPr>
          <w:rFonts w:ascii="宋体" w:hAnsi="宋体" w:eastAsia="宋体" w:cs="宋体"/>
          <w:spacing w:val="6"/>
          <w:sz w:val="24"/>
          <w:szCs w:val="24"/>
          <w:lang w:eastAsia="zh-CN"/>
        </w:rPr>
        <w:t xml:space="preserve"> </w:t>
      </w:r>
      <w:r>
        <w:rPr>
          <w:rFonts w:ascii="宋体" w:hAnsi="宋体" w:eastAsia="宋体" w:cs="宋体"/>
          <w:spacing w:val="-3"/>
          <w:sz w:val="24"/>
          <w:szCs w:val="24"/>
          <w:lang w:eastAsia="zh-CN"/>
        </w:rPr>
        <w:t>假材料；</w:t>
      </w:r>
    </w:p>
    <w:p w14:paraId="1F62734C">
      <w:pPr>
        <w:kinsoku/>
        <w:topLinePunct/>
        <w:autoSpaceDN/>
        <w:spacing w:line="360" w:lineRule="auto"/>
        <w:ind w:firstLine="420" w:firstLineChars="200"/>
        <w:rPr>
          <w:lang w:eastAsia="zh-CN"/>
        </w:rPr>
      </w:pPr>
      <w:r>
        <w:fldChar w:fldCharType="begin"/>
      </w:r>
      <w:r>
        <w:instrText xml:space="preserve"> HYPERLINK "3.5.4.3" </w:instrText>
      </w:r>
      <w:r>
        <w:fldChar w:fldCharType="separate"/>
      </w:r>
      <w:r>
        <w:rPr>
          <w:rFonts w:ascii="宋体" w:hAnsi="宋体" w:eastAsia="宋体" w:cs="宋体"/>
          <w:sz w:val="24"/>
          <w:szCs w:val="24"/>
          <w:lang w:eastAsia="zh-CN"/>
        </w:rPr>
        <w:t>3.5.4.3</w:t>
      </w:r>
      <w:r>
        <w:rPr>
          <w:rFonts w:ascii="宋体" w:hAnsi="宋体" w:eastAsia="宋体" w:cs="宋体"/>
          <w:sz w:val="24"/>
          <w:szCs w:val="24"/>
          <w:lang w:eastAsia="zh-CN"/>
        </w:rPr>
        <w:fldChar w:fldCharType="end"/>
      </w:r>
      <w:r>
        <w:rPr>
          <w:rFonts w:ascii="宋体" w:hAnsi="宋体" w:eastAsia="宋体" w:cs="宋体"/>
          <w:sz w:val="24"/>
          <w:szCs w:val="24"/>
          <w:lang w:eastAsia="zh-CN"/>
        </w:rPr>
        <w:t xml:space="preserve"> 投标人按照招标文件规定，在提交投标文件截止时间后，在招标文件规定的</w:t>
      </w:r>
      <w:r>
        <w:rPr>
          <w:rFonts w:ascii="宋体" w:hAnsi="宋体" w:eastAsia="宋体" w:cs="宋体"/>
          <w:spacing w:val="6"/>
          <w:sz w:val="24"/>
          <w:szCs w:val="24"/>
          <w:lang w:eastAsia="zh-CN"/>
        </w:rPr>
        <w:t xml:space="preserve"> </w:t>
      </w:r>
      <w:r>
        <w:rPr>
          <w:rFonts w:ascii="宋体" w:hAnsi="宋体" w:eastAsia="宋体" w:cs="宋体"/>
          <w:spacing w:val="-1"/>
          <w:sz w:val="24"/>
          <w:szCs w:val="24"/>
          <w:lang w:eastAsia="zh-CN"/>
        </w:rPr>
        <w:t>投标有效期限内不应撤回投标文件；</w:t>
      </w:r>
    </w:p>
    <w:p w14:paraId="645B1CC1">
      <w:pPr>
        <w:kinsoku/>
        <w:topLinePunct/>
        <w:autoSpaceDN/>
        <w:spacing w:line="360" w:lineRule="auto"/>
        <w:ind w:firstLine="420" w:firstLineChars="200"/>
        <w:rPr>
          <w:rFonts w:ascii="宋体" w:hAnsi="宋体" w:eastAsia="宋体" w:cs="宋体"/>
          <w:sz w:val="24"/>
          <w:szCs w:val="24"/>
          <w:lang w:eastAsia="zh-CN"/>
        </w:rPr>
      </w:pPr>
      <w:r>
        <w:fldChar w:fldCharType="begin"/>
      </w:r>
      <w:r>
        <w:instrText xml:space="preserve"> HYPERLINK "3.5.4.4" </w:instrText>
      </w:r>
      <w:r>
        <w:fldChar w:fldCharType="separate"/>
      </w:r>
      <w:r>
        <w:rPr>
          <w:rFonts w:ascii="宋体" w:hAnsi="宋体" w:eastAsia="宋体" w:cs="宋体"/>
          <w:sz w:val="24"/>
          <w:szCs w:val="24"/>
          <w:lang w:eastAsia="zh-CN"/>
        </w:rPr>
        <w:t>3.5.4.4</w:t>
      </w:r>
      <w:r>
        <w:rPr>
          <w:rFonts w:ascii="宋体" w:hAnsi="宋体" w:eastAsia="宋体" w:cs="宋体"/>
          <w:sz w:val="24"/>
          <w:szCs w:val="24"/>
          <w:lang w:eastAsia="zh-CN"/>
        </w:rPr>
        <w:fldChar w:fldCharType="end"/>
      </w:r>
      <w:r>
        <w:rPr>
          <w:rFonts w:ascii="宋体" w:hAnsi="宋体" w:eastAsia="宋体" w:cs="宋体"/>
          <w:sz w:val="24"/>
          <w:szCs w:val="24"/>
          <w:lang w:eastAsia="zh-CN"/>
        </w:rPr>
        <w:t xml:space="preserve"> 不应与其他投标人、采购</w:t>
      </w:r>
      <w:r>
        <w:rPr>
          <w:rFonts w:ascii="宋体" w:hAnsi="宋体" w:eastAsia="宋体" w:cs="宋体"/>
          <w:spacing w:val="-1"/>
          <w:sz w:val="24"/>
          <w:szCs w:val="24"/>
          <w:lang w:eastAsia="zh-CN"/>
        </w:rPr>
        <w:t>人或采购代理机构串通或恶意串通。</w:t>
      </w:r>
    </w:p>
    <w:p w14:paraId="0FDB4327">
      <w:pPr>
        <w:kinsoku/>
        <w:topLinePunct/>
        <w:autoSpaceDN/>
        <w:spacing w:line="360" w:lineRule="auto"/>
        <w:ind w:firstLine="420" w:firstLineChars="200"/>
        <w:rPr>
          <w:lang w:eastAsia="zh-CN"/>
        </w:rPr>
      </w:pPr>
      <w:r>
        <w:fldChar w:fldCharType="begin"/>
      </w:r>
      <w:r>
        <w:instrText xml:space="preserve"> HYPERLINK "3.5.4.5" </w:instrText>
      </w:r>
      <w:r>
        <w:fldChar w:fldCharType="separate"/>
      </w:r>
      <w:r>
        <w:rPr>
          <w:rFonts w:ascii="宋体" w:hAnsi="宋体" w:eastAsia="宋体" w:cs="宋体"/>
          <w:spacing w:val="-1"/>
          <w:sz w:val="24"/>
          <w:szCs w:val="24"/>
          <w:lang w:eastAsia="zh-CN"/>
        </w:rPr>
        <w:t>3.5.4.5</w:t>
      </w:r>
      <w:r>
        <w:rPr>
          <w:rFonts w:ascii="宋体" w:hAnsi="宋体" w:eastAsia="宋体" w:cs="宋体"/>
          <w:spacing w:val="-1"/>
          <w:sz w:val="24"/>
          <w:szCs w:val="24"/>
          <w:lang w:eastAsia="zh-CN"/>
        </w:rPr>
        <w:fldChar w:fldCharType="end"/>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中标后除不可抗拒力或招标文件认可的情形外，投标人应及时领取中标通知书，在成交通知书规定时间、地点与采购人签订合同；</w:t>
      </w:r>
    </w:p>
    <w:p w14:paraId="2EAEC75A">
      <w:pPr>
        <w:kinsoku/>
        <w:topLinePunct/>
        <w:autoSpaceDN/>
        <w:spacing w:line="360" w:lineRule="auto"/>
        <w:ind w:firstLine="420" w:firstLineChars="200"/>
        <w:rPr>
          <w:lang w:eastAsia="zh-CN"/>
        </w:rPr>
      </w:pPr>
      <w:r>
        <w:fldChar w:fldCharType="begin"/>
      </w:r>
      <w:r>
        <w:instrText xml:space="preserve"> HYPERLINK "3.5.4.6" </w:instrText>
      </w:r>
      <w:r>
        <w:fldChar w:fldCharType="separate"/>
      </w:r>
      <w:r>
        <w:rPr>
          <w:rFonts w:ascii="宋体" w:hAnsi="宋体" w:eastAsia="宋体" w:cs="宋体"/>
          <w:spacing w:val="-1"/>
          <w:sz w:val="24"/>
          <w:szCs w:val="24"/>
          <w:lang w:eastAsia="zh-CN"/>
        </w:rPr>
        <w:t>3.5.4.6</w:t>
      </w:r>
      <w:r>
        <w:rPr>
          <w:rFonts w:ascii="宋体" w:hAnsi="宋体" w:eastAsia="宋体" w:cs="宋体"/>
          <w:spacing w:val="-1"/>
          <w:sz w:val="24"/>
          <w:szCs w:val="24"/>
          <w:lang w:eastAsia="zh-CN"/>
        </w:rPr>
        <w:fldChar w:fldCharType="end"/>
      </w:r>
      <w:r>
        <w:rPr>
          <w:rFonts w:ascii="宋体" w:hAnsi="宋体" w:eastAsia="宋体" w:cs="宋体"/>
          <w:spacing w:val="-1"/>
          <w:sz w:val="24"/>
          <w:szCs w:val="24"/>
          <w:lang w:eastAsia="zh-CN"/>
        </w:rPr>
        <w:t xml:space="preserve"> 投标人应遵守法律法规及招标文件规定的其他情况；</w:t>
      </w:r>
    </w:p>
    <w:p w14:paraId="4C13B729">
      <w:pPr>
        <w:kinsoku/>
        <w:topLinePunct/>
        <w:autoSpaceDN/>
        <w:spacing w:line="360" w:lineRule="auto"/>
        <w:ind w:firstLine="420" w:firstLineChars="200"/>
        <w:rPr>
          <w:lang w:eastAsia="zh-CN"/>
        </w:rPr>
      </w:pPr>
      <w:r>
        <w:fldChar w:fldCharType="begin"/>
      </w:r>
      <w:r>
        <w:instrText xml:space="preserve"> HYPERLINK "3.5.4.7" </w:instrText>
      </w:r>
      <w:r>
        <w:fldChar w:fldCharType="separate"/>
      </w:r>
      <w:r>
        <w:rPr>
          <w:rFonts w:ascii="宋体" w:hAnsi="宋体" w:eastAsia="宋体" w:cs="宋体"/>
          <w:spacing w:val="-1"/>
          <w:sz w:val="24"/>
          <w:szCs w:val="24"/>
          <w:lang w:eastAsia="zh-CN"/>
        </w:rPr>
        <w:t>3.5.4.7</w:t>
      </w:r>
      <w:r>
        <w:rPr>
          <w:rFonts w:ascii="宋体" w:hAnsi="宋体" w:eastAsia="宋体" w:cs="宋体"/>
          <w:spacing w:val="-1"/>
          <w:sz w:val="24"/>
          <w:szCs w:val="24"/>
          <w:lang w:eastAsia="zh-CN"/>
        </w:rPr>
        <w:fldChar w:fldCharType="end"/>
      </w:r>
      <w:r>
        <w:rPr>
          <w:rFonts w:ascii="宋体" w:hAnsi="宋体" w:eastAsia="宋体" w:cs="宋体"/>
          <w:spacing w:val="-1"/>
          <w:sz w:val="24"/>
          <w:szCs w:val="24"/>
          <w:lang w:eastAsia="zh-CN"/>
        </w:rPr>
        <w:t xml:space="preserve"> 投标人应按招标文件规定及时缴纳中标服务费。</w:t>
      </w:r>
    </w:p>
    <w:p w14:paraId="4E5CCA5E">
      <w:pPr>
        <w:kinsoku/>
        <w:topLinePunct/>
        <w:autoSpaceDN/>
        <w:spacing w:line="360" w:lineRule="auto"/>
        <w:ind w:firstLine="476" w:firstLineChars="200"/>
        <w:rPr>
          <w:lang w:eastAsia="zh-CN"/>
        </w:rPr>
      </w:pPr>
      <w:r>
        <w:rPr>
          <w:rFonts w:ascii="宋体" w:hAnsi="宋体" w:eastAsia="宋体" w:cs="宋体"/>
          <w:spacing w:val="-1"/>
          <w:sz w:val="24"/>
          <w:szCs w:val="24"/>
          <w:lang w:eastAsia="zh-CN"/>
        </w:rPr>
        <w:t>3.5.5 违背承诺的责任追究措施</w:t>
      </w:r>
    </w:p>
    <w:p w14:paraId="21C480FB">
      <w:pPr>
        <w:kinsoku/>
        <w:topLinePunct/>
        <w:autoSpaceDN/>
        <w:spacing w:line="360" w:lineRule="auto"/>
        <w:ind w:firstLine="476" w:firstLineChars="200"/>
        <w:rPr>
          <w:lang w:eastAsia="zh-CN"/>
        </w:rPr>
      </w:pPr>
      <w:r>
        <w:rPr>
          <w:rFonts w:ascii="宋体" w:hAnsi="宋体" w:eastAsia="宋体" w:cs="宋体"/>
          <w:spacing w:val="-1"/>
          <w:sz w:val="24"/>
          <w:szCs w:val="24"/>
          <w:lang w:eastAsia="zh-CN"/>
        </w:rPr>
        <w:t>投标人如违背上述承诺事项，应无条件接受以下责任追究：</w:t>
      </w:r>
    </w:p>
    <w:p w14:paraId="571FA373">
      <w:pPr>
        <w:kinsoku/>
        <w:topLinePunct/>
        <w:autoSpaceDN/>
        <w:spacing w:line="360" w:lineRule="auto"/>
        <w:ind w:firstLine="420" w:firstLineChars="200"/>
        <w:jc w:val="both"/>
        <w:rPr>
          <w:rFonts w:ascii="宋体" w:hAnsi="宋体" w:eastAsia="宋体" w:cs="宋体"/>
          <w:sz w:val="24"/>
          <w:szCs w:val="24"/>
          <w:lang w:eastAsia="zh-CN"/>
        </w:rPr>
      </w:pPr>
      <w:r>
        <w:fldChar w:fldCharType="begin"/>
      </w:r>
      <w:r>
        <w:instrText xml:space="preserve"> HYPERLINK "3.5.5.1" </w:instrText>
      </w:r>
      <w:r>
        <w:fldChar w:fldCharType="separate"/>
      </w:r>
      <w:r>
        <w:rPr>
          <w:rFonts w:ascii="宋体" w:hAnsi="宋体" w:eastAsia="宋体" w:cs="宋体"/>
          <w:spacing w:val="1"/>
          <w:sz w:val="24"/>
          <w:szCs w:val="24"/>
          <w:lang w:eastAsia="zh-CN"/>
        </w:rPr>
        <w:t>3.5.5.1</w:t>
      </w:r>
      <w:r>
        <w:rPr>
          <w:rFonts w:ascii="宋体" w:hAnsi="宋体" w:eastAsia="宋体" w:cs="宋体"/>
          <w:spacing w:val="1"/>
          <w:sz w:val="24"/>
          <w:szCs w:val="24"/>
          <w:lang w:eastAsia="zh-CN"/>
        </w:rPr>
        <w:fldChar w:fldCharType="end"/>
      </w:r>
      <w:r>
        <w:rPr>
          <w:rFonts w:ascii="宋体" w:hAnsi="宋体" w:eastAsia="宋体" w:cs="宋体"/>
          <w:spacing w:val="-37"/>
          <w:sz w:val="24"/>
          <w:szCs w:val="24"/>
          <w:lang w:eastAsia="zh-CN"/>
        </w:rPr>
        <w:t xml:space="preserve"> </w:t>
      </w:r>
      <w:r>
        <w:rPr>
          <w:rFonts w:ascii="宋体" w:hAnsi="宋体" w:eastAsia="宋体" w:cs="宋体"/>
          <w:spacing w:val="1"/>
          <w:sz w:val="24"/>
          <w:szCs w:val="24"/>
          <w:lang w:eastAsia="zh-CN"/>
        </w:rPr>
        <w:t>法定责任：按照政府采购相关法规，处以罚款，列入不良行为记录名单，在</w:t>
      </w:r>
      <w:r>
        <w:rPr>
          <w:rFonts w:ascii="宋体" w:hAnsi="宋体" w:eastAsia="宋体" w:cs="宋体"/>
          <w:sz w:val="24"/>
          <w:szCs w:val="24"/>
          <w:lang w:eastAsia="zh-CN"/>
        </w:rPr>
        <w:t>一至三年内禁止参加政府采购活动，有违法所得的，并处没收违法所得，情节严重的，由工商行政管理机关（市场监督机关）吊销营业执照；构</w:t>
      </w:r>
      <w:r>
        <w:rPr>
          <w:rFonts w:ascii="宋体" w:hAnsi="宋体" w:eastAsia="宋体" w:cs="宋体"/>
          <w:spacing w:val="-1"/>
          <w:sz w:val="24"/>
          <w:szCs w:val="24"/>
          <w:lang w:eastAsia="zh-CN"/>
        </w:rPr>
        <w:t>成犯罪的，依法追究刑事责任。</w:t>
      </w:r>
    </w:p>
    <w:p w14:paraId="11B2B3D2">
      <w:pPr>
        <w:kinsoku/>
        <w:topLinePunct/>
        <w:autoSpaceDN/>
        <w:spacing w:line="360" w:lineRule="auto"/>
        <w:ind w:firstLine="476" w:firstLineChars="200"/>
        <w:rPr>
          <w:lang w:eastAsia="zh-CN"/>
        </w:rPr>
      </w:pPr>
      <w:r>
        <w:rPr>
          <w:rFonts w:ascii="宋体" w:hAnsi="宋体" w:eastAsia="宋体" w:cs="宋体"/>
          <w:spacing w:val="-1"/>
          <w:sz w:val="24"/>
          <w:szCs w:val="24"/>
          <w:lang w:eastAsia="zh-CN"/>
        </w:rPr>
        <w:t>给采购人及他人造成损失的，应承担相应的赔偿责任。</w:t>
      </w:r>
    </w:p>
    <w:p w14:paraId="565F60E6">
      <w:pPr>
        <w:kinsoku/>
        <w:topLinePunct/>
        <w:autoSpaceDN/>
        <w:spacing w:line="360" w:lineRule="auto"/>
        <w:ind w:firstLine="420" w:firstLineChars="200"/>
        <w:rPr>
          <w:lang w:eastAsia="zh-CN"/>
        </w:rPr>
      </w:pPr>
      <w:r>
        <w:fldChar w:fldCharType="begin"/>
      </w:r>
      <w:r>
        <w:instrText xml:space="preserve"> HYPERLINK "3.5.5.2" </w:instrText>
      </w:r>
      <w:r>
        <w:fldChar w:fldCharType="separate"/>
      </w:r>
      <w:r>
        <w:rPr>
          <w:rFonts w:ascii="宋体" w:hAnsi="宋体" w:eastAsia="宋体" w:cs="宋体"/>
          <w:spacing w:val="-2"/>
          <w:sz w:val="24"/>
          <w:szCs w:val="24"/>
          <w:lang w:eastAsia="zh-CN"/>
        </w:rPr>
        <w:t>3.5.5.2</w:t>
      </w:r>
      <w:r>
        <w:rPr>
          <w:rFonts w:ascii="宋体" w:hAnsi="宋体" w:eastAsia="宋体" w:cs="宋体"/>
          <w:spacing w:val="-2"/>
          <w:sz w:val="24"/>
          <w:szCs w:val="24"/>
          <w:lang w:eastAsia="zh-CN"/>
        </w:rPr>
        <w:fldChar w:fldCharType="end"/>
      </w:r>
      <w:r>
        <w:rPr>
          <w:rFonts w:ascii="宋体" w:hAnsi="宋体" w:eastAsia="宋体" w:cs="宋体"/>
          <w:spacing w:val="-51"/>
          <w:sz w:val="24"/>
          <w:szCs w:val="24"/>
          <w:lang w:eastAsia="zh-CN"/>
        </w:rPr>
        <w:t xml:space="preserve"> </w:t>
      </w:r>
      <w:r>
        <w:rPr>
          <w:rFonts w:ascii="宋体" w:hAnsi="宋体" w:eastAsia="宋体" w:cs="宋体"/>
          <w:spacing w:val="-2"/>
          <w:sz w:val="24"/>
          <w:szCs w:val="24"/>
          <w:lang w:eastAsia="zh-CN"/>
        </w:rPr>
        <w:t>违约责任：</w:t>
      </w:r>
    </w:p>
    <w:p w14:paraId="76EDAEB1">
      <w:pPr>
        <w:kinsoku/>
        <w:topLinePunct/>
        <w:autoSpaceDN/>
        <w:spacing w:line="360" w:lineRule="auto"/>
        <w:ind w:firstLine="468" w:firstLineChars="200"/>
        <w:rPr>
          <w:lang w:eastAsia="zh-CN"/>
        </w:rPr>
      </w:pPr>
      <w:r>
        <w:rPr>
          <w:rFonts w:ascii="宋体" w:hAnsi="宋体" w:eastAsia="宋体" w:cs="宋体"/>
          <w:spacing w:val="-3"/>
          <w:sz w:val="24"/>
          <w:szCs w:val="24"/>
          <w:lang w:eastAsia="zh-CN"/>
        </w:rPr>
        <w:t>3.5.5.2.1</w:t>
      </w:r>
      <w:r>
        <w:rPr>
          <w:rFonts w:ascii="宋体" w:hAnsi="宋体" w:eastAsia="宋体" w:cs="宋体"/>
          <w:spacing w:val="53"/>
          <w:sz w:val="24"/>
          <w:szCs w:val="24"/>
          <w:lang w:eastAsia="zh-CN"/>
        </w:rPr>
        <w:t xml:space="preserve"> </w:t>
      </w:r>
      <w:r>
        <w:rPr>
          <w:rFonts w:ascii="宋体" w:hAnsi="宋体" w:eastAsia="宋体" w:cs="宋体"/>
          <w:spacing w:val="-3"/>
          <w:sz w:val="24"/>
          <w:szCs w:val="24"/>
          <w:lang w:eastAsia="zh-CN"/>
        </w:rPr>
        <w:t>已中标的，中标（成交）</w:t>
      </w:r>
      <w:r>
        <w:rPr>
          <w:rFonts w:ascii="宋体" w:hAnsi="宋体" w:eastAsia="宋体" w:cs="宋体"/>
          <w:b/>
          <w:bCs/>
          <w:spacing w:val="-3"/>
          <w:sz w:val="24"/>
          <w:szCs w:val="24"/>
          <w:lang w:eastAsia="zh-CN"/>
        </w:rPr>
        <w:t>无效</w:t>
      </w:r>
      <w:r>
        <w:rPr>
          <w:rFonts w:ascii="宋体" w:hAnsi="宋体" w:eastAsia="宋体" w:cs="宋体"/>
          <w:spacing w:val="-3"/>
          <w:sz w:val="24"/>
          <w:szCs w:val="24"/>
          <w:lang w:eastAsia="zh-CN"/>
        </w:rPr>
        <w:t>；</w:t>
      </w:r>
    </w:p>
    <w:p w14:paraId="22925095">
      <w:pPr>
        <w:kinsoku/>
        <w:topLinePunct/>
        <w:autoSpaceDN/>
        <w:spacing w:line="360" w:lineRule="auto"/>
        <w:ind w:firstLine="476" w:firstLineChars="200"/>
        <w:rPr>
          <w:lang w:eastAsia="zh-CN"/>
        </w:rPr>
      </w:pPr>
      <w:r>
        <w:rPr>
          <w:rFonts w:ascii="宋体" w:hAnsi="宋体" w:eastAsia="宋体" w:cs="宋体"/>
          <w:spacing w:val="-1"/>
          <w:sz w:val="24"/>
          <w:szCs w:val="24"/>
          <w:lang w:eastAsia="zh-CN"/>
        </w:rPr>
        <w:t>3.5.5.2.2 支付采购人违约标的预算金额</w:t>
      </w:r>
      <w:r>
        <w:rPr>
          <w:rFonts w:ascii="宋体" w:hAnsi="宋体" w:eastAsia="宋体" w:cs="宋体"/>
          <w:spacing w:val="-46"/>
          <w:sz w:val="24"/>
          <w:szCs w:val="24"/>
          <w:lang w:eastAsia="zh-CN"/>
        </w:rPr>
        <w:t xml:space="preserve"> </w:t>
      </w:r>
      <w:r>
        <w:rPr>
          <w:rFonts w:ascii="宋体" w:hAnsi="宋体" w:eastAsia="宋体" w:cs="宋体"/>
          <w:spacing w:val="-1"/>
          <w:sz w:val="24"/>
          <w:szCs w:val="24"/>
          <w:lang w:eastAsia="zh-CN"/>
        </w:rPr>
        <w:t>2%的违约金；</w:t>
      </w:r>
    </w:p>
    <w:p w14:paraId="347133AD">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3.5.5.2.3</w:t>
      </w:r>
      <w:r>
        <w:rPr>
          <w:rFonts w:ascii="宋体" w:hAnsi="宋体" w:eastAsia="宋体" w:cs="宋体"/>
          <w:spacing w:val="-28"/>
          <w:sz w:val="24"/>
          <w:szCs w:val="24"/>
          <w:lang w:eastAsia="zh-CN"/>
        </w:rPr>
        <w:t xml:space="preserve"> </w:t>
      </w:r>
      <w:r>
        <w:rPr>
          <w:rFonts w:ascii="宋体" w:hAnsi="宋体" w:eastAsia="宋体" w:cs="宋体"/>
          <w:spacing w:val="-3"/>
          <w:sz w:val="24"/>
          <w:szCs w:val="24"/>
          <w:lang w:eastAsia="zh-CN"/>
        </w:rPr>
        <w:t>中标后未缴中标服务费的，作为</w:t>
      </w:r>
      <w:r>
        <w:rPr>
          <w:rFonts w:ascii="宋体" w:hAnsi="宋体" w:eastAsia="宋体" w:cs="宋体"/>
          <w:spacing w:val="-4"/>
          <w:sz w:val="24"/>
          <w:szCs w:val="24"/>
          <w:lang w:eastAsia="zh-CN"/>
        </w:rPr>
        <w:t>违约及违背</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spacing w:val="-4"/>
          <w:sz w:val="24"/>
          <w:szCs w:val="24"/>
          <w:lang w:eastAsia="zh-CN"/>
        </w:rPr>
        <w:t>诚实信用</w:t>
      </w:r>
      <w:r>
        <w:rPr>
          <w:rFonts w:ascii="宋体" w:hAnsi="宋体" w:eastAsia="宋体" w:cs="宋体"/>
          <w:spacing w:val="-4"/>
          <w:sz w:val="24"/>
          <w:szCs w:val="24"/>
          <w:lang w:eastAsia="zh-CN"/>
        </w:rPr>
        <w:fldChar w:fldCharType="end"/>
      </w:r>
      <w:r>
        <w:rPr>
          <w:rFonts w:ascii="宋体" w:hAnsi="宋体" w:eastAsia="宋体" w:cs="宋体"/>
          <w:spacing w:val="-4"/>
          <w:sz w:val="24"/>
          <w:szCs w:val="24"/>
          <w:lang w:eastAsia="zh-CN"/>
        </w:rPr>
        <w:t>原则，在履行承诺前，</w:t>
      </w:r>
      <w:r>
        <w:rPr>
          <w:rFonts w:ascii="宋体" w:hAnsi="宋体" w:eastAsia="宋体" w:cs="宋体"/>
          <w:spacing w:val="-1"/>
          <w:sz w:val="24"/>
          <w:szCs w:val="24"/>
          <w:lang w:eastAsia="zh-CN"/>
        </w:rPr>
        <w:t>代理机构将视该单位为失信企业、不予办理其后相关业务。</w:t>
      </w:r>
    </w:p>
    <w:p w14:paraId="5A5D1D43">
      <w:pPr>
        <w:kinsoku/>
        <w:topLinePunct/>
        <w:autoSpaceDN/>
        <w:spacing w:line="360" w:lineRule="auto"/>
        <w:ind w:firstLine="474" w:firstLineChars="200"/>
        <w:rPr>
          <w:lang w:eastAsia="zh-CN"/>
        </w:rPr>
      </w:pPr>
      <w:r>
        <w:rPr>
          <w:rFonts w:ascii="宋体" w:hAnsi="宋体" w:eastAsia="宋体" w:cs="宋体"/>
          <w:b/>
          <w:bCs/>
          <w:spacing w:val="-2"/>
          <w:sz w:val="24"/>
          <w:szCs w:val="24"/>
          <w:lang w:eastAsia="zh-CN"/>
        </w:rPr>
        <w:t>3.6</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投标资格文件：</w:t>
      </w:r>
      <w:r>
        <w:rPr>
          <w:rFonts w:ascii="宋体" w:hAnsi="宋体" w:eastAsia="宋体" w:cs="宋体"/>
          <w:spacing w:val="-2"/>
          <w:sz w:val="24"/>
          <w:szCs w:val="24"/>
          <w:lang w:eastAsia="zh-CN"/>
        </w:rPr>
        <w:t>要求见招标公告</w:t>
      </w:r>
    </w:p>
    <w:p w14:paraId="1AD26448">
      <w:pPr>
        <w:kinsoku/>
        <w:topLinePunct/>
        <w:autoSpaceDN/>
        <w:spacing w:line="360" w:lineRule="auto"/>
        <w:ind w:firstLine="462" w:firstLineChars="200"/>
        <w:rPr>
          <w:rFonts w:ascii="宋体" w:hAnsi="宋体" w:eastAsia="宋体" w:cs="宋体"/>
          <w:sz w:val="24"/>
          <w:szCs w:val="24"/>
          <w:lang w:eastAsia="zh-CN"/>
        </w:rPr>
      </w:pPr>
      <w:r>
        <w:rPr>
          <w:rFonts w:ascii="宋体" w:hAnsi="宋体" w:eastAsia="宋体" w:cs="宋体"/>
          <w:b/>
          <w:bCs/>
          <w:spacing w:val="-5"/>
          <w:sz w:val="24"/>
          <w:szCs w:val="24"/>
          <w:lang w:eastAsia="zh-CN"/>
        </w:rPr>
        <w:t>3.7</w:t>
      </w:r>
      <w:r>
        <w:rPr>
          <w:rFonts w:ascii="宋体" w:hAnsi="宋体" w:eastAsia="宋体" w:cs="宋体"/>
          <w:spacing w:val="-44"/>
          <w:sz w:val="24"/>
          <w:szCs w:val="24"/>
          <w:lang w:eastAsia="zh-CN"/>
        </w:rPr>
        <w:t xml:space="preserve"> </w:t>
      </w:r>
      <w:r>
        <w:rPr>
          <w:rFonts w:ascii="宋体" w:hAnsi="宋体" w:eastAsia="宋体" w:cs="宋体"/>
          <w:b/>
          <w:bCs/>
          <w:spacing w:val="-5"/>
          <w:sz w:val="24"/>
          <w:szCs w:val="24"/>
          <w:lang w:eastAsia="zh-CN"/>
        </w:rPr>
        <w:t>投标文件的编制</w:t>
      </w:r>
    </w:p>
    <w:p w14:paraId="38A0131D">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3.7.1</w:t>
      </w:r>
      <w:r>
        <w:rPr>
          <w:rFonts w:ascii="宋体" w:hAnsi="宋体" w:eastAsia="宋体" w:cs="宋体"/>
          <w:spacing w:val="-32"/>
          <w:sz w:val="24"/>
          <w:szCs w:val="24"/>
          <w:lang w:eastAsia="zh-CN"/>
        </w:rPr>
        <w:t xml:space="preserve"> </w:t>
      </w:r>
      <w:r>
        <w:rPr>
          <w:rFonts w:ascii="宋体" w:hAnsi="宋体" w:eastAsia="宋体" w:cs="宋体"/>
          <w:spacing w:val="-2"/>
          <w:sz w:val="24"/>
          <w:szCs w:val="24"/>
          <w:lang w:eastAsia="zh-CN"/>
        </w:rPr>
        <w:t>投标文件应按第六章“投标文件格式”进行编写，如有必要，可以增加附页，</w:t>
      </w:r>
      <w:r>
        <w:rPr>
          <w:rFonts w:ascii="宋体" w:hAnsi="宋体" w:eastAsia="宋体" w:cs="宋体"/>
          <w:sz w:val="24"/>
          <w:szCs w:val="24"/>
          <w:lang w:eastAsia="zh-CN"/>
        </w:rPr>
        <w:t>作为投标文件的组成部分。招标文件中未列明格式的，由投标人按一般通用格式自行设计</w:t>
      </w:r>
      <w:r>
        <w:rPr>
          <w:rFonts w:ascii="宋体" w:hAnsi="宋体" w:eastAsia="宋体" w:cs="宋体"/>
          <w:spacing w:val="-4"/>
          <w:sz w:val="24"/>
          <w:szCs w:val="24"/>
          <w:lang w:eastAsia="zh-CN"/>
        </w:rPr>
        <w:t>编写。</w:t>
      </w:r>
    </w:p>
    <w:p w14:paraId="6B343EF1">
      <w:pPr>
        <w:kinsoku/>
        <w:topLinePunct/>
        <w:autoSpaceDN/>
        <w:spacing w:line="360" w:lineRule="auto"/>
        <w:ind w:firstLine="458" w:firstLineChars="200"/>
        <w:jc w:val="both"/>
        <w:rPr>
          <w:rFonts w:ascii="宋体" w:hAnsi="宋体" w:eastAsia="宋体" w:cs="宋体"/>
          <w:sz w:val="24"/>
          <w:szCs w:val="24"/>
          <w:lang w:eastAsia="zh-CN"/>
        </w:rPr>
      </w:pPr>
      <w:r>
        <w:rPr>
          <w:rFonts w:ascii="宋体" w:hAnsi="宋体" w:eastAsia="宋体" w:cs="宋体"/>
          <w:b/>
          <w:bCs/>
          <w:spacing w:val="-6"/>
          <w:sz w:val="24"/>
          <w:szCs w:val="24"/>
          <w:lang w:eastAsia="zh-CN"/>
        </w:rPr>
        <w:t>投标文件编制后，需录入导入招标公告所述</w:t>
      </w:r>
      <w:r>
        <w:rPr>
          <w:rFonts w:ascii="宋体" w:hAnsi="宋体" w:eastAsia="宋体" w:cs="宋体"/>
          <w:spacing w:val="-31"/>
          <w:sz w:val="24"/>
          <w:szCs w:val="24"/>
          <w:lang w:eastAsia="zh-CN"/>
        </w:rPr>
        <w:t xml:space="preserve"> </w:t>
      </w:r>
      <w:r>
        <w:rPr>
          <w:rFonts w:ascii="宋体" w:hAnsi="宋体" w:eastAsia="宋体" w:cs="宋体"/>
          <w:b/>
          <w:bCs/>
          <w:spacing w:val="-6"/>
          <w:sz w:val="24"/>
          <w:szCs w:val="24"/>
          <w:lang w:eastAsia="zh-CN"/>
        </w:rPr>
        <w:t>“安阳市政府采购投</w:t>
      </w:r>
      <w:r>
        <w:rPr>
          <w:rFonts w:ascii="宋体" w:hAnsi="宋体" w:eastAsia="宋体" w:cs="宋体"/>
          <w:b/>
          <w:bCs/>
          <w:spacing w:val="-7"/>
          <w:sz w:val="24"/>
          <w:szCs w:val="24"/>
          <w:lang w:eastAsia="zh-CN"/>
        </w:rPr>
        <w:t>标文件编制系统</w:t>
      </w:r>
      <w:r>
        <w:rPr>
          <w:rFonts w:ascii="宋体" w:hAnsi="宋体" w:eastAsia="宋体" w:cs="宋体"/>
          <w:spacing w:val="-88"/>
          <w:sz w:val="24"/>
          <w:szCs w:val="24"/>
          <w:lang w:eastAsia="zh-CN"/>
        </w:rPr>
        <w:t xml:space="preserve"> </w:t>
      </w:r>
      <w:r>
        <w:rPr>
          <w:rFonts w:ascii="宋体" w:hAnsi="宋体" w:eastAsia="宋体" w:cs="宋体"/>
          <w:b/>
          <w:bCs/>
          <w:spacing w:val="-7"/>
          <w:sz w:val="24"/>
          <w:szCs w:val="24"/>
          <w:lang w:eastAsia="zh-CN"/>
        </w:rPr>
        <w:t>”，</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经电子签名并加密后、在投标文件提交截止时间前，上传</w:t>
      </w:r>
      <w:r>
        <w:rPr>
          <w:rFonts w:ascii="宋体" w:hAnsi="宋体" w:eastAsia="宋体" w:cs="宋体"/>
          <w:b/>
          <w:bCs/>
          <w:spacing w:val="-3"/>
          <w:sz w:val="24"/>
          <w:szCs w:val="24"/>
          <w:lang w:eastAsia="zh-CN"/>
        </w:rPr>
        <w:t>至招标公告所述网上电子交易系</w:t>
      </w:r>
      <w:r>
        <w:rPr>
          <w:rFonts w:ascii="宋体" w:hAnsi="宋体" w:eastAsia="宋体" w:cs="宋体"/>
          <w:b/>
          <w:bCs/>
          <w:spacing w:val="-9"/>
          <w:sz w:val="24"/>
          <w:szCs w:val="24"/>
          <w:lang w:eastAsia="zh-CN"/>
        </w:rPr>
        <w:t>统。</w:t>
      </w:r>
    </w:p>
    <w:p w14:paraId="6E782820">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3.7.2</w:t>
      </w:r>
      <w:r>
        <w:rPr>
          <w:rFonts w:ascii="宋体" w:hAnsi="宋体" w:eastAsia="宋体" w:cs="宋体"/>
          <w:spacing w:val="-22"/>
          <w:sz w:val="24"/>
          <w:szCs w:val="24"/>
          <w:lang w:eastAsia="zh-CN"/>
        </w:rPr>
        <w:t xml:space="preserve"> </w:t>
      </w:r>
      <w:r>
        <w:rPr>
          <w:rFonts w:ascii="宋体" w:hAnsi="宋体" w:eastAsia="宋体" w:cs="宋体"/>
          <w:spacing w:val="-2"/>
          <w:sz w:val="24"/>
          <w:szCs w:val="24"/>
          <w:lang w:eastAsia="zh-CN"/>
        </w:rPr>
        <w:t>“投标文件格式</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”仅为对投标文件部分内容的格式化规</w:t>
      </w:r>
      <w:r>
        <w:rPr>
          <w:rFonts w:ascii="宋体" w:hAnsi="宋体" w:eastAsia="宋体" w:cs="宋体"/>
          <w:spacing w:val="-3"/>
          <w:sz w:val="24"/>
          <w:szCs w:val="24"/>
          <w:lang w:eastAsia="zh-CN"/>
        </w:rPr>
        <w:t>范，并非投标文件所应</w:t>
      </w:r>
      <w:r>
        <w:rPr>
          <w:rFonts w:ascii="宋体" w:hAnsi="宋体" w:eastAsia="宋体" w:cs="宋体"/>
          <w:spacing w:val="-2"/>
          <w:sz w:val="24"/>
          <w:szCs w:val="24"/>
          <w:lang w:eastAsia="zh-CN"/>
        </w:rPr>
        <w:t>具备的全部内容。投标人应按本章“3.2</w:t>
      </w:r>
      <w:r>
        <w:rPr>
          <w:rFonts w:ascii="宋体" w:hAnsi="宋体" w:eastAsia="宋体" w:cs="宋体"/>
          <w:spacing w:val="-32"/>
          <w:sz w:val="24"/>
          <w:szCs w:val="24"/>
          <w:lang w:eastAsia="zh-CN"/>
        </w:rPr>
        <w:t xml:space="preserve"> </w:t>
      </w:r>
      <w:r>
        <w:rPr>
          <w:rFonts w:ascii="宋体" w:hAnsi="宋体" w:eastAsia="宋体" w:cs="宋体"/>
          <w:spacing w:val="-2"/>
          <w:sz w:val="24"/>
          <w:szCs w:val="24"/>
          <w:lang w:eastAsia="zh-CN"/>
        </w:rPr>
        <w:t>投标文件的组成</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”列示内容编制投标文件。</w:t>
      </w:r>
    </w:p>
    <w:p w14:paraId="30AC257E">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3.7.3</w:t>
      </w:r>
      <w:r>
        <w:rPr>
          <w:rFonts w:ascii="宋体" w:hAnsi="宋体" w:eastAsia="宋体" w:cs="宋体"/>
          <w:spacing w:val="-34"/>
          <w:sz w:val="24"/>
          <w:szCs w:val="24"/>
          <w:lang w:eastAsia="zh-CN"/>
        </w:rPr>
        <w:t xml:space="preserve"> </w:t>
      </w:r>
      <w:r>
        <w:rPr>
          <w:rFonts w:ascii="宋体" w:hAnsi="宋体" w:eastAsia="宋体" w:cs="宋体"/>
          <w:spacing w:val="-3"/>
          <w:sz w:val="24"/>
          <w:szCs w:val="24"/>
          <w:lang w:eastAsia="zh-CN"/>
        </w:rPr>
        <w:t>投标文件应当对招标文件有关标段（包）内容（范围）、采购需求（技术要求、</w:t>
      </w:r>
      <w:r>
        <w:rPr>
          <w:rFonts w:ascii="宋体" w:hAnsi="宋体" w:eastAsia="宋体" w:cs="宋体"/>
          <w:sz w:val="24"/>
          <w:szCs w:val="24"/>
          <w:lang w:eastAsia="zh-CN"/>
        </w:rPr>
        <w:t xml:space="preserve"> 售后服务、交付（实施）期等）、投标有效期等实质性内容作出响应。在满足招标文件实质性要求的基础上，可以提出比招标文件要求更有利于采购人的承诺。并符合招标文件偏</w:t>
      </w:r>
      <w:r>
        <w:rPr>
          <w:rFonts w:ascii="宋体" w:hAnsi="宋体" w:eastAsia="宋体" w:cs="宋体"/>
          <w:spacing w:val="-4"/>
          <w:sz w:val="24"/>
          <w:szCs w:val="24"/>
          <w:lang w:eastAsia="zh-CN"/>
        </w:rPr>
        <w:t>差规定。</w:t>
      </w:r>
    </w:p>
    <w:p w14:paraId="7310C7F1">
      <w:pPr>
        <w:kinsoku/>
        <w:topLinePunct/>
        <w:autoSpaceDN/>
        <w:spacing w:line="360" w:lineRule="auto"/>
        <w:ind w:firstLine="464" w:firstLineChars="200"/>
        <w:jc w:val="both"/>
        <w:rPr>
          <w:rFonts w:ascii="宋体" w:hAnsi="宋体" w:eastAsia="宋体" w:cs="宋体"/>
          <w:sz w:val="24"/>
          <w:szCs w:val="24"/>
          <w:lang w:eastAsia="zh-CN"/>
        </w:rPr>
      </w:pPr>
      <w:r>
        <w:rPr>
          <w:rFonts w:ascii="宋体" w:hAnsi="宋体" w:eastAsia="宋体" w:cs="宋体"/>
          <w:spacing w:val="-4"/>
          <w:sz w:val="24"/>
          <w:szCs w:val="24"/>
          <w:lang w:eastAsia="zh-CN"/>
        </w:rPr>
        <w:t>投标文件的所有条款与招标文件要求有任何不同之处，应按《偏差表》格式逐一填列。</w:t>
      </w:r>
      <w:r>
        <w:rPr>
          <w:rFonts w:ascii="宋体" w:hAnsi="宋体" w:eastAsia="宋体" w:cs="宋体"/>
          <w:sz w:val="24"/>
          <w:szCs w:val="24"/>
          <w:lang w:eastAsia="zh-CN"/>
        </w:rPr>
        <w:t>投标文件与招标文件所有要求存在偏差而未填列的，评标委员会有权按照实质性判断原则（实质性要求和实质性响应两因素）评定其为</w:t>
      </w:r>
      <w:r>
        <w:rPr>
          <w:rFonts w:ascii="宋体" w:hAnsi="宋体" w:eastAsia="宋体" w:cs="宋体"/>
          <w:b/>
          <w:bCs/>
          <w:sz w:val="24"/>
          <w:szCs w:val="24"/>
          <w:lang w:eastAsia="zh-CN"/>
        </w:rPr>
        <w:t>无效投标</w:t>
      </w:r>
      <w:r>
        <w:rPr>
          <w:rFonts w:ascii="宋体" w:hAnsi="宋体" w:eastAsia="宋体" w:cs="宋体"/>
          <w:sz w:val="24"/>
          <w:szCs w:val="24"/>
          <w:lang w:eastAsia="zh-CN"/>
        </w:rPr>
        <w:t>。投标人应认真编制投标文件</w:t>
      </w:r>
      <w:r>
        <w:rPr>
          <w:rFonts w:ascii="宋体" w:hAnsi="宋体" w:eastAsia="宋体" w:cs="宋体"/>
          <w:spacing w:val="-1"/>
          <w:sz w:val="24"/>
          <w:szCs w:val="24"/>
          <w:lang w:eastAsia="zh-CN"/>
        </w:rPr>
        <w:t>并自</w:t>
      </w:r>
      <w:r>
        <w:rPr>
          <w:rFonts w:ascii="宋体" w:hAnsi="宋体" w:eastAsia="宋体" w:cs="宋体"/>
          <w:spacing w:val="-3"/>
          <w:sz w:val="24"/>
          <w:szCs w:val="24"/>
          <w:lang w:eastAsia="zh-CN"/>
        </w:rPr>
        <w:t>负此项风险。</w:t>
      </w:r>
    </w:p>
    <w:p w14:paraId="253FCD7A">
      <w:pPr>
        <w:kinsoku/>
        <w:topLinePunct/>
        <w:autoSpaceDN/>
        <w:spacing w:line="360" w:lineRule="auto"/>
        <w:ind w:firstLine="466" w:firstLineChars="200"/>
        <w:jc w:val="both"/>
        <w:rPr>
          <w:rFonts w:ascii="宋体" w:hAnsi="宋体" w:eastAsia="宋体" w:cs="宋体"/>
          <w:sz w:val="24"/>
          <w:szCs w:val="24"/>
          <w:lang w:eastAsia="zh-CN"/>
        </w:rPr>
      </w:pPr>
      <w:r>
        <w:rPr>
          <w:rFonts w:ascii="宋体" w:hAnsi="宋体" w:eastAsia="宋体" w:cs="宋体"/>
          <w:b/>
          <w:bCs/>
          <w:spacing w:val="-4"/>
          <w:sz w:val="24"/>
          <w:szCs w:val="24"/>
          <w:lang w:eastAsia="zh-CN"/>
        </w:rPr>
        <w:t>3.7.4</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投标文件应按招标文件相关要求（含格式上标注的要求）、使用供应商企业数</w:t>
      </w:r>
      <w:r>
        <w:rPr>
          <w:rFonts w:ascii="宋体" w:hAnsi="宋体" w:eastAsia="宋体" w:cs="宋体"/>
          <w:spacing w:val="8"/>
          <w:sz w:val="24"/>
          <w:szCs w:val="24"/>
          <w:lang w:eastAsia="zh-CN"/>
        </w:rPr>
        <w:t xml:space="preserve"> </w:t>
      </w:r>
      <w:r>
        <w:rPr>
          <w:rFonts w:ascii="宋体" w:hAnsi="宋体" w:eastAsia="宋体" w:cs="宋体"/>
          <w:b/>
          <w:bCs/>
          <w:spacing w:val="-2"/>
          <w:sz w:val="24"/>
          <w:szCs w:val="24"/>
          <w:lang w:eastAsia="zh-CN"/>
        </w:rPr>
        <w:t>字证书进行电子签章和供应商法定代表人数字证书进行电子</w:t>
      </w:r>
      <w:r>
        <w:rPr>
          <w:rFonts w:ascii="宋体" w:hAnsi="宋体" w:eastAsia="宋体" w:cs="宋体"/>
          <w:b/>
          <w:bCs/>
          <w:spacing w:val="-3"/>
          <w:sz w:val="24"/>
          <w:szCs w:val="24"/>
          <w:lang w:eastAsia="zh-CN"/>
        </w:rPr>
        <w:t>签名、并加密，没有使用供应</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商企业数字证书和供应商法定代表人数字证书进行电子签名</w:t>
      </w:r>
      <w:r>
        <w:rPr>
          <w:rFonts w:ascii="宋体" w:hAnsi="宋体" w:eastAsia="宋体" w:cs="宋体"/>
          <w:b/>
          <w:bCs/>
          <w:spacing w:val="-3"/>
          <w:sz w:val="24"/>
          <w:szCs w:val="24"/>
          <w:lang w:eastAsia="zh-CN"/>
        </w:rPr>
        <w:t>并加密的投标文件，属于未按</w:t>
      </w:r>
      <w:r>
        <w:rPr>
          <w:rFonts w:ascii="宋体" w:hAnsi="宋体" w:eastAsia="宋体" w:cs="宋体"/>
          <w:sz w:val="24"/>
          <w:szCs w:val="24"/>
          <w:lang w:eastAsia="zh-CN"/>
        </w:rPr>
        <w:t xml:space="preserve"> </w:t>
      </w:r>
      <w:r>
        <w:rPr>
          <w:rFonts w:ascii="宋体" w:hAnsi="宋体" w:eastAsia="宋体" w:cs="宋体"/>
          <w:b/>
          <w:bCs/>
          <w:spacing w:val="-3"/>
          <w:sz w:val="24"/>
          <w:szCs w:val="24"/>
          <w:lang w:eastAsia="zh-CN"/>
        </w:rPr>
        <w:t>照招标文件要求进行签署。</w:t>
      </w:r>
    </w:p>
    <w:p w14:paraId="44A1293E">
      <w:pPr>
        <w:kinsoku/>
        <w:topLinePunct/>
        <w:autoSpaceDN/>
        <w:spacing w:line="360" w:lineRule="auto"/>
        <w:ind w:firstLine="474" w:firstLineChars="200"/>
        <w:jc w:val="both"/>
        <w:rPr>
          <w:rFonts w:ascii="宋体" w:hAnsi="宋体" w:eastAsia="宋体" w:cs="宋体"/>
          <w:sz w:val="24"/>
          <w:szCs w:val="24"/>
          <w:lang w:eastAsia="zh-CN"/>
        </w:rPr>
      </w:pPr>
      <w:r>
        <w:rPr>
          <w:rFonts w:ascii="宋体" w:hAnsi="宋体" w:eastAsia="宋体" w:cs="宋体"/>
          <w:b/>
          <w:bCs/>
          <w:spacing w:val="-2"/>
          <w:sz w:val="24"/>
          <w:szCs w:val="24"/>
          <w:lang w:eastAsia="zh-CN"/>
        </w:rPr>
        <w:t>根据《中华人民共和国电子签名法》规定，可靠的电子签名</w:t>
      </w:r>
      <w:r>
        <w:rPr>
          <w:rFonts w:ascii="宋体" w:hAnsi="宋体" w:eastAsia="宋体" w:cs="宋体"/>
          <w:b/>
          <w:bCs/>
          <w:spacing w:val="-3"/>
          <w:sz w:val="24"/>
          <w:szCs w:val="24"/>
          <w:lang w:eastAsia="zh-CN"/>
        </w:rPr>
        <w:t>与手写签名或者盖章具有</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同等的法律效力。本次采购活动中，供应商使用有效的企业数</w:t>
      </w:r>
      <w:r>
        <w:rPr>
          <w:rFonts w:ascii="宋体" w:hAnsi="宋体" w:eastAsia="宋体" w:cs="宋体"/>
          <w:b/>
          <w:bCs/>
          <w:spacing w:val="-3"/>
          <w:sz w:val="24"/>
          <w:szCs w:val="24"/>
          <w:lang w:eastAsia="zh-CN"/>
        </w:rPr>
        <w:t>字证书对投标文件进行电子</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签章与加盖投标人公章具有同等法律效力；供应商法定代表人</w:t>
      </w:r>
      <w:r>
        <w:rPr>
          <w:rFonts w:ascii="宋体" w:hAnsi="宋体" w:eastAsia="宋体" w:cs="宋体"/>
          <w:b/>
          <w:bCs/>
          <w:spacing w:val="-3"/>
          <w:sz w:val="24"/>
          <w:szCs w:val="24"/>
          <w:lang w:eastAsia="zh-CN"/>
        </w:rPr>
        <w:t>使用有效的个人数字证书对</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投标文件进行签名与法人签章具有同等法律</w:t>
      </w:r>
      <w:r>
        <w:rPr>
          <w:rFonts w:ascii="宋体" w:hAnsi="宋体" w:eastAsia="宋体" w:cs="宋体"/>
          <w:b/>
          <w:bCs/>
          <w:spacing w:val="-3"/>
          <w:sz w:val="24"/>
          <w:szCs w:val="24"/>
          <w:lang w:eastAsia="zh-CN"/>
        </w:rPr>
        <w:t>效力。</w:t>
      </w:r>
    </w:p>
    <w:p w14:paraId="72B71963">
      <w:pPr>
        <w:kinsoku/>
        <w:topLinePunct/>
        <w:autoSpaceDN/>
        <w:spacing w:line="360" w:lineRule="auto"/>
        <w:ind w:firstLine="484" w:firstLineChars="200"/>
        <w:rPr>
          <w:rFonts w:ascii="宋体" w:hAnsi="宋体" w:eastAsia="宋体" w:cs="宋体"/>
          <w:sz w:val="24"/>
          <w:szCs w:val="24"/>
          <w:lang w:eastAsia="zh-CN"/>
        </w:rPr>
      </w:pPr>
      <w:r>
        <w:rPr>
          <w:rFonts w:ascii="宋体" w:hAnsi="宋体" w:eastAsia="宋体" w:cs="宋体"/>
          <w:spacing w:val="1"/>
          <w:sz w:val="24"/>
          <w:szCs w:val="24"/>
          <w:lang w:eastAsia="zh-CN"/>
        </w:rPr>
        <w:t>3.7.5</w:t>
      </w:r>
      <w:r>
        <w:rPr>
          <w:rFonts w:ascii="宋体" w:hAnsi="宋体" w:eastAsia="宋体" w:cs="宋体"/>
          <w:spacing w:val="-33"/>
          <w:sz w:val="24"/>
          <w:szCs w:val="24"/>
          <w:lang w:eastAsia="zh-CN"/>
        </w:rPr>
        <w:t xml:space="preserve"> </w:t>
      </w:r>
      <w:r>
        <w:rPr>
          <w:rFonts w:ascii="宋体" w:hAnsi="宋体" w:eastAsia="宋体" w:cs="宋体"/>
          <w:spacing w:val="1"/>
          <w:sz w:val="24"/>
          <w:szCs w:val="24"/>
          <w:lang w:eastAsia="zh-CN"/>
        </w:rPr>
        <w:t>投标人可对本招标文件中所列的所有标段（包）进行分别投标，也可选择其中</w:t>
      </w:r>
      <w:r>
        <w:rPr>
          <w:rFonts w:ascii="宋体" w:hAnsi="宋体" w:eastAsia="宋体" w:cs="宋体"/>
          <w:sz w:val="24"/>
          <w:szCs w:val="24"/>
          <w:lang w:eastAsia="zh-CN"/>
        </w:rPr>
        <w:t xml:space="preserve"> 一个标段（包）或几个标段（包）投标，但不得将招标文件规定的同一标段（包）的内容</w:t>
      </w:r>
      <w:r>
        <w:rPr>
          <w:rFonts w:ascii="宋体" w:hAnsi="宋体" w:eastAsia="宋体" w:cs="宋体"/>
          <w:spacing w:val="11"/>
          <w:sz w:val="24"/>
          <w:szCs w:val="24"/>
          <w:lang w:eastAsia="zh-CN"/>
        </w:rPr>
        <w:t xml:space="preserve"> </w:t>
      </w:r>
      <w:r>
        <w:rPr>
          <w:rFonts w:ascii="宋体" w:hAnsi="宋体" w:eastAsia="宋体" w:cs="宋体"/>
          <w:spacing w:val="-2"/>
          <w:sz w:val="24"/>
          <w:szCs w:val="24"/>
          <w:lang w:eastAsia="zh-CN"/>
        </w:rPr>
        <w:t>拆开投标，否则将按</w:t>
      </w:r>
      <w:r>
        <w:rPr>
          <w:rFonts w:ascii="宋体" w:hAnsi="宋体" w:eastAsia="宋体" w:cs="宋体"/>
          <w:b/>
          <w:bCs/>
          <w:spacing w:val="-2"/>
          <w:sz w:val="24"/>
          <w:szCs w:val="24"/>
          <w:lang w:eastAsia="zh-CN"/>
        </w:rPr>
        <w:t>无效投标处理</w:t>
      </w:r>
      <w:r>
        <w:rPr>
          <w:rFonts w:ascii="宋体" w:hAnsi="宋体" w:eastAsia="宋体" w:cs="宋体"/>
          <w:spacing w:val="-2"/>
          <w:sz w:val="24"/>
          <w:szCs w:val="24"/>
          <w:lang w:eastAsia="zh-CN"/>
        </w:rPr>
        <w:t>。</w:t>
      </w:r>
    </w:p>
    <w:p w14:paraId="755A7BDF">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3.7.6 投标文件因字迹或表述不清所引起的后果由投标人自行负责。</w:t>
      </w:r>
    </w:p>
    <w:p w14:paraId="60C15176">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3.7.7 未按上述要求提供的投标文件将视为</w:t>
      </w:r>
      <w:r>
        <w:rPr>
          <w:rFonts w:ascii="宋体" w:hAnsi="宋体" w:eastAsia="宋体" w:cs="宋体"/>
          <w:b/>
          <w:bCs/>
          <w:spacing w:val="-1"/>
          <w:sz w:val="24"/>
          <w:szCs w:val="24"/>
          <w:lang w:eastAsia="zh-CN"/>
        </w:rPr>
        <w:t>无效投标。</w:t>
      </w:r>
    </w:p>
    <w:p w14:paraId="76348A28">
      <w:pPr>
        <w:kinsoku/>
        <w:topLinePunct/>
        <w:autoSpaceDN/>
        <w:spacing w:line="360" w:lineRule="auto"/>
        <w:ind w:firstLine="518" w:firstLineChars="200"/>
        <w:outlineLvl w:val="1"/>
        <w:rPr>
          <w:rFonts w:ascii="宋体" w:hAnsi="宋体" w:eastAsia="宋体" w:cs="宋体"/>
          <w:sz w:val="28"/>
          <w:szCs w:val="28"/>
          <w:lang w:eastAsia="zh-CN"/>
        </w:rPr>
      </w:pPr>
      <w:r>
        <w:rPr>
          <w:rFonts w:ascii="宋体" w:hAnsi="宋体" w:eastAsia="宋体" w:cs="宋体"/>
          <w:b/>
          <w:bCs/>
          <w:spacing w:val="-11"/>
          <w:sz w:val="28"/>
          <w:szCs w:val="28"/>
          <w:lang w:eastAsia="zh-CN"/>
        </w:rPr>
        <w:t>4</w:t>
      </w:r>
      <w:r>
        <w:rPr>
          <w:rFonts w:ascii="宋体" w:hAnsi="宋体" w:eastAsia="宋体" w:cs="宋体"/>
          <w:spacing w:val="15"/>
          <w:sz w:val="28"/>
          <w:szCs w:val="28"/>
          <w:lang w:eastAsia="zh-CN"/>
        </w:rPr>
        <w:t xml:space="preserve"> </w:t>
      </w:r>
      <w:r>
        <w:rPr>
          <w:rFonts w:ascii="宋体" w:hAnsi="宋体" w:eastAsia="宋体" w:cs="宋体"/>
          <w:b/>
          <w:bCs/>
          <w:spacing w:val="-11"/>
          <w:sz w:val="28"/>
          <w:szCs w:val="28"/>
          <w:lang w:eastAsia="zh-CN"/>
        </w:rPr>
        <w:t>投标</w:t>
      </w:r>
    </w:p>
    <w:p w14:paraId="7369B6CC">
      <w:pPr>
        <w:kinsoku/>
        <w:topLinePunct/>
        <w:autoSpaceDN/>
        <w:spacing w:line="360" w:lineRule="auto"/>
        <w:ind w:firstLine="474" w:firstLineChars="200"/>
        <w:rPr>
          <w:rFonts w:ascii="宋体" w:hAnsi="宋体" w:eastAsia="宋体" w:cs="宋体"/>
          <w:sz w:val="24"/>
          <w:szCs w:val="24"/>
          <w:lang w:eastAsia="zh-CN"/>
        </w:rPr>
      </w:pPr>
      <w:r>
        <w:rPr>
          <w:rFonts w:ascii="宋体" w:hAnsi="宋体" w:eastAsia="宋体" w:cs="宋体"/>
          <w:b/>
          <w:bCs/>
          <w:spacing w:val="-2"/>
          <w:sz w:val="24"/>
          <w:szCs w:val="24"/>
          <w:lang w:eastAsia="zh-CN"/>
        </w:rPr>
        <w:t>4.1</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投标文件的密封和标记：</w:t>
      </w:r>
    </w:p>
    <w:p w14:paraId="37548058">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4.1.1</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投标文件应当按网上电子交易系统要求进行加密和标记，在投标文件提交截止</w:t>
      </w:r>
      <w:r>
        <w:rPr>
          <w:rFonts w:ascii="宋体" w:hAnsi="宋体" w:eastAsia="宋体" w:cs="宋体"/>
          <w:spacing w:val="13"/>
          <w:sz w:val="24"/>
          <w:szCs w:val="24"/>
          <w:lang w:eastAsia="zh-CN"/>
        </w:rPr>
        <w:t xml:space="preserve"> </w:t>
      </w:r>
      <w:r>
        <w:rPr>
          <w:rFonts w:ascii="宋体" w:hAnsi="宋体" w:eastAsia="宋体" w:cs="宋体"/>
          <w:b/>
          <w:bCs/>
          <w:spacing w:val="-2"/>
          <w:sz w:val="24"/>
          <w:szCs w:val="24"/>
          <w:lang w:eastAsia="zh-CN"/>
        </w:rPr>
        <w:t>时间前，将加密的投标文件上传至招标公告</w:t>
      </w:r>
      <w:r>
        <w:rPr>
          <w:rFonts w:ascii="宋体" w:hAnsi="宋体" w:eastAsia="宋体" w:cs="宋体"/>
          <w:b/>
          <w:bCs/>
          <w:spacing w:val="-3"/>
          <w:sz w:val="24"/>
          <w:szCs w:val="24"/>
          <w:lang w:eastAsia="zh-CN"/>
        </w:rPr>
        <w:t>所述网上电子交易系统。</w:t>
      </w:r>
    </w:p>
    <w:p w14:paraId="6BEAEC0A">
      <w:pPr>
        <w:kinsoku/>
        <w:topLinePunct/>
        <w:autoSpaceDN/>
        <w:spacing w:line="360" w:lineRule="auto"/>
        <w:ind w:firstLine="466" w:firstLineChars="200"/>
        <w:jc w:val="both"/>
        <w:rPr>
          <w:rFonts w:ascii="宋体" w:hAnsi="宋体" w:eastAsia="宋体" w:cs="宋体"/>
          <w:sz w:val="24"/>
          <w:szCs w:val="24"/>
          <w:lang w:eastAsia="zh-CN"/>
        </w:rPr>
      </w:pPr>
      <w:r>
        <w:rPr>
          <w:rFonts w:ascii="宋体" w:hAnsi="宋体" w:eastAsia="宋体" w:cs="宋体"/>
          <w:b/>
          <w:bCs/>
          <w:spacing w:val="-4"/>
          <w:sz w:val="24"/>
          <w:szCs w:val="24"/>
          <w:lang w:eastAsia="zh-CN"/>
        </w:rPr>
        <w:t>4.1.2</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投标文件没有按照上述要求进行加密和标记的、网上电子交易系统将据系统设</w:t>
      </w:r>
      <w:r>
        <w:rPr>
          <w:rFonts w:ascii="宋体" w:hAnsi="宋体" w:eastAsia="宋体" w:cs="宋体"/>
          <w:spacing w:val="13"/>
          <w:sz w:val="24"/>
          <w:szCs w:val="24"/>
          <w:lang w:eastAsia="zh-CN"/>
        </w:rPr>
        <w:t xml:space="preserve"> </w:t>
      </w:r>
      <w:r>
        <w:rPr>
          <w:rFonts w:ascii="宋体" w:hAnsi="宋体" w:eastAsia="宋体" w:cs="宋体"/>
          <w:b/>
          <w:bCs/>
          <w:spacing w:val="-2"/>
          <w:sz w:val="24"/>
          <w:szCs w:val="24"/>
          <w:lang w:eastAsia="zh-CN"/>
        </w:rPr>
        <w:t>定拒收其投标文件，投标人应自负该项风险，采购代理机构对</w:t>
      </w:r>
      <w:r>
        <w:rPr>
          <w:rFonts w:ascii="宋体" w:hAnsi="宋体" w:eastAsia="宋体" w:cs="宋体"/>
          <w:b/>
          <w:bCs/>
          <w:spacing w:val="-3"/>
          <w:sz w:val="24"/>
          <w:szCs w:val="24"/>
          <w:lang w:eastAsia="zh-CN"/>
        </w:rPr>
        <w:t>可能产生的误投或提前启封</w:t>
      </w:r>
      <w:r>
        <w:rPr>
          <w:rFonts w:ascii="宋体" w:hAnsi="宋体" w:eastAsia="宋体" w:cs="宋体"/>
          <w:b/>
          <w:bCs/>
          <w:spacing w:val="-4"/>
          <w:sz w:val="24"/>
          <w:szCs w:val="24"/>
          <w:lang w:eastAsia="zh-CN"/>
        </w:rPr>
        <w:t>概不负责。</w:t>
      </w:r>
    </w:p>
    <w:p w14:paraId="49E8461C">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4.2</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投标文件的递交</w:t>
      </w:r>
    </w:p>
    <w:p w14:paraId="0C38208D">
      <w:pPr>
        <w:kinsoku/>
        <w:topLinePunct/>
        <w:autoSpaceDN/>
        <w:spacing w:line="360" w:lineRule="auto"/>
        <w:ind w:firstLine="466" w:firstLineChars="200"/>
        <w:jc w:val="both"/>
        <w:rPr>
          <w:rFonts w:ascii="宋体" w:hAnsi="宋体" w:eastAsia="宋体" w:cs="宋体"/>
          <w:sz w:val="24"/>
          <w:szCs w:val="24"/>
          <w:lang w:eastAsia="zh-CN"/>
        </w:rPr>
      </w:pPr>
      <w:r>
        <w:rPr>
          <w:rFonts w:ascii="宋体" w:hAnsi="宋体" w:eastAsia="宋体" w:cs="宋体"/>
          <w:b/>
          <w:bCs/>
          <w:spacing w:val="-4"/>
          <w:sz w:val="24"/>
          <w:szCs w:val="24"/>
          <w:lang w:eastAsia="zh-CN"/>
        </w:rPr>
        <w:t>4.2.1</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投标人须在投标文件提交截止时间前，将加密的投标文件上传至招标公告所述</w:t>
      </w:r>
      <w:r>
        <w:rPr>
          <w:rFonts w:ascii="宋体" w:hAnsi="宋体" w:eastAsia="宋体" w:cs="宋体"/>
          <w:spacing w:val="13"/>
          <w:sz w:val="24"/>
          <w:szCs w:val="24"/>
          <w:lang w:eastAsia="zh-CN"/>
        </w:rPr>
        <w:t xml:space="preserve"> </w:t>
      </w:r>
      <w:r>
        <w:rPr>
          <w:rFonts w:ascii="宋体" w:hAnsi="宋体" w:eastAsia="宋体" w:cs="宋体"/>
          <w:b/>
          <w:bCs/>
          <w:spacing w:val="-2"/>
          <w:sz w:val="24"/>
          <w:szCs w:val="24"/>
          <w:lang w:eastAsia="zh-CN"/>
        </w:rPr>
        <w:t>网上电子交易系统（在网上电子交易系统，凭企业数字证书登录投</w:t>
      </w:r>
      <w:r>
        <w:rPr>
          <w:rFonts w:ascii="宋体" w:hAnsi="宋体" w:eastAsia="宋体" w:cs="宋体"/>
          <w:b/>
          <w:bCs/>
          <w:spacing w:val="-3"/>
          <w:sz w:val="24"/>
          <w:szCs w:val="24"/>
          <w:lang w:eastAsia="zh-CN"/>
        </w:rPr>
        <w:t>标用户入口的“政府采</w:t>
      </w:r>
      <w:r>
        <w:rPr>
          <w:rFonts w:ascii="宋体" w:hAnsi="宋体" w:eastAsia="宋体" w:cs="宋体"/>
          <w:sz w:val="24"/>
          <w:szCs w:val="24"/>
          <w:lang w:eastAsia="zh-CN"/>
        </w:rPr>
        <w:t xml:space="preserve"> </w:t>
      </w:r>
      <w:r>
        <w:rPr>
          <w:rFonts w:ascii="宋体" w:hAnsi="宋体" w:eastAsia="宋体" w:cs="宋体"/>
          <w:b/>
          <w:bCs/>
          <w:spacing w:val="-3"/>
          <w:sz w:val="24"/>
          <w:szCs w:val="24"/>
          <w:lang w:eastAsia="zh-CN"/>
        </w:rPr>
        <w:t>购</w:t>
      </w:r>
      <w:r>
        <w:rPr>
          <w:rFonts w:ascii="宋体" w:hAnsi="宋体" w:eastAsia="宋体" w:cs="宋体"/>
          <w:spacing w:val="-84"/>
          <w:sz w:val="24"/>
          <w:szCs w:val="24"/>
          <w:lang w:eastAsia="zh-CN"/>
        </w:rPr>
        <w:t xml:space="preserve"> </w:t>
      </w:r>
      <w:r>
        <w:rPr>
          <w:rFonts w:ascii="宋体" w:hAnsi="宋体" w:eastAsia="宋体" w:cs="宋体"/>
          <w:b/>
          <w:bCs/>
          <w:spacing w:val="-3"/>
          <w:sz w:val="24"/>
          <w:szCs w:val="24"/>
          <w:lang w:eastAsia="zh-CN"/>
        </w:rPr>
        <w:t>”系统上传）。投标人应在上传时认真检查上传投标文件是否完整、正确。</w:t>
      </w:r>
    </w:p>
    <w:p w14:paraId="203994A6">
      <w:pPr>
        <w:kinsoku/>
        <w:topLinePunct/>
        <w:autoSpaceDN/>
        <w:spacing w:line="360" w:lineRule="auto"/>
        <w:ind w:firstLine="466" w:firstLineChars="200"/>
        <w:jc w:val="both"/>
        <w:rPr>
          <w:rFonts w:ascii="宋体" w:hAnsi="宋体" w:eastAsia="宋体" w:cs="宋体"/>
          <w:sz w:val="24"/>
          <w:szCs w:val="24"/>
          <w:lang w:eastAsia="zh-CN"/>
        </w:rPr>
      </w:pPr>
      <w:r>
        <w:rPr>
          <w:rFonts w:ascii="宋体" w:hAnsi="宋体" w:eastAsia="宋体" w:cs="宋体"/>
          <w:b/>
          <w:bCs/>
          <w:spacing w:val="-4"/>
          <w:sz w:val="24"/>
          <w:szCs w:val="24"/>
          <w:lang w:eastAsia="zh-CN"/>
        </w:rPr>
        <w:t>4.2.2</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据网上电子交易系统设定，投标文件提交截止时间后，系统将自动锁定已经提</w:t>
      </w:r>
      <w:r>
        <w:rPr>
          <w:rFonts w:ascii="宋体" w:hAnsi="宋体" w:eastAsia="宋体" w:cs="宋体"/>
          <w:spacing w:val="13"/>
          <w:sz w:val="24"/>
          <w:szCs w:val="24"/>
          <w:lang w:eastAsia="zh-CN"/>
        </w:rPr>
        <w:t xml:space="preserve"> </w:t>
      </w:r>
      <w:r>
        <w:rPr>
          <w:rFonts w:ascii="宋体" w:hAnsi="宋体" w:eastAsia="宋体" w:cs="宋体"/>
          <w:b/>
          <w:bCs/>
          <w:spacing w:val="-2"/>
          <w:sz w:val="24"/>
          <w:szCs w:val="24"/>
          <w:lang w:eastAsia="zh-CN"/>
        </w:rPr>
        <w:t>交的电子投标文件，拒绝再次提交。投标人将无法通过网上电子</w:t>
      </w:r>
      <w:r>
        <w:rPr>
          <w:rFonts w:ascii="宋体" w:hAnsi="宋体" w:eastAsia="宋体" w:cs="宋体"/>
          <w:b/>
          <w:bCs/>
          <w:spacing w:val="-3"/>
          <w:sz w:val="24"/>
          <w:szCs w:val="24"/>
          <w:lang w:eastAsia="zh-CN"/>
        </w:rPr>
        <w:t>交易系统进行上传，采购</w:t>
      </w:r>
      <w:r>
        <w:rPr>
          <w:rFonts w:ascii="宋体" w:hAnsi="宋体" w:eastAsia="宋体" w:cs="宋体"/>
          <w:b/>
          <w:bCs/>
          <w:spacing w:val="-2"/>
          <w:sz w:val="24"/>
          <w:szCs w:val="24"/>
          <w:lang w:eastAsia="zh-CN"/>
        </w:rPr>
        <w:t>代理机构将无法接受并拒绝接受投标截止时间以后提交的投标文件</w:t>
      </w:r>
    </w:p>
    <w:p w14:paraId="21175522">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4.2.3</w:t>
      </w:r>
      <w:r>
        <w:rPr>
          <w:rFonts w:ascii="宋体" w:hAnsi="宋体" w:eastAsia="宋体" w:cs="宋体"/>
          <w:spacing w:val="38"/>
          <w:sz w:val="24"/>
          <w:szCs w:val="24"/>
          <w:lang w:eastAsia="zh-CN"/>
        </w:rPr>
        <w:t xml:space="preserve"> </w:t>
      </w:r>
      <w:r>
        <w:rPr>
          <w:rFonts w:ascii="宋体" w:hAnsi="宋体" w:eastAsia="宋体" w:cs="宋体"/>
          <w:spacing w:val="-1"/>
          <w:sz w:val="24"/>
          <w:szCs w:val="24"/>
          <w:lang w:eastAsia="zh-CN"/>
        </w:rPr>
        <w:t>由于不可抗拒的原因，代理机构对投标文件的遗</w:t>
      </w:r>
      <w:r>
        <w:rPr>
          <w:rFonts w:ascii="宋体" w:hAnsi="宋体" w:eastAsia="宋体" w:cs="宋体"/>
          <w:spacing w:val="-2"/>
          <w:sz w:val="24"/>
          <w:szCs w:val="24"/>
          <w:lang w:eastAsia="zh-CN"/>
        </w:rPr>
        <w:t>失和损坏不负任何责任。</w:t>
      </w:r>
    </w:p>
    <w:p w14:paraId="2E70717F">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4.2.4 除投标人须知前附表另有规定外，投标人所递交</w:t>
      </w:r>
      <w:r>
        <w:rPr>
          <w:rFonts w:ascii="宋体" w:hAnsi="宋体" w:eastAsia="宋体" w:cs="宋体"/>
          <w:spacing w:val="-1"/>
          <w:sz w:val="24"/>
          <w:szCs w:val="24"/>
          <w:lang w:eastAsia="zh-CN"/>
        </w:rPr>
        <w:t>的投标文件不予退还。</w:t>
      </w:r>
    </w:p>
    <w:p w14:paraId="371FB7A9">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4.2.5</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基于网上电子交易的系统要求及特点，只接受基于符合网上电子交易系统要求</w:t>
      </w:r>
      <w:r>
        <w:rPr>
          <w:rFonts w:ascii="宋体" w:hAnsi="宋体" w:eastAsia="宋体" w:cs="宋体"/>
          <w:spacing w:val="13"/>
          <w:sz w:val="24"/>
          <w:szCs w:val="24"/>
          <w:lang w:eastAsia="zh-CN"/>
        </w:rPr>
        <w:t xml:space="preserve"> </w:t>
      </w:r>
      <w:r>
        <w:rPr>
          <w:rFonts w:ascii="宋体" w:hAnsi="宋体" w:eastAsia="宋体" w:cs="宋体"/>
          <w:b/>
          <w:bCs/>
          <w:spacing w:val="-3"/>
          <w:sz w:val="24"/>
          <w:szCs w:val="24"/>
          <w:lang w:eastAsia="zh-CN"/>
        </w:rPr>
        <w:t>的投标，其他如纸制、送达、电报、电话、电子邮件等形式的投标概不接受。</w:t>
      </w:r>
    </w:p>
    <w:p w14:paraId="2CD89D2D">
      <w:pPr>
        <w:kinsoku/>
        <w:topLinePunct/>
        <w:autoSpaceDN/>
        <w:spacing w:line="360" w:lineRule="auto"/>
        <w:ind w:firstLine="474" w:firstLineChars="200"/>
        <w:rPr>
          <w:rFonts w:ascii="宋体" w:hAnsi="宋体" w:eastAsia="宋体" w:cs="宋体"/>
          <w:sz w:val="24"/>
          <w:szCs w:val="24"/>
          <w:lang w:eastAsia="zh-CN"/>
        </w:rPr>
      </w:pPr>
      <w:r>
        <w:rPr>
          <w:rFonts w:ascii="宋体" w:hAnsi="宋体" w:eastAsia="宋体" w:cs="宋体"/>
          <w:b/>
          <w:bCs/>
          <w:spacing w:val="-2"/>
          <w:sz w:val="24"/>
          <w:szCs w:val="24"/>
          <w:lang w:eastAsia="zh-CN"/>
        </w:rPr>
        <w:t>4.3</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投标文件的修改与撤回</w:t>
      </w:r>
      <w:r>
        <w:rPr>
          <w:rFonts w:ascii="宋体" w:hAnsi="宋体" w:eastAsia="宋体" w:cs="宋体"/>
          <w:spacing w:val="-2"/>
          <w:sz w:val="24"/>
          <w:szCs w:val="24"/>
          <w:lang w:eastAsia="zh-CN"/>
        </w:rPr>
        <w:t>：</w:t>
      </w:r>
    </w:p>
    <w:p w14:paraId="2FD16A4E">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4.3.1</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投标人于提交投标文件截止时间前如对投标文件进行补充、修改，可以上传新</w:t>
      </w:r>
      <w:r>
        <w:rPr>
          <w:rFonts w:ascii="宋体" w:hAnsi="宋体" w:eastAsia="宋体" w:cs="宋体"/>
          <w:spacing w:val="13"/>
          <w:sz w:val="24"/>
          <w:szCs w:val="24"/>
          <w:lang w:eastAsia="zh-CN"/>
        </w:rPr>
        <w:t xml:space="preserve"> </w:t>
      </w:r>
      <w:r>
        <w:rPr>
          <w:rFonts w:ascii="宋体" w:hAnsi="宋体" w:eastAsia="宋体" w:cs="宋体"/>
          <w:b/>
          <w:bCs/>
          <w:spacing w:val="-3"/>
          <w:sz w:val="24"/>
          <w:szCs w:val="24"/>
          <w:lang w:eastAsia="zh-CN"/>
        </w:rPr>
        <w:t>的投标文件进行覆盖。投标人如撤回投标文件，应及时书面</w:t>
      </w:r>
      <w:r>
        <w:rPr>
          <w:rFonts w:ascii="宋体" w:hAnsi="宋体" w:eastAsia="宋体" w:cs="宋体"/>
          <w:b/>
          <w:bCs/>
          <w:spacing w:val="-4"/>
          <w:sz w:val="24"/>
          <w:szCs w:val="24"/>
          <w:lang w:eastAsia="zh-CN"/>
        </w:rPr>
        <w:t>通知采购代理机构进行办理。</w:t>
      </w:r>
    </w:p>
    <w:p w14:paraId="3F7A68E8">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4.3.2</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投标人在投标文件提交截止时间后不得自行修改或撤回其投标，否则依据招标</w:t>
      </w:r>
      <w:r>
        <w:rPr>
          <w:rFonts w:ascii="宋体" w:hAnsi="宋体" w:eastAsia="宋体" w:cs="宋体"/>
          <w:spacing w:val="13"/>
          <w:sz w:val="24"/>
          <w:szCs w:val="24"/>
          <w:lang w:eastAsia="zh-CN"/>
        </w:rPr>
        <w:t xml:space="preserve"> </w:t>
      </w:r>
      <w:r>
        <w:rPr>
          <w:rFonts w:ascii="宋体" w:hAnsi="宋体" w:eastAsia="宋体" w:cs="宋体"/>
          <w:b/>
          <w:bCs/>
          <w:spacing w:val="-3"/>
          <w:sz w:val="24"/>
          <w:szCs w:val="24"/>
          <w:lang w:eastAsia="zh-CN"/>
        </w:rPr>
        <w:t>文件“第三章3.5.5</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违背承诺的责任</w:t>
      </w:r>
      <w:r>
        <w:rPr>
          <w:rFonts w:ascii="宋体" w:hAnsi="宋体" w:eastAsia="宋体" w:cs="宋体"/>
          <w:b/>
          <w:bCs/>
          <w:spacing w:val="-4"/>
          <w:sz w:val="24"/>
          <w:szCs w:val="24"/>
          <w:lang w:eastAsia="zh-CN"/>
        </w:rPr>
        <w:t>追究措施</w:t>
      </w:r>
      <w:r>
        <w:rPr>
          <w:rFonts w:ascii="宋体" w:hAnsi="宋体" w:eastAsia="宋体" w:cs="宋体"/>
          <w:spacing w:val="-86"/>
          <w:sz w:val="24"/>
          <w:szCs w:val="24"/>
          <w:lang w:eastAsia="zh-CN"/>
        </w:rPr>
        <w:t xml:space="preserve"> </w:t>
      </w:r>
      <w:r>
        <w:rPr>
          <w:rFonts w:ascii="宋体" w:hAnsi="宋体" w:eastAsia="宋体" w:cs="宋体"/>
          <w:b/>
          <w:bCs/>
          <w:spacing w:val="-4"/>
          <w:sz w:val="24"/>
          <w:szCs w:val="24"/>
          <w:lang w:eastAsia="zh-CN"/>
        </w:rPr>
        <w:t>”，投标人承担相应法律责任及违约责任。</w:t>
      </w:r>
    </w:p>
    <w:p w14:paraId="16D58628">
      <w:pPr>
        <w:kinsoku/>
        <w:topLinePunct/>
        <w:autoSpaceDN/>
        <w:spacing w:line="360" w:lineRule="auto"/>
        <w:ind w:firstLine="514" w:firstLineChars="200"/>
        <w:outlineLvl w:val="1"/>
        <w:rPr>
          <w:rFonts w:ascii="宋体" w:hAnsi="宋体" w:eastAsia="宋体" w:cs="宋体"/>
          <w:sz w:val="28"/>
          <w:szCs w:val="28"/>
          <w:lang w:eastAsia="zh-CN"/>
        </w:rPr>
      </w:pPr>
      <w:r>
        <w:rPr>
          <w:rFonts w:ascii="宋体" w:hAnsi="宋体" w:eastAsia="宋体" w:cs="宋体"/>
          <w:b/>
          <w:bCs/>
          <w:spacing w:val="-12"/>
          <w:sz w:val="28"/>
          <w:szCs w:val="28"/>
          <w:lang w:eastAsia="zh-CN"/>
        </w:rPr>
        <w:t>5</w:t>
      </w:r>
      <w:r>
        <w:rPr>
          <w:rFonts w:ascii="宋体" w:hAnsi="宋体" w:eastAsia="宋体" w:cs="宋体"/>
          <w:spacing w:val="12"/>
          <w:sz w:val="28"/>
          <w:szCs w:val="28"/>
          <w:lang w:eastAsia="zh-CN"/>
        </w:rPr>
        <w:t xml:space="preserve"> </w:t>
      </w:r>
      <w:r>
        <w:rPr>
          <w:rFonts w:ascii="宋体" w:hAnsi="宋体" w:eastAsia="宋体" w:cs="宋体"/>
          <w:b/>
          <w:bCs/>
          <w:spacing w:val="-12"/>
          <w:sz w:val="28"/>
          <w:szCs w:val="28"/>
          <w:lang w:eastAsia="zh-CN"/>
        </w:rPr>
        <w:t>开标</w:t>
      </w:r>
    </w:p>
    <w:p w14:paraId="6CF6480C">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5.1</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开标时间和地点</w:t>
      </w:r>
    </w:p>
    <w:p w14:paraId="58495513">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5.1.1</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采购人和采购代理机构按招标公告规定的时间和地点于网上（招标公告所述网</w:t>
      </w:r>
      <w:r>
        <w:rPr>
          <w:rFonts w:ascii="宋体" w:hAnsi="宋体" w:eastAsia="宋体" w:cs="宋体"/>
          <w:b/>
          <w:bCs/>
          <w:spacing w:val="-3"/>
          <w:sz w:val="24"/>
          <w:szCs w:val="24"/>
          <w:lang w:eastAsia="zh-CN"/>
        </w:rPr>
        <w:t>上电子交易系统）公开开标。</w:t>
      </w:r>
    </w:p>
    <w:p w14:paraId="1E426A31">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5.1.2</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投标人需在开标前打开招标公告所述网上电子交易系统，凭企业数字证书登录</w:t>
      </w:r>
      <w:r>
        <w:rPr>
          <w:rFonts w:ascii="宋体" w:hAnsi="宋体" w:eastAsia="宋体" w:cs="宋体"/>
          <w:b/>
          <w:bCs/>
          <w:spacing w:val="-3"/>
          <w:sz w:val="24"/>
          <w:szCs w:val="24"/>
          <w:lang w:eastAsia="zh-CN"/>
        </w:rPr>
        <w:t>投标用户入口的“政府采购</w:t>
      </w:r>
      <w:r>
        <w:rPr>
          <w:rFonts w:ascii="宋体" w:hAnsi="宋体" w:eastAsia="宋体" w:cs="宋体"/>
          <w:spacing w:val="-87"/>
          <w:sz w:val="24"/>
          <w:szCs w:val="24"/>
          <w:lang w:eastAsia="zh-CN"/>
        </w:rPr>
        <w:t xml:space="preserve"> </w:t>
      </w:r>
      <w:r>
        <w:rPr>
          <w:rFonts w:ascii="宋体" w:hAnsi="宋体" w:eastAsia="宋体" w:cs="宋体"/>
          <w:b/>
          <w:bCs/>
          <w:spacing w:val="-3"/>
          <w:sz w:val="24"/>
          <w:szCs w:val="24"/>
          <w:lang w:eastAsia="zh-CN"/>
        </w:rPr>
        <w:t>”系统，并进入本项目相匹配的网上开标室。</w:t>
      </w:r>
    </w:p>
    <w:p w14:paraId="639FB093">
      <w:pPr>
        <w:kinsoku/>
        <w:topLinePunct/>
        <w:autoSpaceDN/>
        <w:spacing w:line="360" w:lineRule="auto"/>
        <w:ind w:firstLine="458" w:firstLineChars="200"/>
        <w:rPr>
          <w:rFonts w:ascii="宋体" w:hAnsi="宋体" w:eastAsia="宋体" w:cs="宋体"/>
          <w:sz w:val="24"/>
          <w:szCs w:val="24"/>
          <w:lang w:eastAsia="zh-CN"/>
        </w:rPr>
      </w:pPr>
      <w:r>
        <w:rPr>
          <w:rFonts w:ascii="宋体" w:hAnsi="宋体" w:eastAsia="宋体" w:cs="宋体"/>
          <w:b/>
          <w:bCs/>
          <w:spacing w:val="-6"/>
          <w:sz w:val="24"/>
          <w:szCs w:val="24"/>
          <w:lang w:eastAsia="zh-CN"/>
        </w:rPr>
        <w:t>5.2</w:t>
      </w:r>
      <w:r>
        <w:rPr>
          <w:rFonts w:ascii="宋体" w:hAnsi="宋体" w:eastAsia="宋体" w:cs="宋体"/>
          <w:spacing w:val="16"/>
          <w:sz w:val="24"/>
          <w:szCs w:val="24"/>
          <w:lang w:eastAsia="zh-CN"/>
        </w:rPr>
        <w:t xml:space="preserve"> </w:t>
      </w:r>
      <w:r>
        <w:rPr>
          <w:rFonts w:ascii="宋体" w:hAnsi="宋体" w:eastAsia="宋体" w:cs="宋体"/>
          <w:b/>
          <w:bCs/>
          <w:spacing w:val="-6"/>
          <w:sz w:val="24"/>
          <w:szCs w:val="24"/>
          <w:lang w:eastAsia="zh-CN"/>
        </w:rPr>
        <w:t>开标程序</w:t>
      </w:r>
    </w:p>
    <w:p w14:paraId="74B16E9C">
      <w:pPr>
        <w:kinsoku/>
        <w:topLinePunct/>
        <w:autoSpaceDN/>
        <w:spacing w:line="360" w:lineRule="auto"/>
        <w:ind w:firstLine="466" w:firstLineChars="200"/>
        <w:jc w:val="both"/>
        <w:rPr>
          <w:rFonts w:ascii="宋体" w:hAnsi="宋体" w:eastAsia="宋体" w:cs="宋体"/>
          <w:sz w:val="24"/>
          <w:szCs w:val="24"/>
          <w:lang w:eastAsia="zh-CN"/>
        </w:rPr>
      </w:pPr>
      <w:r>
        <w:rPr>
          <w:rFonts w:ascii="宋体" w:hAnsi="宋体" w:eastAsia="宋体" w:cs="宋体"/>
          <w:b/>
          <w:bCs/>
          <w:spacing w:val="-4"/>
          <w:sz w:val="24"/>
          <w:szCs w:val="24"/>
          <w:lang w:eastAsia="zh-CN"/>
        </w:rPr>
        <w:t>5.2.1</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本项目为网上电子交易方式，投标文件的开启方式为远程解密，为保证开标工</w:t>
      </w:r>
      <w:r>
        <w:rPr>
          <w:rFonts w:ascii="宋体" w:hAnsi="宋体" w:eastAsia="宋体" w:cs="宋体"/>
          <w:spacing w:val="8"/>
          <w:sz w:val="24"/>
          <w:szCs w:val="24"/>
          <w:lang w:eastAsia="zh-CN"/>
        </w:rPr>
        <w:t xml:space="preserve"> </w:t>
      </w:r>
      <w:r>
        <w:rPr>
          <w:rFonts w:ascii="宋体" w:hAnsi="宋体" w:eastAsia="宋体" w:cs="宋体"/>
          <w:b/>
          <w:bCs/>
          <w:spacing w:val="-2"/>
          <w:sz w:val="24"/>
          <w:szCs w:val="24"/>
          <w:lang w:eastAsia="zh-CN"/>
        </w:rPr>
        <w:t>作顺利进行，投标人需在开标阶段、在管理员下达解密指令后</w:t>
      </w:r>
      <w:r>
        <w:rPr>
          <w:rFonts w:ascii="宋体" w:hAnsi="宋体" w:eastAsia="宋体" w:cs="宋体"/>
          <w:b/>
          <w:bCs/>
          <w:spacing w:val="-3"/>
          <w:sz w:val="24"/>
          <w:szCs w:val="24"/>
          <w:lang w:eastAsia="zh-CN"/>
        </w:rPr>
        <w:t>的指定时限内，完成对本单</w:t>
      </w:r>
      <w:r>
        <w:rPr>
          <w:rFonts w:ascii="宋体" w:hAnsi="宋体" w:eastAsia="宋体" w:cs="宋体"/>
          <w:b/>
          <w:bCs/>
          <w:spacing w:val="-2"/>
          <w:sz w:val="24"/>
          <w:szCs w:val="24"/>
          <w:lang w:eastAsia="zh-CN"/>
        </w:rPr>
        <w:t>位的加密投标文件的远程解密。如投标人因自身原因、在指定</w:t>
      </w:r>
      <w:r>
        <w:rPr>
          <w:rFonts w:ascii="宋体" w:hAnsi="宋体" w:eastAsia="宋体" w:cs="宋体"/>
          <w:b/>
          <w:bCs/>
          <w:spacing w:val="-3"/>
          <w:sz w:val="24"/>
          <w:szCs w:val="24"/>
          <w:lang w:eastAsia="zh-CN"/>
        </w:rPr>
        <w:t>时限内没有解密成功的，其</w:t>
      </w:r>
      <w:r>
        <w:rPr>
          <w:rFonts w:ascii="宋体" w:hAnsi="宋体" w:eastAsia="宋体" w:cs="宋体"/>
          <w:b/>
          <w:bCs/>
          <w:spacing w:val="-2"/>
          <w:sz w:val="24"/>
          <w:szCs w:val="24"/>
          <w:lang w:eastAsia="zh-CN"/>
        </w:rPr>
        <w:t>投标将不能被接受，投标人自行承担相应后果。鉴于网上电子</w:t>
      </w:r>
      <w:r>
        <w:rPr>
          <w:rFonts w:ascii="宋体" w:hAnsi="宋体" w:eastAsia="宋体" w:cs="宋体"/>
          <w:b/>
          <w:bCs/>
          <w:spacing w:val="-3"/>
          <w:sz w:val="24"/>
          <w:szCs w:val="24"/>
          <w:lang w:eastAsia="zh-CN"/>
        </w:rPr>
        <w:t>交易方式的特点，管理员将根据系统情况下达解密指令。</w:t>
      </w:r>
    </w:p>
    <w:p w14:paraId="3B3406EE">
      <w:pPr>
        <w:kinsoku/>
        <w:topLinePunct/>
        <w:autoSpaceDN/>
        <w:spacing w:line="360" w:lineRule="auto"/>
        <w:ind w:firstLine="466" w:firstLineChars="200"/>
        <w:jc w:val="both"/>
        <w:rPr>
          <w:rFonts w:ascii="宋体" w:hAnsi="宋体" w:eastAsia="宋体" w:cs="宋体"/>
          <w:sz w:val="24"/>
          <w:szCs w:val="24"/>
          <w:lang w:eastAsia="zh-CN"/>
        </w:rPr>
      </w:pPr>
      <w:r>
        <w:rPr>
          <w:rFonts w:ascii="宋体" w:hAnsi="宋体" w:eastAsia="宋体" w:cs="宋体"/>
          <w:b/>
          <w:bCs/>
          <w:spacing w:val="-4"/>
          <w:sz w:val="24"/>
          <w:szCs w:val="24"/>
          <w:lang w:eastAsia="zh-CN"/>
        </w:rPr>
        <w:t>5.2.2</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投标人对开标过程和开标记录有疑义，以及认为采购人、采购代理机构相关工</w:t>
      </w:r>
      <w:r>
        <w:rPr>
          <w:rFonts w:ascii="宋体" w:hAnsi="宋体" w:eastAsia="宋体" w:cs="宋体"/>
          <w:b/>
          <w:bCs/>
          <w:spacing w:val="-2"/>
          <w:sz w:val="24"/>
          <w:szCs w:val="24"/>
          <w:lang w:eastAsia="zh-CN"/>
        </w:rPr>
        <w:t>作人员有需要回避的情形的，应在系统中提出询问或者回避</w:t>
      </w:r>
      <w:r>
        <w:rPr>
          <w:rFonts w:ascii="宋体" w:hAnsi="宋体" w:eastAsia="宋体" w:cs="宋体"/>
          <w:b/>
          <w:bCs/>
          <w:spacing w:val="-3"/>
          <w:sz w:val="24"/>
          <w:szCs w:val="24"/>
          <w:lang w:eastAsia="zh-CN"/>
        </w:rPr>
        <w:t>申请，否则，视为对开标无异</w:t>
      </w:r>
      <w:r>
        <w:rPr>
          <w:rFonts w:ascii="宋体" w:hAnsi="宋体" w:eastAsia="宋体" w:cs="宋体"/>
          <w:b/>
          <w:bCs/>
          <w:spacing w:val="-8"/>
          <w:sz w:val="24"/>
          <w:szCs w:val="24"/>
          <w:lang w:eastAsia="zh-CN"/>
        </w:rPr>
        <w:t>议。</w:t>
      </w:r>
    </w:p>
    <w:p w14:paraId="2F33B8C7">
      <w:pPr>
        <w:kinsoku/>
        <w:topLinePunct/>
        <w:autoSpaceDN/>
        <w:spacing w:line="360" w:lineRule="auto"/>
        <w:ind w:firstLine="472" w:firstLineChars="200"/>
        <w:rPr>
          <w:rFonts w:ascii="宋体" w:hAnsi="宋体" w:eastAsia="宋体" w:cs="宋体"/>
          <w:spacing w:val="-8"/>
          <w:sz w:val="24"/>
          <w:szCs w:val="24"/>
          <w:lang w:eastAsia="zh-CN"/>
        </w:rPr>
      </w:pPr>
      <w:r>
        <w:rPr>
          <w:rFonts w:ascii="宋体" w:hAnsi="宋体" w:eastAsia="宋体" w:cs="宋体"/>
          <w:spacing w:val="-2"/>
          <w:sz w:val="24"/>
          <w:szCs w:val="24"/>
          <w:lang w:eastAsia="zh-CN"/>
        </w:rPr>
        <w:t>5.2.3 在开标或评审过程中，有效投标应在三家以上（包括三家</w:t>
      </w:r>
      <w:r>
        <w:rPr>
          <w:rFonts w:ascii="宋体" w:hAnsi="宋体" w:eastAsia="宋体" w:cs="宋体"/>
          <w:spacing w:val="-5"/>
          <w:sz w:val="24"/>
          <w:szCs w:val="24"/>
          <w:lang w:eastAsia="zh-CN"/>
        </w:rPr>
        <w:t>）；</w:t>
      </w:r>
      <w:r>
        <w:rPr>
          <w:rFonts w:ascii="宋体" w:hAnsi="宋体" w:eastAsia="宋体" w:cs="宋体"/>
          <w:spacing w:val="-2"/>
          <w:sz w:val="24"/>
          <w:szCs w:val="24"/>
          <w:lang w:eastAsia="zh-CN"/>
        </w:rPr>
        <w:t>有效投标不足三</w:t>
      </w:r>
      <w:r>
        <w:rPr>
          <w:rFonts w:ascii="宋体" w:hAnsi="宋体" w:eastAsia="宋体" w:cs="宋体"/>
          <w:spacing w:val="-8"/>
          <w:sz w:val="24"/>
          <w:szCs w:val="24"/>
          <w:lang w:eastAsia="zh-CN"/>
        </w:rPr>
        <w:t>家的应予终止（</w:t>
      </w:r>
      <w:r>
        <w:rPr>
          <w:rFonts w:ascii="宋体" w:hAnsi="宋体" w:eastAsia="宋体" w:cs="宋体"/>
          <w:b/>
          <w:bCs/>
          <w:spacing w:val="-8"/>
          <w:sz w:val="24"/>
          <w:szCs w:val="24"/>
          <w:lang w:eastAsia="zh-CN"/>
        </w:rPr>
        <w:t>废标</w:t>
      </w:r>
      <w:r>
        <w:rPr>
          <w:rFonts w:ascii="宋体" w:hAnsi="宋体" w:eastAsia="宋体" w:cs="宋体"/>
          <w:spacing w:val="-8"/>
          <w:sz w:val="24"/>
          <w:szCs w:val="24"/>
          <w:lang w:eastAsia="zh-CN"/>
        </w:rPr>
        <w:t>）。</w:t>
      </w:r>
    </w:p>
    <w:p w14:paraId="36A6115F">
      <w:pPr>
        <w:kinsoku/>
        <w:topLinePunct/>
        <w:autoSpaceDN/>
        <w:spacing w:line="360" w:lineRule="auto"/>
        <w:ind w:firstLine="474" w:firstLineChars="200"/>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val="en-US" w:eastAsia="zh-CN"/>
        </w:rPr>
        <w:t xml:space="preserve">6 资格性审查 </w:t>
      </w:r>
    </w:p>
    <w:p w14:paraId="11C8D666">
      <w:pPr>
        <w:kinsoku/>
        <w:topLinePunct/>
        <w:autoSpaceDN/>
        <w:spacing w:line="360" w:lineRule="auto"/>
        <w:ind w:firstLine="474" w:firstLineChars="200"/>
        <w:rPr>
          <w:rFonts w:hint="eastAsia" w:ascii="宋体" w:hAnsi="宋体" w:eastAsia="宋体" w:cs="宋体"/>
          <w:spacing w:val="-2"/>
          <w:sz w:val="24"/>
          <w:szCs w:val="24"/>
          <w:lang w:eastAsia="zh-CN"/>
        </w:rPr>
      </w:pPr>
      <w:r>
        <w:rPr>
          <w:rFonts w:hint="eastAsia" w:ascii="宋体" w:hAnsi="宋体" w:eastAsia="宋体" w:cs="宋体"/>
          <w:b/>
          <w:bCs/>
          <w:spacing w:val="-2"/>
          <w:sz w:val="24"/>
          <w:szCs w:val="24"/>
          <w:lang w:val="en-US" w:eastAsia="zh-CN"/>
        </w:rPr>
        <w:t>6.1 资格性审查环节</w:t>
      </w:r>
      <w:r>
        <w:rPr>
          <w:rFonts w:hint="eastAsia" w:ascii="宋体" w:hAnsi="宋体" w:eastAsia="宋体" w:cs="宋体"/>
          <w:spacing w:val="-2"/>
          <w:sz w:val="24"/>
          <w:szCs w:val="24"/>
          <w:lang w:val="en-US" w:eastAsia="zh-CN"/>
        </w:rPr>
        <w:t xml:space="preserve"> </w:t>
      </w:r>
    </w:p>
    <w:p w14:paraId="2E539F01">
      <w:pPr>
        <w:kinsoku/>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 xml:space="preserve">公开招标采购项目开标结束后，采购人或者采购代理机构将依法对投标人的资格进行审查。 </w:t>
      </w:r>
    </w:p>
    <w:p w14:paraId="4698457E">
      <w:pPr>
        <w:kinsoku/>
        <w:topLinePunct/>
        <w:autoSpaceDN/>
        <w:spacing w:line="360" w:lineRule="auto"/>
        <w:ind w:firstLine="474" w:firstLineChars="200"/>
        <w:rPr>
          <w:rFonts w:hint="eastAsia" w:ascii="宋体" w:hAnsi="宋体" w:eastAsia="宋体" w:cs="宋体"/>
          <w:spacing w:val="-2"/>
          <w:sz w:val="24"/>
          <w:szCs w:val="24"/>
          <w:lang w:eastAsia="zh-CN"/>
        </w:rPr>
      </w:pPr>
      <w:r>
        <w:rPr>
          <w:rFonts w:hint="eastAsia" w:ascii="宋体" w:hAnsi="宋体" w:eastAsia="宋体" w:cs="宋体"/>
          <w:b/>
          <w:bCs/>
          <w:spacing w:val="-2"/>
          <w:sz w:val="24"/>
          <w:szCs w:val="24"/>
          <w:lang w:val="en-US" w:eastAsia="zh-CN"/>
        </w:rPr>
        <w:t>6.2 资格性审查内容</w:t>
      </w:r>
      <w:r>
        <w:rPr>
          <w:rFonts w:hint="eastAsia" w:ascii="宋体" w:hAnsi="宋体" w:eastAsia="宋体" w:cs="宋体"/>
          <w:spacing w:val="-2"/>
          <w:sz w:val="24"/>
          <w:szCs w:val="24"/>
          <w:lang w:val="en-US" w:eastAsia="zh-CN"/>
        </w:rPr>
        <w:t xml:space="preserve"> </w:t>
      </w:r>
    </w:p>
    <w:p w14:paraId="56543B09">
      <w:pPr>
        <w:keepNext w:val="0"/>
        <w:keepLines w:val="0"/>
        <w:pageBreakBefore w:val="0"/>
        <w:widowControl/>
        <w:kinsoku/>
        <w:wordWrap/>
        <w:overflowPunct/>
        <w:topLinePunct/>
        <w:autoSpaceDE w:val="0"/>
        <w:autoSpaceDN/>
        <w:bidi w:val="0"/>
        <w:adjustRightInd w:val="0"/>
        <w:snapToGrid w:val="0"/>
        <w:spacing w:line="360" w:lineRule="auto"/>
        <w:ind w:firstLine="472" w:firstLineChars="200"/>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（1）按照第一章“招标公告”第2条各项资格要求规定，审查投标人是否符合第一章“招标公告”第2条各项资格要求及所需证件材料、证明材料要求，不符合的、投标</w:t>
      </w:r>
      <w:r>
        <w:rPr>
          <w:rFonts w:hint="eastAsia" w:ascii="宋体" w:hAnsi="宋体" w:eastAsia="宋体" w:cs="宋体"/>
          <w:b/>
          <w:bCs/>
          <w:spacing w:val="-2"/>
          <w:sz w:val="24"/>
          <w:szCs w:val="24"/>
          <w:lang w:val="en-US" w:eastAsia="zh-CN"/>
        </w:rPr>
        <w:t>无效</w:t>
      </w:r>
      <w:r>
        <w:rPr>
          <w:rFonts w:hint="eastAsia" w:ascii="宋体" w:hAnsi="宋体" w:eastAsia="宋体" w:cs="宋体"/>
          <w:spacing w:val="-2"/>
          <w:sz w:val="24"/>
          <w:szCs w:val="24"/>
          <w:lang w:val="en-US" w:eastAsia="zh-CN"/>
        </w:rPr>
        <w:t xml:space="preserve">。 </w:t>
      </w:r>
    </w:p>
    <w:p w14:paraId="2CB70C28">
      <w:pPr>
        <w:keepNext w:val="0"/>
        <w:keepLines w:val="0"/>
        <w:pageBreakBefore w:val="0"/>
        <w:widowControl/>
        <w:kinsoku/>
        <w:wordWrap/>
        <w:overflowPunct/>
        <w:topLinePunct/>
        <w:autoSpaceDE w:val="0"/>
        <w:autoSpaceDN/>
        <w:bidi w:val="0"/>
        <w:adjustRightInd w:val="0"/>
        <w:snapToGrid w:val="0"/>
        <w:spacing w:line="360" w:lineRule="auto"/>
        <w:ind w:firstLine="472" w:firstLineChars="200"/>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（2）投标承诺函（替代投标保证金）。按照招标文件第三章“投标人须知”3.5款规定审查，不符合的、投标</w:t>
      </w:r>
      <w:r>
        <w:rPr>
          <w:rFonts w:hint="eastAsia" w:ascii="宋体" w:hAnsi="宋体" w:eastAsia="宋体" w:cs="宋体"/>
          <w:b/>
          <w:bCs/>
          <w:spacing w:val="-2"/>
          <w:sz w:val="24"/>
          <w:szCs w:val="24"/>
          <w:lang w:val="en-US" w:eastAsia="zh-CN"/>
        </w:rPr>
        <w:t>无效</w:t>
      </w:r>
      <w:r>
        <w:rPr>
          <w:rFonts w:hint="eastAsia" w:ascii="宋体" w:hAnsi="宋体" w:eastAsia="宋体" w:cs="宋体"/>
          <w:spacing w:val="-2"/>
          <w:sz w:val="24"/>
          <w:szCs w:val="24"/>
          <w:lang w:val="en-US" w:eastAsia="zh-CN"/>
        </w:rPr>
        <w:t>。</w:t>
      </w:r>
    </w:p>
    <w:p w14:paraId="1EA33311">
      <w:pPr>
        <w:kinsoku/>
        <w:topLinePunct/>
        <w:autoSpaceDN/>
        <w:spacing w:line="360" w:lineRule="auto"/>
        <w:ind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（3）招标公告、资格预审公告或者投标邀请书中载明接受联合体投标的，按照招标文件第三章“投标人须知”1.4款规定进行审查，不符合的、投标</w:t>
      </w:r>
      <w:r>
        <w:rPr>
          <w:rFonts w:hint="eastAsia" w:ascii="宋体" w:hAnsi="宋体" w:eastAsia="宋体" w:cs="宋体"/>
          <w:b/>
          <w:bCs/>
          <w:spacing w:val="-2"/>
          <w:sz w:val="24"/>
          <w:szCs w:val="24"/>
          <w:lang w:val="en-US" w:eastAsia="zh-CN"/>
        </w:rPr>
        <w:t>无效</w:t>
      </w:r>
      <w:r>
        <w:rPr>
          <w:rFonts w:hint="eastAsia" w:ascii="宋体" w:hAnsi="宋体" w:eastAsia="宋体" w:cs="宋体"/>
          <w:spacing w:val="-2"/>
          <w:sz w:val="24"/>
          <w:szCs w:val="24"/>
          <w:lang w:val="en-US" w:eastAsia="zh-CN"/>
        </w:rPr>
        <w:t>。</w:t>
      </w:r>
    </w:p>
    <w:p w14:paraId="5123D6F1">
      <w:pPr>
        <w:kinsoku/>
        <w:topLinePunct/>
        <w:autoSpaceDN/>
        <w:spacing w:line="360" w:lineRule="auto"/>
        <w:ind w:firstLine="474" w:firstLineChars="200"/>
        <w:rPr>
          <w:rFonts w:hint="eastAsia" w:ascii="宋体" w:hAnsi="宋体" w:eastAsia="宋体" w:cs="宋体"/>
          <w:spacing w:val="-2"/>
          <w:sz w:val="24"/>
          <w:szCs w:val="24"/>
          <w:lang w:eastAsia="zh-CN"/>
        </w:rPr>
      </w:pPr>
      <w:r>
        <w:rPr>
          <w:rFonts w:hint="eastAsia" w:ascii="宋体" w:hAnsi="宋体" w:eastAsia="宋体" w:cs="宋体"/>
          <w:b/>
          <w:bCs/>
          <w:spacing w:val="-2"/>
          <w:sz w:val="24"/>
          <w:szCs w:val="24"/>
          <w:lang w:val="en-US" w:eastAsia="zh-CN"/>
        </w:rPr>
        <w:t>6.3 资格性审查结果</w:t>
      </w:r>
      <w:r>
        <w:rPr>
          <w:rFonts w:hint="eastAsia" w:ascii="宋体" w:hAnsi="宋体" w:eastAsia="宋体" w:cs="宋体"/>
          <w:spacing w:val="-2"/>
          <w:sz w:val="24"/>
          <w:szCs w:val="24"/>
          <w:lang w:val="en-US" w:eastAsia="zh-CN"/>
        </w:rPr>
        <w:t xml:space="preserve"> </w:t>
      </w:r>
    </w:p>
    <w:p w14:paraId="03B57EA8">
      <w:pPr>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val="en-US" w:eastAsia="zh-CN"/>
        </w:rPr>
        <w:t>6.3.1 对未通过资格审查的投标人，将告知其未通过的原因。</w:t>
      </w:r>
    </w:p>
    <w:p w14:paraId="27379245">
      <w:pPr>
        <w:kinsoku/>
        <w:topLinePunct/>
        <w:autoSpaceDN/>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val="en-US" w:eastAsia="zh-CN"/>
        </w:rPr>
        <w:t>6.3.2 资格性审查合格投标人不足3家的，将不再评标。</w:t>
      </w:r>
    </w:p>
    <w:p w14:paraId="3E400E1B">
      <w:pPr>
        <w:kinsoku/>
        <w:topLinePunct/>
        <w:autoSpaceDN/>
        <w:spacing w:line="360" w:lineRule="auto"/>
        <w:ind w:firstLine="522" w:firstLineChars="200"/>
        <w:rPr>
          <w:rFonts w:ascii="宋体" w:hAnsi="宋体" w:eastAsia="宋体" w:cs="宋体"/>
          <w:sz w:val="28"/>
          <w:szCs w:val="28"/>
          <w:lang w:eastAsia="zh-CN"/>
        </w:rPr>
      </w:pPr>
      <w:r>
        <w:rPr>
          <w:rFonts w:hint="eastAsia" w:ascii="宋体" w:hAnsi="宋体" w:eastAsia="宋体" w:cs="宋体"/>
          <w:b/>
          <w:bCs/>
          <w:spacing w:val="-10"/>
          <w:sz w:val="28"/>
          <w:szCs w:val="28"/>
          <w:lang w:val="en-US" w:eastAsia="zh-CN"/>
        </w:rPr>
        <w:t>7</w:t>
      </w:r>
      <w:r>
        <w:rPr>
          <w:rFonts w:ascii="宋体" w:hAnsi="宋体" w:eastAsia="宋体" w:cs="宋体"/>
          <w:spacing w:val="10"/>
          <w:sz w:val="28"/>
          <w:szCs w:val="28"/>
          <w:lang w:eastAsia="zh-CN"/>
        </w:rPr>
        <w:t xml:space="preserve"> </w:t>
      </w:r>
      <w:r>
        <w:rPr>
          <w:rFonts w:ascii="宋体" w:hAnsi="宋体" w:eastAsia="宋体" w:cs="宋体"/>
          <w:b/>
          <w:bCs/>
          <w:spacing w:val="-10"/>
          <w:sz w:val="28"/>
          <w:szCs w:val="28"/>
          <w:lang w:eastAsia="zh-CN"/>
        </w:rPr>
        <w:t>评审</w:t>
      </w:r>
    </w:p>
    <w:p w14:paraId="64BDF60B">
      <w:pPr>
        <w:kinsoku/>
        <w:topLinePunct/>
        <w:autoSpaceDN/>
        <w:spacing w:line="360" w:lineRule="auto"/>
        <w:ind w:firstLine="470" w:firstLineChars="200"/>
        <w:rPr>
          <w:rFonts w:ascii="宋体" w:hAnsi="宋体" w:eastAsia="宋体" w:cs="宋体"/>
          <w:sz w:val="24"/>
          <w:szCs w:val="24"/>
          <w:lang w:eastAsia="zh-CN"/>
        </w:rPr>
      </w:pP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lang w:eastAsia="zh-CN"/>
        </w:rPr>
        <w:t>.1</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评标委员会</w:t>
      </w:r>
    </w:p>
    <w:p w14:paraId="26EDF4DD">
      <w:pPr>
        <w:kinsoku/>
        <w:topLinePunct/>
        <w:autoSpaceDN/>
        <w:spacing w:line="360" w:lineRule="auto"/>
        <w:ind w:firstLine="472" w:firstLineChars="200"/>
        <w:rPr>
          <w:rFonts w:ascii="宋体" w:hAnsi="宋体" w:eastAsia="宋体" w:cs="宋体"/>
          <w:spacing w:val="-2"/>
          <w:sz w:val="24"/>
          <w:szCs w:val="24"/>
          <w:lang w:eastAsia="zh-CN"/>
        </w:rPr>
      </w:pPr>
      <w:r>
        <w:rPr>
          <w:rFonts w:ascii="宋体" w:hAnsi="宋体" w:eastAsia="宋体" w:cs="宋体"/>
          <w:spacing w:val="-2"/>
          <w:sz w:val="24"/>
          <w:szCs w:val="24"/>
          <w:lang w:eastAsia="zh-CN"/>
        </w:rPr>
        <w:t>评标工作由依法组建的评标委员会负责。评标委员会由</w:t>
      </w:r>
      <w:r>
        <w:rPr>
          <w:rFonts w:hint="eastAsia" w:ascii="宋体" w:hAnsi="宋体" w:eastAsia="宋体" w:cs="宋体"/>
          <w:spacing w:val="-2"/>
          <w:sz w:val="24"/>
          <w:szCs w:val="24"/>
          <w:lang w:eastAsia="zh-CN"/>
        </w:rPr>
        <w:t>采购人代表 2 人，</w:t>
      </w:r>
      <w:r>
        <w:rPr>
          <w:rFonts w:ascii="宋体" w:hAnsi="宋体" w:eastAsia="宋体" w:cs="宋体"/>
          <w:spacing w:val="-2"/>
          <w:sz w:val="24"/>
          <w:szCs w:val="24"/>
          <w:lang w:eastAsia="zh-CN"/>
        </w:rPr>
        <w:t>经济、技术专家</w:t>
      </w:r>
      <w:r>
        <w:rPr>
          <w:rFonts w:hint="eastAsia" w:ascii="宋体" w:hAnsi="宋体" w:eastAsia="宋体" w:cs="宋体"/>
          <w:spacing w:val="-2"/>
          <w:sz w:val="24"/>
          <w:szCs w:val="24"/>
          <w:lang w:val="en-US" w:eastAsia="zh-CN"/>
        </w:rPr>
        <w:t>5</w:t>
      </w:r>
      <w:r>
        <w:rPr>
          <w:rFonts w:ascii="宋体" w:hAnsi="宋体" w:eastAsia="宋体" w:cs="宋体"/>
          <w:spacing w:val="-2"/>
          <w:sz w:val="24"/>
          <w:szCs w:val="24"/>
          <w:lang w:eastAsia="zh-CN"/>
        </w:rPr>
        <w:t>人</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共7人</w:t>
      </w:r>
      <w:r>
        <w:rPr>
          <w:rFonts w:ascii="宋体" w:hAnsi="宋体" w:eastAsia="宋体" w:cs="宋体"/>
          <w:spacing w:val="-2"/>
          <w:sz w:val="24"/>
          <w:szCs w:val="24"/>
          <w:lang w:eastAsia="zh-CN"/>
        </w:rPr>
        <w:t>组成。在监督部门监督下从政府采购专家库中随机抽取产生。</w:t>
      </w:r>
    </w:p>
    <w:p w14:paraId="4DB33DD6">
      <w:pPr>
        <w:kinsoku/>
        <w:topLinePunct/>
        <w:autoSpaceDN/>
        <w:spacing w:line="360" w:lineRule="auto"/>
        <w:ind w:firstLine="470" w:firstLineChars="200"/>
        <w:rPr>
          <w:rFonts w:ascii="宋体" w:hAnsi="宋体" w:eastAsia="宋体" w:cs="宋体"/>
          <w:sz w:val="24"/>
          <w:szCs w:val="24"/>
          <w:lang w:eastAsia="zh-CN"/>
        </w:rPr>
      </w:pP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lang w:eastAsia="zh-CN"/>
        </w:rPr>
        <w:t>.2</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评审原则</w:t>
      </w:r>
    </w:p>
    <w:p w14:paraId="51F01D51">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7</w:t>
      </w:r>
      <w:r>
        <w:rPr>
          <w:rFonts w:ascii="宋体" w:hAnsi="宋体" w:eastAsia="宋体" w:cs="宋体"/>
          <w:spacing w:val="-1"/>
          <w:sz w:val="24"/>
          <w:szCs w:val="24"/>
          <w:lang w:eastAsia="zh-CN"/>
        </w:rPr>
        <w:t>.2.1 坚持公开、公平、公正地对待所有投标人。</w:t>
      </w:r>
    </w:p>
    <w:p w14:paraId="76CC26D4">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7</w:t>
      </w:r>
      <w:r>
        <w:rPr>
          <w:rFonts w:ascii="宋体" w:hAnsi="宋体" w:eastAsia="宋体" w:cs="宋体"/>
          <w:spacing w:val="-1"/>
          <w:sz w:val="24"/>
          <w:szCs w:val="24"/>
          <w:lang w:eastAsia="zh-CN"/>
        </w:rPr>
        <w:t>.2.2 按照同一评审程序及方法审查所有投标人的投标文件。</w:t>
      </w:r>
    </w:p>
    <w:p w14:paraId="6EEAE123">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6.2.3 反对不正当竞争</w:t>
      </w:r>
    </w:p>
    <w:p w14:paraId="3F738213">
      <w:pPr>
        <w:kinsoku/>
        <w:topLinePunct/>
        <w:autoSpaceDN/>
        <w:spacing w:line="360" w:lineRule="auto"/>
        <w:ind w:firstLine="458" w:firstLineChars="200"/>
        <w:rPr>
          <w:rFonts w:ascii="宋体" w:hAnsi="宋体" w:eastAsia="宋体" w:cs="宋体"/>
          <w:sz w:val="24"/>
          <w:szCs w:val="24"/>
          <w:lang w:eastAsia="zh-CN"/>
        </w:rPr>
      </w:pPr>
      <w:r>
        <w:rPr>
          <w:rFonts w:hint="eastAsia" w:ascii="宋体" w:hAnsi="宋体" w:eastAsia="宋体" w:cs="宋体"/>
          <w:b/>
          <w:bCs/>
          <w:spacing w:val="-6"/>
          <w:sz w:val="24"/>
          <w:szCs w:val="24"/>
          <w:lang w:val="en-US" w:eastAsia="zh-CN"/>
        </w:rPr>
        <w:t>7</w:t>
      </w:r>
      <w:r>
        <w:rPr>
          <w:rFonts w:ascii="宋体" w:hAnsi="宋体" w:eastAsia="宋体" w:cs="宋体"/>
          <w:b/>
          <w:bCs/>
          <w:spacing w:val="-6"/>
          <w:sz w:val="24"/>
          <w:szCs w:val="24"/>
          <w:lang w:eastAsia="zh-CN"/>
        </w:rPr>
        <w:t>.3</w:t>
      </w:r>
      <w:r>
        <w:rPr>
          <w:rFonts w:ascii="宋体" w:hAnsi="宋体" w:eastAsia="宋体" w:cs="宋体"/>
          <w:spacing w:val="10"/>
          <w:sz w:val="24"/>
          <w:szCs w:val="24"/>
          <w:lang w:eastAsia="zh-CN"/>
        </w:rPr>
        <w:t xml:space="preserve"> </w:t>
      </w:r>
      <w:r>
        <w:rPr>
          <w:rFonts w:ascii="宋体" w:hAnsi="宋体" w:eastAsia="宋体" w:cs="宋体"/>
          <w:b/>
          <w:bCs/>
          <w:spacing w:val="-6"/>
          <w:sz w:val="24"/>
          <w:szCs w:val="24"/>
          <w:lang w:eastAsia="zh-CN"/>
        </w:rPr>
        <w:t>评审</w:t>
      </w:r>
    </w:p>
    <w:p w14:paraId="765B117F">
      <w:pPr>
        <w:kinsoku/>
        <w:topLinePunct/>
        <w:autoSpaceDN/>
        <w:spacing w:line="360" w:lineRule="auto"/>
        <w:ind w:firstLine="484"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val="en-US" w:eastAsia="zh-CN"/>
        </w:rPr>
        <w:t>7</w:t>
      </w:r>
      <w:r>
        <w:rPr>
          <w:rFonts w:ascii="宋体" w:hAnsi="宋体" w:eastAsia="宋体" w:cs="宋体"/>
          <w:spacing w:val="1"/>
          <w:sz w:val="24"/>
          <w:szCs w:val="24"/>
          <w:lang w:eastAsia="zh-CN"/>
        </w:rPr>
        <w:t>.3.1评审工作在评标委员会内独立进行。评标委员会按照第四章“评标</w:t>
      </w:r>
      <w:r>
        <w:rPr>
          <w:rFonts w:ascii="宋体" w:hAnsi="宋体" w:eastAsia="宋体" w:cs="宋体"/>
          <w:sz w:val="24"/>
          <w:szCs w:val="24"/>
          <w:lang w:eastAsia="zh-CN"/>
        </w:rPr>
        <w:t>办法</w:t>
      </w:r>
      <w:r>
        <w:rPr>
          <w:rFonts w:ascii="宋体" w:hAnsi="宋体" w:eastAsia="宋体" w:cs="宋体"/>
          <w:spacing w:val="-85"/>
          <w:sz w:val="24"/>
          <w:szCs w:val="24"/>
          <w:lang w:eastAsia="zh-CN"/>
        </w:rPr>
        <w:t xml:space="preserve"> </w:t>
      </w:r>
      <w:r>
        <w:rPr>
          <w:rFonts w:ascii="宋体" w:hAnsi="宋体" w:eastAsia="宋体" w:cs="宋体"/>
          <w:sz w:val="24"/>
          <w:szCs w:val="24"/>
          <w:lang w:eastAsia="zh-CN"/>
        </w:rPr>
        <w:t xml:space="preserve">”规定 </w:t>
      </w:r>
      <w:r>
        <w:rPr>
          <w:rFonts w:ascii="宋体" w:hAnsi="宋体" w:eastAsia="宋体" w:cs="宋体"/>
          <w:spacing w:val="-1"/>
          <w:sz w:val="24"/>
          <w:szCs w:val="24"/>
          <w:lang w:eastAsia="zh-CN"/>
        </w:rPr>
        <w:t>的方法、评标因素、标准和程序对投标文件进行评审。第四章“评标办法</w:t>
      </w:r>
      <w:r>
        <w:rPr>
          <w:rFonts w:ascii="宋体" w:hAnsi="宋体" w:eastAsia="宋体" w:cs="宋体"/>
          <w:spacing w:val="-74"/>
          <w:sz w:val="24"/>
          <w:szCs w:val="24"/>
          <w:lang w:eastAsia="zh-CN"/>
        </w:rPr>
        <w:t xml:space="preserve"> </w:t>
      </w:r>
      <w:r>
        <w:rPr>
          <w:rFonts w:ascii="宋体" w:hAnsi="宋体" w:eastAsia="宋体" w:cs="宋体"/>
          <w:spacing w:val="-1"/>
          <w:sz w:val="24"/>
          <w:szCs w:val="24"/>
          <w:lang w:eastAsia="zh-CN"/>
        </w:rPr>
        <w:t>”没有规定的方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法、评标因素和标准，不作为评审依据。</w:t>
      </w:r>
    </w:p>
    <w:p w14:paraId="62417585">
      <w:pPr>
        <w:kinsoku/>
        <w:topLinePunct/>
        <w:autoSpaceDN/>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val="en-US" w:eastAsia="zh-CN"/>
        </w:rPr>
        <w:t>7</w:t>
      </w:r>
      <w:r>
        <w:rPr>
          <w:rFonts w:ascii="宋体" w:hAnsi="宋体" w:eastAsia="宋体" w:cs="宋体"/>
          <w:sz w:val="24"/>
          <w:szCs w:val="24"/>
          <w:lang w:eastAsia="zh-CN"/>
        </w:rPr>
        <w:t>.3.2 评标中因评标委员会成员缺席、回避或者健康等</w:t>
      </w:r>
      <w:r>
        <w:rPr>
          <w:rFonts w:ascii="宋体" w:hAnsi="宋体" w:eastAsia="宋体" w:cs="宋体"/>
          <w:spacing w:val="-1"/>
          <w:sz w:val="24"/>
          <w:szCs w:val="24"/>
          <w:lang w:eastAsia="zh-CN"/>
        </w:rPr>
        <w:t>特殊原因导致评标委员会组成</w:t>
      </w:r>
      <w:r>
        <w:rPr>
          <w:rFonts w:ascii="宋体" w:hAnsi="宋体" w:eastAsia="宋体" w:cs="宋体"/>
          <w:sz w:val="24"/>
          <w:szCs w:val="24"/>
          <w:lang w:eastAsia="zh-CN"/>
        </w:rPr>
        <w:t>不符政府采购法规规定的，无法及时补足评标委员会成员的，</w:t>
      </w:r>
      <w:r>
        <w:rPr>
          <w:rFonts w:ascii="宋体" w:hAnsi="宋体" w:eastAsia="宋体" w:cs="宋体"/>
          <w:spacing w:val="-1"/>
          <w:sz w:val="24"/>
          <w:szCs w:val="24"/>
          <w:lang w:eastAsia="zh-CN"/>
        </w:rPr>
        <w:t>采购代理机构将停止评标活</w:t>
      </w:r>
      <w:r>
        <w:rPr>
          <w:rFonts w:ascii="宋体" w:hAnsi="宋体" w:eastAsia="宋体" w:cs="宋体"/>
          <w:sz w:val="24"/>
          <w:szCs w:val="24"/>
          <w:lang w:eastAsia="zh-CN"/>
        </w:rPr>
        <w:t>动，封存所有投标文件和开标、评标资料，依法重新组建评标</w:t>
      </w:r>
      <w:r>
        <w:rPr>
          <w:rFonts w:ascii="宋体" w:hAnsi="宋体" w:eastAsia="宋体" w:cs="宋体"/>
          <w:spacing w:val="-1"/>
          <w:sz w:val="24"/>
          <w:szCs w:val="24"/>
          <w:lang w:eastAsia="zh-CN"/>
        </w:rPr>
        <w:t>委员会进行评标。原评标委员会所作出的评标意见</w:t>
      </w:r>
      <w:r>
        <w:rPr>
          <w:rFonts w:ascii="宋体" w:hAnsi="宋体" w:eastAsia="宋体" w:cs="宋体"/>
          <w:b/>
          <w:bCs/>
          <w:spacing w:val="-1"/>
          <w:sz w:val="24"/>
          <w:szCs w:val="24"/>
          <w:lang w:eastAsia="zh-CN"/>
        </w:rPr>
        <w:t>无效</w:t>
      </w:r>
      <w:r>
        <w:rPr>
          <w:rFonts w:ascii="宋体" w:hAnsi="宋体" w:eastAsia="宋体" w:cs="宋体"/>
          <w:spacing w:val="-1"/>
          <w:sz w:val="24"/>
          <w:szCs w:val="24"/>
          <w:lang w:eastAsia="zh-CN"/>
        </w:rPr>
        <w:t>。</w:t>
      </w:r>
    </w:p>
    <w:p w14:paraId="7DD3EC5E">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7</w:t>
      </w:r>
      <w:r>
        <w:rPr>
          <w:rFonts w:ascii="宋体" w:hAnsi="宋体" w:eastAsia="宋体" w:cs="宋体"/>
          <w:spacing w:val="-1"/>
          <w:sz w:val="24"/>
          <w:szCs w:val="24"/>
          <w:lang w:eastAsia="zh-CN"/>
        </w:rPr>
        <w:t>.3.3 在开标、评审期间，投标人不得向评标委员会成员询</w:t>
      </w:r>
      <w:r>
        <w:rPr>
          <w:rFonts w:ascii="宋体" w:hAnsi="宋体" w:eastAsia="宋体" w:cs="宋体"/>
          <w:spacing w:val="-2"/>
          <w:sz w:val="24"/>
          <w:szCs w:val="24"/>
          <w:lang w:eastAsia="zh-CN"/>
        </w:rPr>
        <w:t>问情况，不得进行旨在影</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响评审结果的活动。</w:t>
      </w:r>
    </w:p>
    <w:p w14:paraId="6978A4A8">
      <w:pPr>
        <w:kinsoku/>
        <w:topLinePunct/>
        <w:autoSpaceDN/>
        <w:spacing w:line="360" w:lineRule="auto"/>
        <w:ind w:firstLine="530" w:firstLineChars="200"/>
        <w:outlineLvl w:val="1"/>
        <w:rPr>
          <w:rFonts w:ascii="宋体" w:hAnsi="宋体" w:eastAsia="宋体" w:cs="宋体"/>
          <w:sz w:val="28"/>
          <w:szCs w:val="28"/>
          <w:lang w:eastAsia="zh-CN"/>
        </w:rPr>
      </w:pPr>
      <w:r>
        <w:rPr>
          <w:rFonts w:hint="eastAsia" w:ascii="宋体" w:hAnsi="宋体" w:eastAsia="宋体" w:cs="宋体"/>
          <w:b/>
          <w:bCs/>
          <w:spacing w:val="-8"/>
          <w:sz w:val="28"/>
          <w:szCs w:val="28"/>
          <w:lang w:val="en-US" w:eastAsia="zh-CN"/>
        </w:rPr>
        <w:t>8</w:t>
      </w:r>
      <w:r>
        <w:rPr>
          <w:rFonts w:ascii="宋体" w:hAnsi="宋体" w:eastAsia="宋体" w:cs="宋体"/>
          <w:spacing w:val="10"/>
          <w:sz w:val="28"/>
          <w:szCs w:val="28"/>
          <w:lang w:eastAsia="zh-CN"/>
        </w:rPr>
        <w:t xml:space="preserve"> </w:t>
      </w:r>
      <w:r>
        <w:rPr>
          <w:rFonts w:ascii="宋体" w:hAnsi="宋体" w:eastAsia="宋体" w:cs="宋体"/>
          <w:b/>
          <w:bCs/>
          <w:spacing w:val="-8"/>
          <w:sz w:val="28"/>
          <w:szCs w:val="28"/>
          <w:lang w:eastAsia="zh-CN"/>
        </w:rPr>
        <w:t>授予合同</w:t>
      </w:r>
    </w:p>
    <w:p w14:paraId="75065165">
      <w:pPr>
        <w:kinsoku/>
        <w:topLinePunct/>
        <w:autoSpaceDN/>
        <w:spacing w:line="360" w:lineRule="auto"/>
        <w:ind w:firstLine="470" w:firstLineChars="200"/>
        <w:rPr>
          <w:rFonts w:ascii="宋体" w:hAnsi="宋体" w:eastAsia="宋体" w:cs="宋体"/>
          <w:sz w:val="24"/>
          <w:szCs w:val="24"/>
          <w:lang w:eastAsia="zh-CN"/>
        </w:rPr>
      </w:pP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lang w:eastAsia="zh-CN"/>
        </w:rPr>
        <w:t>.1</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确定中标人方式</w:t>
      </w:r>
    </w:p>
    <w:p w14:paraId="584C2E95">
      <w:pPr>
        <w:kinsoku/>
        <w:topLinePunct/>
        <w:autoSpaceDN/>
        <w:spacing w:line="360" w:lineRule="auto"/>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除投标人须知前附表规定授权评标委员会直接确定中标人外，采购人应当自收到评标</w:t>
      </w:r>
      <w:r>
        <w:rPr>
          <w:rFonts w:ascii="宋体" w:hAnsi="宋体" w:eastAsia="宋体" w:cs="宋体"/>
          <w:spacing w:val="-3"/>
          <w:sz w:val="24"/>
          <w:szCs w:val="24"/>
          <w:lang w:eastAsia="zh-CN"/>
        </w:rPr>
        <w:t>报告之日起1个工作日内在评标报告推荐的中标候选人中按顺序确定中标人。若排名第一的</w:t>
      </w:r>
      <w:r>
        <w:rPr>
          <w:rFonts w:ascii="宋体" w:hAnsi="宋体" w:eastAsia="宋体" w:cs="宋体"/>
          <w:sz w:val="24"/>
          <w:szCs w:val="24"/>
          <w:lang w:eastAsia="zh-CN"/>
        </w:rPr>
        <w:t>中标候选人放弃中标，或者因不可抗力不能履行合同，或者被查实存在影响中标结果的违法行为等情形、不符合中标条件的，采购人可以按照评标委员会提出的中标候选人名单排</w:t>
      </w:r>
      <w:r>
        <w:rPr>
          <w:rFonts w:ascii="宋体" w:hAnsi="宋体" w:eastAsia="宋体" w:cs="宋体"/>
          <w:spacing w:val="-1"/>
          <w:sz w:val="24"/>
          <w:szCs w:val="24"/>
          <w:lang w:eastAsia="zh-CN"/>
        </w:rPr>
        <w:t>序依次确定其他中标候选人为中标人，也可以重新采购。</w:t>
      </w:r>
    </w:p>
    <w:p w14:paraId="29779B06">
      <w:pPr>
        <w:kinsoku/>
        <w:topLinePunct/>
        <w:autoSpaceDN/>
        <w:spacing w:line="360" w:lineRule="auto"/>
        <w:ind w:firstLine="454" w:firstLineChars="200"/>
        <w:rPr>
          <w:rFonts w:ascii="宋体" w:hAnsi="宋体" w:eastAsia="宋体" w:cs="宋体"/>
          <w:sz w:val="24"/>
          <w:szCs w:val="24"/>
          <w:lang w:eastAsia="zh-CN"/>
        </w:rPr>
      </w:pPr>
      <w:r>
        <w:rPr>
          <w:rFonts w:hint="eastAsia" w:ascii="宋体" w:hAnsi="宋体" w:eastAsia="宋体" w:cs="宋体"/>
          <w:b/>
          <w:bCs/>
          <w:spacing w:val="-7"/>
          <w:sz w:val="24"/>
          <w:szCs w:val="24"/>
          <w:lang w:val="en-US" w:eastAsia="zh-CN"/>
        </w:rPr>
        <w:t>8</w:t>
      </w:r>
      <w:r>
        <w:rPr>
          <w:rFonts w:ascii="宋体" w:hAnsi="宋体" w:eastAsia="宋体" w:cs="宋体"/>
          <w:b/>
          <w:bCs/>
          <w:spacing w:val="-7"/>
          <w:sz w:val="24"/>
          <w:szCs w:val="24"/>
          <w:lang w:eastAsia="zh-CN"/>
        </w:rPr>
        <w:t>.2</w:t>
      </w:r>
      <w:r>
        <w:rPr>
          <w:rFonts w:ascii="宋体" w:hAnsi="宋体" w:eastAsia="宋体" w:cs="宋体"/>
          <w:spacing w:val="34"/>
          <w:sz w:val="24"/>
          <w:szCs w:val="24"/>
          <w:lang w:eastAsia="zh-CN"/>
        </w:rPr>
        <w:t xml:space="preserve"> </w:t>
      </w:r>
      <w:r>
        <w:rPr>
          <w:rFonts w:ascii="宋体" w:hAnsi="宋体" w:eastAsia="宋体" w:cs="宋体"/>
          <w:b/>
          <w:bCs/>
          <w:spacing w:val="-7"/>
          <w:sz w:val="24"/>
          <w:szCs w:val="24"/>
          <w:lang w:eastAsia="zh-CN"/>
        </w:rPr>
        <w:t>中标结果公告</w:t>
      </w:r>
    </w:p>
    <w:p w14:paraId="1D38138B">
      <w:pPr>
        <w:kinsoku/>
        <w:topLinePunct/>
        <w:autoSpaceDN/>
        <w:spacing w:line="360" w:lineRule="auto"/>
        <w:ind w:firstLine="488" w:firstLineChars="200"/>
        <w:rPr>
          <w:rFonts w:ascii="宋体" w:hAnsi="宋体" w:eastAsia="宋体" w:cs="宋体"/>
          <w:sz w:val="24"/>
          <w:szCs w:val="24"/>
          <w:lang w:eastAsia="zh-CN"/>
        </w:rPr>
      </w:pPr>
      <w:r>
        <w:rPr>
          <w:rFonts w:ascii="宋体" w:hAnsi="宋体" w:eastAsia="宋体" w:cs="宋体"/>
          <w:spacing w:val="2"/>
          <w:sz w:val="24"/>
          <w:szCs w:val="24"/>
          <w:lang w:eastAsia="zh-CN"/>
        </w:rPr>
        <w:t>采购代理机构在中标人确定后1个工作日内，在招标公告所述媒体公告中标结</w:t>
      </w:r>
      <w:r>
        <w:rPr>
          <w:rFonts w:ascii="宋体" w:hAnsi="宋体" w:eastAsia="宋体" w:cs="宋体"/>
          <w:spacing w:val="1"/>
          <w:sz w:val="24"/>
          <w:szCs w:val="24"/>
          <w:lang w:eastAsia="zh-CN"/>
        </w:rPr>
        <w:t>果。同</w:t>
      </w:r>
      <w:r>
        <w:rPr>
          <w:rFonts w:ascii="宋体" w:hAnsi="宋体" w:eastAsia="宋体" w:cs="宋体"/>
          <w:spacing w:val="-1"/>
          <w:sz w:val="24"/>
          <w:szCs w:val="24"/>
          <w:lang w:eastAsia="zh-CN"/>
        </w:rPr>
        <w:t>时向中标人发出中标通知书。中标结果公告期限为1个工作日。</w:t>
      </w:r>
    </w:p>
    <w:p w14:paraId="797276D8">
      <w:pPr>
        <w:kinsoku/>
        <w:topLinePunct/>
        <w:autoSpaceDN/>
        <w:spacing w:line="360" w:lineRule="auto"/>
        <w:ind w:firstLine="470" w:firstLineChars="200"/>
        <w:rPr>
          <w:rFonts w:ascii="宋体" w:hAnsi="宋体" w:eastAsia="宋体" w:cs="宋体"/>
          <w:sz w:val="24"/>
          <w:szCs w:val="24"/>
          <w:lang w:eastAsia="zh-CN"/>
        </w:rPr>
      </w:pP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lang w:eastAsia="zh-CN"/>
        </w:rPr>
        <w:t>.3</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质疑、投诉：</w:t>
      </w:r>
    </w:p>
    <w:p w14:paraId="2CAB4941">
      <w:pPr>
        <w:kinsoku/>
        <w:topLinePunct/>
        <w:autoSpaceDN/>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val="en-US" w:eastAsia="zh-CN"/>
        </w:rPr>
        <w:t>8</w:t>
      </w:r>
      <w:r>
        <w:rPr>
          <w:rFonts w:ascii="宋体" w:hAnsi="宋体" w:eastAsia="宋体" w:cs="宋体"/>
          <w:spacing w:val="-2"/>
          <w:sz w:val="24"/>
          <w:szCs w:val="24"/>
          <w:lang w:eastAsia="zh-CN"/>
        </w:rPr>
        <w:t>.3.1 见投标人须知前附表</w:t>
      </w:r>
    </w:p>
    <w:p w14:paraId="0C193400">
      <w:pPr>
        <w:kinsoku/>
        <w:topLinePunct/>
        <w:autoSpaceDN/>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val="en-US" w:eastAsia="zh-CN"/>
        </w:rPr>
        <w:t>8</w:t>
      </w:r>
      <w:r>
        <w:rPr>
          <w:rFonts w:ascii="宋体" w:hAnsi="宋体" w:eastAsia="宋体" w:cs="宋体"/>
          <w:spacing w:val="2"/>
          <w:sz w:val="24"/>
          <w:szCs w:val="24"/>
          <w:lang w:eastAsia="zh-CN"/>
        </w:rPr>
        <w:t>.3.2 依据政府采购法规规定，招标公告、资格预审公</w:t>
      </w:r>
      <w:r>
        <w:rPr>
          <w:rFonts w:ascii="宋体" w:hAnsi="宋体" w:eastAsia="宋体" w:cs="宋体"/>
          <w:spacing w:val="1"/>
          <w:sz w:val="24"/>
          <w:szCs w:val="24"/>
          <w:lang w:eastAsia="zh-CN"/>
        </w:rPr>
        <w:t>告的公告期限为5个工作日，</w:t>
      </w:r>
      <w:r>
        <w:rPr>
          <w:rFonts w:ascii="宋体" w:hAnsi="宋体" w:eastAsia="宋体" w:cs="宋体"/>
          <w:spacing w:val="-3"/>
          <w:sz w:val="24"/>
          <w:szCs w:val="24"/>
          <w:lang w:eastAsia="zh-CN"/>
        </w:rPr>
        <w:t>中标公告期限为1个工作日，投标人应在法定期限内提出质疑，逾期提</w:t>
      </w:r>
      <w:r>
        <w:rPr>
          <w:rFonts w:ascii="宋体" w:hAnsi="宋体" w:eastAsia="宋体" w:cs="宋体"/>
          <w:spacing w:val="-4"/>
          <w:sz w:val="24"/>
          <w:szCs w:val="24"/>
          <w:lang w:eastAsia="zh-CN"/>
        </w:rPr>
        <w:t>交或未按照要求提交</w:t>
      </w:r>
      <w:r>
        <w:rPr>
          <w:rFonts w:ascii="宋体" w:hAnsi="宋体" w:eastAsia="宋体" w:cs="宋体"/>
          <w:spacing w:val="-3"/>
          <w:sz w:val="24"/>
          <w:szCs w:val="24"/>
          <w:lang w:eastAsia="zh-CN"/>
        </w:rPr>
        <w:t>的质疑函将不予受理。</w:t>
      </w:r>
    </w:p>
    <w:p w14:paraId="35079B21">
      <w:pPr>
        <w:kinsoku/>
        <w:topLinePunct/>
        <w:autoSpaceDN/>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lang w:eastAsia="zh-CN"/>
        </w:rPr>
        <w:t>.3.3 询问或者质疑事项可能影响中标结果的，采购人应当暂停签订合同，已经签订</w:t>
      </w:r>
      <w:r>
        <w:rPr>
          <w:rFonts w:ascii="宋体" w:hAnsi="宋体" w:eastAsia="宋体" w:cs="宋体"/>
          <w:spacing w:val="-1"/>
          <w:sz w:val="24"/>
          <w:szCs w:val="24"/>
          <w:lang w:eastAsia="zh-CN"/>
        </w:rPr>
        <w:t>合同的，应当中止履行合同。</w:t>
      </w:r>
    </w:p>
    <w:p w14:paraId="61649EEF">
      <w:pPr>
        <w:kinsoku/>
        <w:topLinePunct/>
        <w:autoSpaceDN/>
        <w:spacing w:line="360" w:lineRule="auto"/>
        <w:ind w:firstLine="466" w:firstLineChars="200"/>
        <w:rPr>
          <w:rFonts w:ascii="宋体" w:hAnsi="宋体" w:eastAsia="宋体" w:cs="宋体"/>
          <w:sz w:val="24"/>
          <w:szCs w:val="24"/>
          <w:lang w:eastAsia="zh-CN"/>
        </w:rPr>
      </w:pPr>
      <w:r>
        <w:rPr>
          <w:rFonts w:hint="eastAsia" w:ascii="宋体" w:hAnsi="宋体" w:eastAsia="宋体" w:cs="宋体"/>
          <w:b/>
          <w:bCs/>
          <w:spacing w:val="-4"/>
          <w:sz w:val="24"/>
          <w:szCs w:val="24"/>
          <w:lang w:val="en-US" w:eastAsia="zh-CN"/>
        </w:rPr>
        <w:t>8</w:t>
      </w:r>
      <w:r>
        <w:rPr>
          <w:rFonts w:ascii="宋体" w:hAnsi="宋体" w:eastAsia="宋体" w:cs="宋体"/>
          <w:b/>
          <w:bCs/>
          <w:spacing w:val="-4"/>
          <w:sz w:val="24"/>
          <w:szCs w:val="24"/>
          <w:lang w:eastAsia="zh-CN"/>
        </w:rPr>
        <w:t>.4</w:t>
      </w:r>
      <w:r>
        <w:rPr>
          <w:rFonts w:ascii="宋体" w:hAnsi="宋体" w:eastAsia="宋体" w:cs="宋体"/>
          <w:spacing w:val="38"/>
          <w:sz w:val="24"/>
          <w:szCs w:val="24"/>
          <w:lang w:eastAsia="zh-CN"/>
        </w:rPr>
        <w:t xml:space="preserve"> </w:t>
      </w:r>
      <w:r>
        <w:rPr>
          <w:rFonts w:ascii="宋体" w:hAnsi="宋体" w:eastAsia="宋体" w:cs="宋体"/>
          <w:b/>
          <w:bCs/>
          <w:spacing w:val="-4"/>
          <w:sz w:val="24"/>
          <w:szCs w:val="24"/>
          <w:lang w:eastAsia="zh-CN"/>
        </w:rPr>
        <w:t>中标通知：</w:t>
      </w:r>
      <w:r>
        <w:rPr>
          <w:rFonts w:ascii="宋体" w:hAnsi="宋体" w:eastAsia="宋体" w:cs="宋体"/>
          <w:spacing w:val="-4"/>
          <w:sz w:val="24"/>
          <w:szCs w:val="24"/>
          <w:lang w:eastAsia="zh-CN"/>
        </w:rPr>
        <w:t>见投标人须知前附表</w:t>
      </w:r>
    </w:p>
    <w:p w14:paraId="32F844E3">
      <w:pPr>
        <w:kinsoku/>
        <w:topLinePunct/>
        <w:autoSpaceDN/>
        <w:spacing w:line="360" w:lineRule="auto"/>
        <w:ind w:firstLine="470" w:firstLineChars="200"/>
        <w:rPr>
          <w:rFonts w:ascii="宋体" w:hAnsi="宋体" w:eastAsia="宋体" w:cs="宋体"/>
          <w:sz w:val="24"/>
          <w:szCs w:val="24"/>
          <w:lang w:eastAsia="zh-CN"/>
        </w:rPr>
      </w:pP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lang w:eastAsia="zh-CN"/>
        </w:rPr>
        <w:t>.5</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履约保证金：无需交纳</w:t>
      </w:r>
    </w:p>
    <w:p w14:paraId="2B7BC091">
      <w:pPr>
        <w:kinsoku/>
        <w:topLinePunct/>
        <w:autoSpaceDN/>
        <w:spacing w:line="360" w:lineRule="auto"/>
        <w:ind w:firstLine="458" w:firstLineChars="200"/>
        <w:rPr>
          <w:rFonts w:ascii="宋体" w:hAnsi="宋体" w:eastAsia="宋体" w:cs="宋体"/>
          <w:sz w:val="24"/>
          <w:szCs w:val="24"/>
          <w:lang w:eastAsia="zh-CN"/>
        </w:rPr>
      </w:pPr>
      <w:r>
        <w:rPr>
          <w:rFonts w:hint="eastAsia" w:ascii="宋体" w:hAnsi="宋体" w:eastAsia="宋体" w:cs="宋体"/>
          <w:b/>
          <w:bCs/>
          <w:spacing w:val="-6"/>
          <w:sz w:val="24"/>
          <w:szCs w:val="24"/>
          <w:lang w:val="en-US" w:eastAsia="zh-CN"/>
        </w:rPr>
        <w:t>8</w:t>
      </w:r>
      <w:r>
        <w:rPr>
          <w:rFonts w:ascii="宋体" w:hAnsi="宋体" w:eastAsia="宋体" w:cs="宋体"/>
          <w:b/>
          <w:bCs/>
          <w:spacing w:val="-6"/>
          <w:sz w:val="24"/>
          <w:szCs w:val="24"/>
          <w:lang w:eastAsia="zh-CN"/>
        </w:rPr>
        <w:t>.6</w:t>
      </w:r>
      <w:r>
        <w:rPr>
          <w:rFonts w:ascii="宋体" w:hAnsi="宋体" w:eastAsia="宋体" w:cs="宋体"/>
          <w:spacing w:val="15"/>
          <w:sz w:val="24"/>
          <w:szCs w:val="24"/>
          <w:lang w:eastAsia="zh-CN"/>
        </w:rPr>
        <w:t xml:space="preserve"> </w:t>
      </w:r>
      <w:r>
        <w:rPr>
          <w:rFonts w:ascii="宋体" w:hAnsi="宋体" w:eastAsia="宋体" w:cs="宋体"/>
          <w:b/>
          <w:bCs/>
          <w:spacing w:val="-6"/>
          <w:sz w:val="24"/>
          <w:szCs w:val="24"/>
          <w:lang w:eastAsia="zh-CN"/>
        </w:rPr>
        <w:t>签订合同</w:t>
      </w:r>
    </w:p>
    <w:p w14:paraId="17FFDD32">
      <w:pPr>
        <w:kinsoku/>
        <w:topLinePunct/>
        <w:autoSpaceDN/>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val="en-US" w:eastAsia="zh-CN"/>
        </w:rPr>
        <w:t>8</w:t>
      </w:r>
      <w:r>
        <w:rPr>
          <w:rFonts w:ascii="宋体" w:hAnsi="宋体" w:eastAsia="宋体" w:cs="宋体"/>
          <w:spacing w:val="2"/>
          <w:sz w:val="24"/>
          <w:szCs w:val="24"/>
          <w:lang w:eastAsia="zh-CN"/>
        </w:rPr>
        <w:t>.6.1 据优化营商环境精神，中标人应在《中标通</w:t>
      </w:r>
      <w:r>
        <w:rPr>
          <w:rFonts w:ascii="宋体" w:hAnsi="宋体" w:eastAsia="宋体" w:cs="宋体"/>
          <w:spacing w:val="1"/>
          <w:sz w:val="24"/>
          <w:szCs w:val="24"/>
          <w:lang w:eastAsia="zh-CN"/>
        </w:rPr>
        <w:t>知书》发出后2个工作日内，按照</w:t>
      </w:r>
      <w:r>
        <w:rPr>
          <w:rFonts w:ascii="宋体" w:hAnsi="宋体" w:eastAsia="宋体" w:cs="宋体"/>
          <w:sz w:val="24"/>
          <w:szCs w:val="24"/>
          <w:lang w:eastAsia="zh-CN"/>
        </w:rPr>
        <w:t>招标文件确定的合同文本以及中标标的、技术和服务等事项与采购人签订书面政，按照招</w:t>
      </w:r>
      <w:r>
        <w:rPr>
          <w:rFonts w:ascii="宋体" w:hAnsi="宋体" w:eastAsia="宋体" w:cs="宋体"/>
          <w:spacing w:val="7"/>
          <w:sz w:val="24"/>
          <w:szCs w:val="24"/>
          <w:lang w:eastAsia="zh-CN"/>
        </w:rPr>
        <w:t xml:space="preserve"> </w:t>
      </w:r>
      <w:r>
        <w:rPr>
          <w:rFonts w:ascii="宋体" w:hAnsi="宋体" w:eastAsia="宋体" w:cs="宋体"/>
          <w:spacing w:val="-4"/>
          <w:sz w:val="24"/>
          <w:szCs w:val="24"/>
          <w:lang w:eastAsia="zh-CN"/>
        </w:rPr>
        <w:t>标文件确定的合同文本以及中标标的、技术和服务等事项与采购人签订书面政府采购合同。</w:t>
      </w:r>
    </w:p>
    <w:p w14:paraId="4F160F94">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lang w:eastAsia="zh-CN"/>
        </w:rPr>
        <w:t>.6.2 如中标人不按时签订合同、拒签合同的，取消其</w:t>
      </w:r>
      <w:r>
        <w:rPr>
          <w:rFonts w:ascii="宋体" w:hAnsi="宋体" w:eastAsia="宋体" w:cs="宋体"/>
          <w:spacing w:val="-2"/>
          <w:sz w:val="24"/>
          <w:szCs w:val="24"/>
          <w:lang w:eastAsia="zh-CN"/>
        </w:rPr>
        <w:t>中标资格，依据招标文件“第</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三章3.5.5 违背承诺的责任追究措施</w:t>
      </w:r>
      <w:r>
        <w:rPr>
          <w:rFonts w:ascii="宋体" w:hAnsi="宋体" w:eastAsia="宋体" w:cs="宋体"/>
          <w:spacing w:val="-88"/>
          <w:sz w:val="24"/>
          <w:szCs w:val="24"/>
          <w:lang w:eastAsia="zh-CN"/>
        </w:rPr>
        <w:t xml:space="preserve"> </w:t>
      </w:r>
      <w:r>
        <w:rPr>
          <w:rFonts w:ascii="宋体" w:hAnsi="宋体" w:eastAsia="宋体" w:cs="宋体"/>
          <w:spacing w:val="-1"/>
          <w:sz w:val="24"/>
          <w:szCs w:val="24"/>
          <w:lang w:eastAsia="zh-CN"/>
        </w:rPr>
        <w:t>”，投标人承担相应法律责任及</w:t>
      </w:r>
      <w:r>
        <w:rPr>
          <w:rFonts w:ascii="宋体" w:hAnsi="宋体" w:eastAsia="宋体" w:cs="宋体"/>
          <w:spacing w:val="-2"/>
          <w:sz w:val="24"/>
          <w:szCs w:val="24"/>
          <w:lang w:eastAsia="zh-CN"/>
        </w:rPr>
        <w:t>违约责任。</w:t>
      </w:r>
    </w:p>
    <w:p w14:paraId="059B4C68">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lang w:eastAsia="zh-CN"/>
        </w:rPr>
        <w:t>.6.3</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合同生效：中标人与采购人签订的合同，双方签字后盖章生效。采购人要在合</w:t>
      </w:r>
      <w:r>
        <w:rPr>
          <w:rFonts w:ascii="宋体" w:hAnsi="宋体" w:eastAsia="宋体" w:cs="宋体"/>
          <w:spacing w:val="-3"/>
          <w:sz w:val="24"/>
          <w:szCs w:val="24"/>
          <w:lang w:eastAsia="zh-CN"/>
        </w:rPr>
        <w:t>同签订后</w:t>
      </w:r>
      <w:r>
        <w:rPr>
          <w:rFonts w:ascii="宋体" w:hAnsi="宋体" w:eastAsia="宋体" w:cs="宋体"/>
          <w:spacing w:val="-20"/>
          <w:sz w:val="24"/>
          <w:szCs w:val="24"/>
          <w:lang w:eastAsia="zh-CN"/>
        </w:rPr>
        <w:t xml:space="preserve"> </w:t>
      </w:r>
      <w:r>
        <w:rPr>
          <w:rFonts w:ascii="宋体" w:hAnsi="宋体" w:eastAsia="宋体" w:cs="宋体"/>
          <w:spacing w:val="-3"/>
          <w:sz w:val="24"/>
          <w:szCs w:val="24"/>
          <w:lang w:eastAsia="zh-CN"/>
        </w:rPr>
        <w:t>1</w:t>
      </w:r>
      <w:r>
        <w:rPr>
          <w:rFonts w:ascii="宋体" w:hAnsi="宋体" w:eastAsia="宋体" w:cs="宋体"/>
          <w:spacing w:val="-50"/>
          <w:sz w:val="24"/>
          <w:szCs w:val="24"/>
          <w:lang w:eastAsia="zh-CN"/>
        </w:rPr>
        <w:t xml:space="preserve"> </w:t>
      </w:r>
      <w:r>
        <w:rPr>
          <w:rFonts w:ascii="宋体" w:hAnsi="宋体" w:eastAsia="宋体" w:cs="宋体"/>
          <w:spacing w:val="-3"/>
          <w:sz w:val="24"/>
          <w:szCs w:val="24"/>
          <w:lang w:eastAsia="zh-CN"/>
        </w:rPr>
        <w:t>个工作日内登陆安阳市政府采购网进行备案并公告。</w:t>
      </w:r>
    </w:p>
    <w:p w14:paraId="53C70321">
      <w:pPr>
        <w:kinsoku/>
        <w:topLinePunct/>
        <w:autoSpaceDN/>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val="en-US" w:eastAsia="zh-CN"/>
        </w:rPr>
        <w:t>8</w:t>
      </w:r>
      <w:r>
        <w:rPr>
          <w:rFonts w:ascii="宋体" w:hAnsi="宋体" w:eastAsia="宋体" w:cs="宋体"/>
          <w:spacing w:val="-3"/>
          <w:sz w:val="24"/>
          <w:szCs w:val="24"/>
          <w:lang w:eastAsia="zh-CN"/>
        </w:rPr>
        <w:t>.6.4 《中标通知书》、招标文件及</w:t>
      </w:r>
      <w:r>
        <w:rPr>
          <w:rFonts w:ascii="宋体" w:hAnsi="宋体" w:eastAsia="宋体" w:cs="宋体"/>
          <w:spacing w:val="-64"/>
          <w:sz w:val="24"/>
          <w:szCs w:val="24"/>
          <w:lang w:eastAsia="zh-CN"/>
        </w:rPr>
        <w:t xml:space="preserve"> </w:t>
      </w:r>
      <w:r>
        <w:rPr>
          <w:rFonts w:ascii="宋体" w:hAnsi="宋体" w:eastAsia="宋体" w:cs="宋体"/>
          <w:spacing w:val="-3"/>
          <w:sz w:val="24"/>
          <w:szCs w:val="24"/>
          <w:lang w:eastAsia="zh-CN"/>
        </w:rPr>
        <w:t>其</w:t>
      </w:r>
      <w:r>
        <w:rPr>
          <w:rFonts w:ascii="宋体" w:hAnsi="宋体" w:eastAsia="宋体" w:cs="宋体"/>
          <w:spacing w:val="-70"/>
          <w:sz w:val="24"/>
          <w:szCs w:val="24"/>
          <w:lang w:eastAsia="zh-CN"/>
        </w:rPr>
        <w:t xml:space="preserve"> </w:t>
      </w:r>
      <w:r>
        <w:rPr>
          <w:rFonts w:ascii="宋体" w:hAnsi="宋体" w:eastAsia="宋体" w:cs="宋体"/>
          <w:spacing w:val="-3"/>
          <w:sz w:val="24"/>
          <w:szCs w:val="24"/>
          <w:lang w:eastAsia="zh-CN"/>
        </w:rPr>
        <w:t>修</w:t>
      </w:r>
      <w:r>
        <w:rPr>
          <w:rFonts w:ascii="宋体" w:hAnsi="宋体" w:eastAsia="宋体" w:cs="宋体"/>
          <w:spacing w:val="-61"/>
          <w:sz w:val="24"/>
          <w:szCs w:val="24"/>
          <w:lang w:eastAsia="zh-CN"/>
        </w:rPr>
        <w:t xml:space="preserve"> </w:t>
      </w:r>
      <w:r>
        <w:rPr>
          <w:rFonts w:ascii="宋体" w:hAnsi="宋体" w:eastAsia="宋体" w:cs="宋体"/>
          <w:spacing w:val="-3"/>
          <w:sz w:val="24"/>
          <w:szCs w:val="24"/>
          <w:lang w:eastAsia="zh-CN"/>
        </w:rPr>
        <w:t>改</w:t>
      </w:r>
      <w:r>
        <w:rPr>
          <w:rFonts w:ascii="宋体" w:hAnsi="宋体" w:eastAsia="宋体" w:cs="宋体"/>
          <w:spacing w:val="-70"/>
          <w:sz w:val="24"/>
          <w:szCs w:val="24"/>
          <w:lang w:eastAsia="zh-CN"/>
        </w:rPr>
        <w:t xml:space="preserve"> </w:t>
      </w:r>
      <w:r>
        <w:rPr>
          <w:rFonts w:ascii="宋体" w:hAnsi="宋体" w:eastAsia="宋体" w:cs="宋体"/>
          <w:spacing w:val="-3"/>
          <w:sz w:val="24"/>
          <w:szCs w:val="24"/>
          <w:lang w:eastAsia="zh-CN"/>
        </w:rPr>
        <w:t>补</w:t>
      </w:r>
      <w:r>
        <w:rPr>
          <w:rFonts w:ascii="宋体" w:hAnsi="宋体" w:eastAsia="宋体" w:cs="宋体"/>
          <w:spacing w:val="-67"/>
          <w:sz w:val="24"/>
          <w:szCs w:val="24"/>
          <w:lang w:eastAsia="zh-CN"/>
        </w:rPr>
        <w:t xml:space="preserve"> </w:t>
      </w:r>
      <w:r>
        <w:rPr>
          <w:rFonts w:ascii="宋体" w:hAnsi="宋体" w:eastAsia="宋体" w:cs="宋体"/>
          <w:spacing w:val="-3"/>
          <w:sz w:val="24"/>
          <w:szCs w:val="24"/>
          <w:lang w:eastAsia="zh-CN"/>
        </w:rPr>
        <w:t>充</w:t>
      </w:r>
      <w:r>
        <w:rPr>
          <w:rFonts w:ascii="宋体" w:hAnsi="宋体" w:eastAsia="宋体" w:cs="宋体"/>
          <w:spacing w:val="-70"/>
          <w:sz w:val="24"/>
          <w:szCs w:val="24"/>
          <w:lang w:eastAsia="zh-CN"/>
        </w:rPr>
        <w:t xml:space="preserve"> </w:t>
      </w:r>
      <w:r>
        <w:rPr>
          <w:rFonts w:ascii="宋体" w:hAnsi="宋体" w:eastAsia="宋体" w:cs="宋体"/>
          <w:spacing w:val="-3"/>
          <w:sz w:val="24"/>
          <w:szCs w:val="24"/>
          <w:lang w:eastAsia="zh-CN"/>
        </w:rPr>
        <w:t>澄</w:t>
      </w:r>
      <w:r>
        <w:rPr>
          <w:rFonts w:ascii="宋体" w:hAnsi="宋体" w:eastAsia="宋体" w:cs="宋体"/>
          <w:spacing w:val="-68"/>
          <w:sz w:val="24"/>
          <w:szCs w:val="24"/>
          <w:lang w:eastAsia="zh-CN"/>
        </w:rPr>
        <w:t xml:space="preserve"> </w:t>
      </w:r>
      <w:r>
        <w:rPr>
          <w:rFonts w:ascii="宋体" w:hAnsi="宋体" w:eastAsia="宋体" w:cs="宋体"/>
          <w:spacing w:val="-3"/>
          <w:sz w:val="24"/>
          <w:szCs w:val="24"/>
          <w:lang w:eastAsia="zh-CN"/>
        </w:rPr>
        <w:t>清</w:t>
      </w:r>
      <w:r>
        <w:rPr>
          <w:rFonts w:ascii="宋体" w:hAnsi="宋体" w:eastAsia="宋体" w:cs="宋体"/>
          <w:spacing w:val="-53"/>
          <w:sz w:val="24"/>
          <w:szCs w:val="24"/>
          <w:lang w:eastAsia="zh-CN"/>
        </w:rPr>
        <w:t xml:space="preserve"> </w:t>
      </w:r>
      <w:r>
        <w:rPr>
          <w:rFonts w:ascii="宋体" w:hAnsi="宋体" w:eastAsia="宋体" w:cs="宋体"/>
          <w:spacing w:val="-3"/>
          <w:sz w:val="24"/>
          <w:szCs w:val="24"/>
          <w:lang w:eastAsia="zh-CN"/>
        </w:rPr>
        <w:t>、中标人的投标文件及及其</w:t>
      </w:r>
      <w:r>
        <w:rPr>
          <w:rFonts w:ascii="宋体" w:hAnsi="宋体" w:eastAsia="宋体" w:cs="宋体"/>
          <w:spacing w:val="-2"/>
          <w:sz w:val="24"/>
          <w:szCs w:val="24"/>
          <w:lang w:eastAsia="zh-CN"/>
        </w:rPr>
        <w:t>修改补充澄</w:t>
      </w:r>
      <w:r>
        <w:rPr>
          <w:rFonts w:ascii="宋体" w:hAnsi="宋体" w:eastAsia="宋体" w:cs="宋体"/>
          <w:spacing w:val="-69"/>
          <w:sz w:val="24"/>
          <w:szCs w:val="24"/>
          <w:lang w:eastAsia="zh-CN"/>
        </w:rPr>
        <w:t xml:space="preserve"> </w:t>
      </w:r>
      <w:r>
        <w:rPr>
          <w:rFonts w:ascii="宋体" w:hAnsi="宋体" w:eastAsia="宋体" w:cs="宋体"/>
          <w:spacing w:val="-2"/>
          <w:sz w:val="24"/>
          <w:szCs w:val="24"/>
          <w:lang w:eastAsia="zh-CN"/>
        </w:rPr>
        <w:t>清</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等，均为签订合同的依据。所定合同不得对招标文件和中标人的投标文件</w:t>
      </w:r>
    </w:p>
    <w:p w14:paraId="6825B6A4">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作实质性修改，采购人和中标人不得私下订立背</w:t>
      </w:r>
      <w:r>
        <w:rPr>
          <w:rFonts w:ascii="宋体" w:hAnsi="宋体" w:eastAsia="宋体" w:cs="宋体"/>
          <w:spacing w:val="-1"/>
          <w:sz w:val="24"/>
          <w:szCs w:val="24"/>
          <w:lang w:eastAsia="zh-CN"/>
        </w:rPr>
        <w:t>离合同实质性内容的协议。</w:t>
      </w:r>
    </w:p>
    <w:p w14:paraId="2C1A3681">
      <w:pPr>
        <w:kinsoku/>
        <w:topLinePunct/>
        <w:autoSpaceDN/>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val="en-US" w:eastAsia="zh-CN"/>
        </w:rPr>
        <w:t>8</w:t>
      </w:r>
      <w:r>
        <w:rPr>
          <w:rFonts w:ascii="宋体" w:hAnsi="宋体" w:eastAsia="宋体" w:cs="宋体"/>
          <w:spacing w:val="-2"/>
          <w:sz w:val="24"/>
          <w:szCs w:val="24"/>
          <w:lang w:eastAsia="zh-CN"/>
        </w:rPr>
        <w:t>.6.5 评审会后，中标人、采购人之间擅自私下谈判、变更中标标的、价格及招投标</w:t>
      </w:r>
      <w:r>
        <w:rPr>
          <w:rFonts w:ascii="宋体" w:hAnsi="宋体" w:eastAsia="宋体" w:cs="宋体"/>
          <w:spacing w:val="-4"/>
          <w:sz w:val="24"/>
          <w:szCs w:val="24"/>
          <w:lang w:eastAsia="zh-CN"/>
        </w:rPr>
        <w:t>文件实质性内容的，有关部门将按《中华人民共和国政府采购法》及相关法规的规定处理。</w:t>
      </w:r>
    </w:p>
    <w:p w14:paraId="08D157F1">
      <w:pPr>
        <w:kinsoku/>
        <w:topLinePunct/>
        <w:autoSpaceDN/>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val="en-US" w:eastAsia="zh-CN"/>
        </w:rPr>
        <w:t>8</w:t>
      </w:r>
      <w:r>
        <w:rPr>
          <w:rFonts w:ascii="宋体" w:hAnsi="宋体" w:eastAsia="宋体" w:cs="宋体"/>
          <w:spacing w:val="-2"/>
          <w:sz w:val="24"/>
          <w:szCs w:val="24"/>
          <w:lang w:eastAsia="zh-CN"/>
        </w:rPr>
        <w:t>.6.6 采购人与中标人签订《政府采购合同》后，合同履行中产生的纠纷、争议，由</w:t>
      </w:r>
      <w:r>
        <w:rPr>
          <w:rFonts w:ascii="宋体" w:hAnsi="宋体" w:eastAsia="宋体" w:cs="宋体"/>
          <w:spacing w:val="-1"/>
          <w:sz w:val="24"/>
          <w:szCs w:val="24"/>
          <w:lang w:eastAsia="zh-CN"/>
        </w:rPr>
        <w:t>采购人与中标人按合同条款及《中华人民共和国民法典》处理。</w:t>
      </w:r>
    </w:p>
    <w:p w14:paraId="329CF3D9">
      <w:pPr>
        <w:kinsoku/>
        <w:topLinePunct/>
        <w:autoSpaceDN/>
        <w:spacing w:line="360" w:lineRule="auto"/>
        <w:ind w:firstLine="470" w:firstLineChars="200"/>
        <w:rPr>
          <w:rFonts w:ascii="宋体" w:hAnsi="宋体" w:eastAsia="宋体" w:cs="宋体"/>
          <w:sz w:val="24"/>
          <w:szCs w:val="24"/>
          <w:lang w:eastAsia="zh-CN"/>
        </w:rPr>
      </w:pP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lang w:eastAsia="zh-CN"/>
        </w:rPr>
        <w:t>.7</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合同补充变更</w:t>
      </w:r>
    </w:p>
    <w:p w14:paraId="643F5618">
      <w:pPr>
        <w:kinsoku/>
        <w:topLinePunct/>
        <w:autoSpaceDN/>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val="en-US" w:eastAsia="zh-CN"/>
        </w:rPr>
        <w:t>8</w:t>
      </w:r>
      <w:r>
        <w:rPr>
          <w:rFonts w:ascii="宋体" w:hAnsi="宋体" w:eastAsia="宋体" w:cs="宋体"/>
          <w:sz w:val="24"/>
          <w:szCs w:val="24"/>
          <w:lang w:eastAsia="zh-CN"/>
        </w:rPr>
        <w:t>.7.1</w:t>
      </w:r>
      <w:r>
        <w:rPr>
          <w:rFonts w:ascii="宋体" w:hAnsi="宋体" w:eastAsia="宋体" w:cs="宋体"/>
          <w:spacing w:val="-52"/>
          <w:sz w:val="24"/>
          <w:szCs w:val="24"/>
          <w:lang w:eastAsia="zh-CN"/>
        </w:rPr>
        <w:t xml:space="preserve"> </w:t>
      </w:r>
      <w:r>
        <w:rPr>
          <w:rFonts w:ascii="宋体" w:hAnsi="宋体" w:eastAsia="宋体" w:cs="宋体"/>
          <w:sz w:val="24"/>
          <w:szCs w:val="24"/>
          <w:lang w:eastAsia="zh-CN"/>
        </w:rPr>
        <w:t>政府采购合同履行中，采购人需</w:t>
      </w:r>
      <w:r>
        <w:rPr>
          <w:rFonts w:ascii="宋体" w:hAnsi="宋体" w:eastAsia="宋体" w:cs="宋体"/>
          <w:spacing w:val="-1"/>
          <w:sz w:val="24"/>
          <w:szCs w:val="24"/>
          <w:lang w:eastAsia="zh-CN"/>
        </w:rPr>
        <w:t>追加或减少与合同标的相同的货物、工程和服</w:t>
      </w:r>
      <w:r>
        <w:rPr>
          <w:rFonts w:ascii="宋体" w:hAnsi="宋体" w:eastAsia="宋体" w:cs="宋体"/>
          <w:spacing w:val="-4"/>
          <w:sz w:val="24"/>
          <w:szCs w:val="24"/>
          <w:lang w:eastAsia="zh-CN"/>
        </w:rPr>
        <w:t>务的（即追加或减少原合同标的数量</w:t>
      </w:r>
      <w:r>
        <w:rPr>
          <w:rFonts w:ascii="宋体" w:hAnsi="宋体" w:eastAsia="宋体" w:cs="宋体"/>
          <w:spacing w:val="-8"/>
          <w:sz w:val="24"/>
          <w:szCs w:val="24"/>
          <w:lang w:eastAsia="zh-CN"/>
        </w:rPr>
        <w:t>），</w:t>
      </w:r>
      <w:r>
        <w:rPr>
          <w:rFonts w:ascii="宋体" w:hAnsi="宋体" w:eastAsia="宋体" w:cs="宋体"/>
          <w:spacing w:val="-4"/>
          <w:sz w:val="24"/>
          <w:szCs w:val="24"/>
          <w:lang w:eastAsia="zh-CN"/>
        </w:rPr>
        <w:t>在不改变合同条款（包括原合同单价）的前提下，</w:t>
      </w:r>
      <w:r>
        <w:rPr>
          <w:rFonts w:ascii="宋体" w:hAnsi="宋体" w:eastAsia="宋体" w:cs="宋体"/>
          <w:spacing w:val="1"/>
          <w:sz w:val="24"/>
          <w:szCs w:val="24"/>
          <w:lang w:eastAsia="zh-CN"/>
        </w:rPr>
        <w:t>双方可以协商签订补充合同，但所有补充合同总金额不得超过原合同采购金额的10%，不得调增原合同单价，不得超出项目预算，超过原合同采购金额的</w:t>
      </w:r>
      <w:r>
        <w:rPr>
          <w:rFonts w:ascii="宋体" w:hAnsi="宋体" w:eastAsia="宋体" w:cs="宋体"/>
          <w:spacing w:val="-32"/>
          <w:sz w:val="24"/>
          <w:szCs w:val="24"/>
          <w:lang w:eastAsia="zh-CN"/>
        </w:rPr>
        <w:t xml:space="preserve"> </w:t>
      </w:r>
      <w:r>
        <w:rPr>
          <w:rFonts w:ascii="宋体" w:hAnsi="宋体" w:eastAsia="宋体" w:cs="宋体"/>
          <w:spacing w:val="1"/>
          <w:sz w:val="24"/>
          <w:szCs w:val="24"/>
          <w:lang w:eastAsia="zh-CN"/>
        </w:rPr>
        <w:t>10%，应重新组织采购活</w:t>
      </w:r>
      <w:r>
        <w:rPr>
          <w:rFonts w:ascii="宋体" w:hAnsi="宋体" w:eastAsia="宋体" w:cs="宋体"/>
          <w:spacing w:val="-5"/>
          <w:sz w:val="24"/>
          <w:szCs w:val="24"/>
          <w:lang w:eastAsia="zh-CN"/>
        </w:rPr>
        <w:t>动。</w:t>
      </w:r>
    </w:p>
    <w:p w14:paraId="12CEBEF1">
      <w:pPr>
        <w:kinsoku/>
        <w:topLinePunct/>
        <w:autoSpaceDN/>
        <w:spacing w:line="360" w:lineRule="auto"/>
        <w:ind w:firstLine="434" w:firstLineChars="200"/>
        <w:jc w:val="both"/>
        <w:rPr>
          <w:rFonts w:ascii="宋体" w:hAnsi="宋体" w:eastAsia="宋体" w:cs="宋体"/>
          <w:sz w:val="24"/>
          <w:szCs w:val="24"/>
          <w:lang w:eastAsia="zh-CN"/>
        </w:rPr>
      </w:pPr>
      <w:r>
        <w:rPr>
          <w:rFonts w:hint="eastAsia" w:ascii="宋体" w:hAnsi="宋体" w:eastAsia="宋体" w:cs="宋体"/>
          <w:b/>
          <w:bCs/>
          <w:spacing w:val="-12"/>
          <w:sz w:val="24"/>
          <w:szCs w:val="24"/>
          <w:lang w:val="en-US" w:eastAsia="zh-CN"/>
        </w:rPr>
        <w:t>8</w:t>
      </w:r>
      <w:r>
        <w:rPr>
          <w:rFonts w:ascii="宋体" w:hAnsi="宋体" w:eastAsia="宋体" w:cs="宋体"/>
          <w:b/>
          <w:bCs/>
          <w:spacing w:val="-12"/>
          <w:sz w:val="24"/>
          <w:szCs w:val="24"/>
          <w:lang w:eastAsia="zh-CN"/>
        </w:rPr>
        <w:t>.7.2</w:t>
      </w:r>
      <w:r>
        <w:rPr>
          <w:rFonts w:ascii="宋体" w:hAnsi="宋体" w:eastAsia="宋体" w:cs="宋体"/>
          <w:spacing w:val="-36"/>
          <w:sz w:val="24"/>
          <w:szCs w:val="24"/>
          <w:lang w:eastAsia="zh-CN"/>
        </w:rPr>
        <w:t xml:space="preserve"> </w:t>
      </w:r>
      <w:r>
        <w:rPr>
          <w:rFonts w:ascii="宋体" w:hAnsi="宋体" w:eastAsia="宋体" w:cs="宋体"/>
          <w:spacing w:val="-12"/>
          <w:sz w:val="24"/>
          <w:szCs w:val="24"/>
          <w:lang w:eastAsia="zh-CN"/>
        </w:rPr>
        <w:t>采购人需追加或减少的货物、工程和服务的金额达到</w:t>
      </w:r>
      <w:r>
        <w:rPr>
          <w:rFonts w:ascii="宋体" w:hAnsi="宋体" w:eastAsia="宋体" w:cs="宋体"/>
          <w:spacing w:val="-46"/>
          <w:sz w:val="24"/>
          <w:szCs w:val="24"/>
          <w:lang w:eastAsia="zh-CN"/>
        </w:rPr>
        <w:t xml:space="preserve"> </w:t>
      </w:r>
      <w:r>
        <w:rPr>
          <w:rFonts w:ascii="宋体" w:hAnsi="宋体" w:eastAsia="宋体" w:cs="宋体"/>
          <w:spacing w:val="-12"/>
          <w:sz w:val="24"/>
          <w:szCs w:val="24"/>
          <w:lang w:eastAsia="zh-CN"/>
        </w:rPr>
        <w:t>50</w:t>
      </w:r>
      <w:r>
        <w:rPr>
          <w:rFonts w:ascii="宋体" w:hAnsi="宋体" w:eastAsia="宋体" w:cs="宋体"/>
          <w:spacing w:val="-45"/>
          <w:sz w:val="24"/>
          <w:szCs w:val="24"/>
          <w:lang w:eastAsia="zh-CN"/>
        </w:rPr>
        <w:t xml:space="preserve"> </w:t>
      </w:r>
      <w:r>
        <w:rPr>
          <w:rFonts w:ascii="宋体" w:hAnsi="宋体" w:eastAsia="宋体" w:cs="宋体"/>
          <w:spacing w:val="-12"/>
          <w:sz w:val="24"/>
          <w:szCs w:val="24"/>
          <w:lang w:eastAsia="zh-CN"/>
        </w:rPr>
        <w:t>万元以上（含</w:t>
      </w:r>
      <w:r>
        <w:rPr>
          <w:rFonts w:ascii="宋体" w:hAnsi="宋体" w:eastAsia="宋体" w:cs="宋体"/>
          <w:spacing w:val="-46"/>
          <w:sz w:val="24"/>
          <w:szCs w:val="24"/>
          <w:lang w:eastAsia="zh-CN"/>
        </w:rPr>
        <w:t xml:space="preserve"> </w:t>
      </w:r>
      <w:r>
        <w:rPr>
          <w:rFonts w:ascii="宋体" w:hAnsi="宋体" w:eastAsia="宋体" w:cs="宋体"/>
          <w:spacing w:val="-12"/>
          <w:sz w:val="24"/>
          <w:szCs w:val="24"/>
          <w:lang w:eastAsia="zh-CN"/>
        </w:rPr>
        <w:t>50</w:t>
      </w:r>
      <w:r>
        <w:rPr>
          <w:rFonts w:ascii="宋体" w:hAnsi="宋体" w:eastAsia="宋体" w:cs="宋体"/>
          <w:spacing w:val="-45"/>
          <w:sz w:val="24"/>
          <w:szCs w:val="24"/>
          <w:lang w:eastAsia="zh-CN"/>
        </w:rPr>
        <w:t xml:space="preserve"> </w:t>
      </w:r>
      <w:r>
        <w:rPr>
          <w:rFonts w:ascii="宋体" w:hAnsi="宋体" w:eastAsia="宋体" w:cs="宋体"/>
          <w:spacing w:val="-12"/>
          <w:sz w:val="24"/>
          <w:szCs w:val="24"/>
          <w:lang w:eastAsia="zh-CN"/>
        </w:rPr>
        <w:t>万元）、</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且超过中标价</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3%的，采购人应当自确定变更之日起</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5</w:t>
      </w:r>
      <w:r>
        <w:rPr>
          <w:rFonts w:ascii="宋体" w:hAnsi="宋体" w:eastAsia="宋体" w:cs="宋体"/>
          <w:spacing w:val="-50"/>
          <w:sz w:val="24"/>
          <w:szCs w:val="24"/>
          <w:lang w:eastAsia="zh-CN"/>
        </w:rPr>
        <w:t xml:space="preserve"> </w:t>
      </w:r>
      <w:r>
        <w:rPr>
          <w:rFonts w:ascii="宋体" w:hAnsi="宋体" w:eastAsia="宋体" w:cs="宋体"/>
          <w:spacing w:val="-2"/>
          <w:sz w:val="24"/>
          <w:szCs w:val="24"/>
          <w:lang w:eastAsia="zh-CN"/>
        </w:rPr>
        <w:t>个工作日内将变更情</w:t>
      </w:r>
      <w:r>
        <w:rPr>
          <w:rFonts w:ascii="宋体" w:hAnsi="宋体" w:eastAsia="宋体" w:cs="宋体"/>
          <w:spacing w:val="-3"/>
          <w:sz w:val="24"/>
          <w:szCs w:val="24"/>
          <w:lang w:eastAsia="zh-CN"/>
        </w:rPr>
        <w:t>况及事由报送同</w:t>
      </w:r>
      <w:r>
        <w:rPr>
          <w:rFonts w:ascii="宋体" w:hAnsi="宋体" w:eastAsia="宋体" w:cs="宋体"/>
          <w:spacing w:val="-2"/>
          <w:sz w:val="24"/>
          <w:szCs w:val="24"/>
          <w:lang w:eastAsia="zh-CN"/>
        </w:rPr>
        <w:t>级监察机关。</w:t>
      </w:r>
    </w:p>
    <w:p w14:paraId="044DB09B">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招标项目在中标后经有关行政机关批准变更的，批准的行政机关应当自批准之日起</w:t>
      </w:r>
      <w:r>
        <w:rPr>
          <w:rFonts w:ascii="宋体" w:hAnsi="宋体" w:eastAsia="宋体" w:cs="宋体"/>
          <w:spacing w:val="-35"/>
          <w:sz w:val="24"/>
          <w:szCs w:val="24"/>
          <w:lang w:eastAsia="zh-CN"/>
        </w:rPr>
        <w:t xml:space="preserve"> </w:t>
      </w:r>
      <w:r>
        <w:rPr>
          <w:rFonts w:ascii="宋体" w:hAnsi="宋体" w:eastAsia="宋体" w:cs="宋体"/>
          <w:spacing w:val="-1"/>
          <w:sz w:val="24"/>
          <w:szCs w:val="24"/>
          <w:lang w:eastAsia="zh-CN"/>
        </w:rPr>
        <w:t>3</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个工作日内将批准文件抄送同级监察机关备案。</w:t>
      </w:r>
    </w:p>
    <w:p w14:paraId="2B4340E1">
      <w:pPr>
        <w:kinsoku/>
        <w:topLinePunct/>
        <w:autoSpaceDN/>
        <w:spacing w:line="360" w:lineRule="auto"/>
        <w:ind w:firstLine="522" w:firstLineChars="200"/>
        <w:outlineLvl w:val="1"/>
        <w:rPr>
          <w:rFonts w:ascii="宋体" w:hAnsi="宋体" w:eastAsia="宋体" w:cs="宋体"/>
          <w:sz w:val="28"/>
          <w:szCs w:val="28"/>
          <w:lang w:eastAsia="zh-CN"/>
        </w:rPr>
      </w:pPr>
      <w:r>
        <w:rPr>
          <w:rFonts w:hint="eastAsia" w:ascii="宋体" w:hAnsi="宋体" w:eastAsia="宋体" w:cs="宋体"/>
          <w:b/>
          <w:bCs/>
          <w:spacing w:val="-10"/>
          <w:sz w:val="28"/>
          <w:szCs w:val="28"/>
          <w:lang w:val="en-US" w:eastAsia="zh-CN"/>
        </w:rPr>
        <w:t>9</w:t>
      </w:r>
      <w:r>
        <w:rPr>
          <w:rFonts w:ascii="宋体" w:hAnsi="宋体" w:eastAsia="宋体" w:cs="宋体"/>
          <w:spacing w:val="10"/>
          <w:sz w:val="28"/>
          <w:szCs w:val="28"/>
          <w:lang w:eastAsia="zh-CN"/>
        </w:rPr>
        <w:t xml:space="preserve"> </w:t>
      </w:r>
      <w:r>
        <w:rPr>
          <w:rFonts w:ascii="宋体" w:hAnsi="宋体" w:eastAsia="宋体" w:cs="宋体"/>
          <w:b/>
          <w:bCs/>
          <w:spacing w:val="-10"/>
          <w:sz w:val="28"/>
          <w:szCs w:val="28"/>
          <w:lang w:eastAsia="zh-CN"/>
        </w:rPr>
        <w:t>验收</w:t>
      </w:r>
    </w:p>
    <w:p w14:paraId="3CB75C83">
      <w:pPr>
        <w:kinsoku/>
        <w:topLinePunct/>
        <w:autoSpaceDN/>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val="en-US" w:eastAsia="zh-CN"/>
        </w:rPr>
        <w:t>9</w:t>
      </w:r>
      <w:r>
        <w:rPr>
          <w:rFonts w:ascii="宋体" w:hAnsi="宋体" w:eastAsia="宋体" w:cs="宋体"/>
          <w:spacing w:val="-5"/>
          <w:sz w:val="24"/>
          <w:szCs w:val="24"/>
          <w:lang w:eastAsia="zh-CN"/>
        </w:rPr>
        <w:t>.1</w:t>
      </w:r>
      <w:r>
        <w:rPr>
          <w:rFonts w:ascii="宋体" w:hAnsi="宋体" w:eastAsia="宋体" w:cs="宋体"/>
          <w:spacing w:val="-37"/>
          <w:sz w:val="24"/>
          <w:szCs w:val="24"/>
          <w:lang w:eastAsia="zh-CN"/>
        </w:rPr>
        <w:t xml:space="preserve"> </w:t>
      </w:r>
      <w:r>
        <w:rPr>
          <w:rFonts w:ascii="宋体" w:hAnsi="宋体" w:eastAsia="宋体" w:cs="宋体"/>
          <w:spacing w:val="-5"/>
          <w:sz w:val="24"/>
          <w:szCs w:val="24"/>
          <w:lang w:eastAsia="zh-CN"/>
        </w:rPr>
        <w:t>验收时间：项目具备验收条件时，由采购人成立验收工作组负责验收。技术复杂、</w:t>
      </w:r>
      <w:r>
        <w:rPr>
          <w:rFonts w:ascii="宋体" w:hAnsi="宋体" w:eastAsia="宋体" w:cs="宋体"/>
          <w:sz w:val="24"/>
          <w:szCs w:val="24"/>
          <w:lang w:eastAsia="zh-CN"/>
        </w:rPr>
        <w:t xml:space="preserve"> 社会影响较大的货物类项目，可以根据需要设置出厂检验、到货检验、安装调试检验、配套服务检验等多重验收环节；服务类项目，可根据项目特点对服务期内的服务实施情况进</w:t>
      </w:r>
      <w:r>
        <w:rPr>
          <w:rFonts w:ascii="宋体" w:hAnsi="宋体" w:eastAsia="宋体" w:cs="宋体"/>
          <w:spacing w:val="-1"/>
          <w:sz w:val="24"/>
          <w:szCs w:val="24"/>
          <w:lang w:eastAsia="zh-CN"/>
        </w:rPr>
        <w:t>行分期考核，结合考核情况和服务效果进行验收。</w:t>
      </w:r>
    </w:p>
    <w:p w14:paraId="3B4B4F68">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9</w:t>
      </w:r>
      <w:r>
        <w:rPr>
          <w:rFonts w:ascii="宋体" w:hAnsi="宋体" w:eastAsia="宋体" w:cs="宋体"/>
          <w:spacing w:val="-1"/>
          <w:sz w:val="24"/>
          <w:szCs w:val="24"/>
          <w:lang w:eastAsia="zh-CN"/>
        </w:rPr>
        <w:t>.2</w:t>
      </w:r>
      <w:r>
        <w:rPr>
          <w:rFonts w:ascii="宋体" w:hAnsi="宋体" w:eastAsia="宋体" w:cs="宋体"/>
          <w:spacing w:val="-42"/>
          <w:sz w:val="24"/>
          <w:szCs w:val="24"/>
          <w:lang w:eastAsia="zh-CN"/>
        </w:rPr>
        <w:t xml:space="preserve"> </w:t>
      </w:r>
      <w:r>
        <w:rPr>
          <w:rFonts w:ascii="宋体" w:hAnsi="宋体" w:eastAsia="宋体" w:cs="宋体"/>
          <w:spacing w:val="-1"/>
          <w:sz w:val="24"/>
          <w:szCs w:val="24"/>
          <w:lang w:eastAsia="zh-CN"/>
        </w:rPr>
        <w:t>验收工作组：合同履约验收工作应成立验收工作组专门负责。</w:t>
      </w:r>
    </w:p>
    <w:p w14:paraId="403F6745">
      <w:pPr>
        <w:kinsoku/>
        <w:topLinePunct/>
        <w:autoSpaceDN/>
        <w:spacing w:line="360" w:lineRule="auto"/>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直接参与该项目政府采购活动的主要负责人不得作为验收工作的主要负责人。对于采</w:t>
      </w:r>
      <w:r>
        <w:rPr>
          <w:rFonts w:ascii="宋体" w:hAnsi="宋体" w:eastAsia="宋体" w:cs="宋体"/>
          <w:sz w:val="24"/>
          <w:szCs w:val="24"/>
          <w:lang w:eastAsia="zh-CN"/>
        </w:rPr>
        <w:t>购人和使用人分离的采购项目，应当邀请实际使用人参与验收；政府向社会公众提供的公共服务项目，验收时应当邀请服务对象参与并出具意见，验收结</w:t>
      </w:r>
      <w:r>
        <w:rPr>
          <w:rFonts w:ascii="宋体" w:hAnsi="宋体" w:eastAsia="宋体" w:cs="宋体"/>
          <w:spacing w:val="-1"/>
          <w:sz w:val="24"/>
          <w:szCs w:val="24"/>
          <w:lang w:eastAsia="zh-CN"/>
        </w:rPr>
        <w:t>果应当向社会公告。</w:t>
      </w:r>
    </w:p>
    <w:p w14:paraId="05F7E2D2">
      <w:pPr>
        <w:kinsoku/>
        <w:topLinePunct/>
        <w:autoSpaceDN/>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val="en-US" w:eastAsia="zh-CN"/>
        </w:rPr>
        <w:t>9</w:t>
      </w:r>
      <w:r>
        <w:rPr>
          <w:rFonts w:ascii="宋体" w:hAnsi="宋体" w:eastAsia="宋体" w:cs="宋体"/>
          <w:spacing w:val="-3"/>
          <w:sz w:val="24"/>
          <w:szCs w:val="24"/>
          <w:lang w:eastAsia="zh-CN"/>
        </w:rPr>
        <w:t>.2.1</w:t>
      </w:r>
      <w:r>
        <w:rPr>
          <w:rFonts w:ascii="宋体" w:hAnsi="宋体" w:eastAsia="宋体" w:cs="宋体"/>
          <w:spacing w:val="-36"/>
          <w:sz w:val="24"/>
          <w:szCs w:val="24"/>
          <w:lang w:eastAsia="zh-CN"/>
        </w:rPr>
        <w:t xml:space="preserve"> </w:t>
      </w:r>
      <w:r>
        <w:rPr>
          <w:rFonts w:ascii="宋体" w:hAnsi="宋体" w:eastAsia="宋体" w:cs="宋体"/>
          <w:spacing w:val="-3"/>
          <w:sz w:val="24"/>
          <w:szCs w:val="24"/>
          <w:lang w:eastAsia="zh-CN"/>
        </w:rPr>
        <w:t>政府采购合同金额在</w:t>
      </w:r>
      <w:r>
        <w:rPr>
          <w:rFonts w:ascii="宋体" w:hAnsi="宋体" w:eastAsia="宋体" w:cs="宋体"/>
          <w:spacing w:val="-33"/>
          <w:sz w:val="24"/>
          <w:szCs w:val="24"/>
          <w:lang w:eastAsia="zh-CN"/>
        </w:rPr>
        <w:t xml:space="preserve"> </w:t>
      </w:r>
      <w:r>
        <w:rPr>
          <w:rFonts w:ascii="宋体" w:hAnsi="宋体" w:eastAsia="宋体" w:cs="宋体"/>
          <w:spacing w:val="-3"/>
          <w:sz w:val="24"/>
          <w:szCs w:val="24"/>
          <w:lang w:eastAsia="zh-CN"/>
        </w:rPr>
        <w:t>10</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万元以下（含</w:t>
      </w:r>
      <w:r>
        <w:rPr>
          <w:rFonts w:ascii="宋体" w:hAnsi="宋体" w:eastAsia="宋体" w:cs="宋体"/>
          <w:spacing w:val="-33"/>
          <w:sz w:val="24"/>
          <w:szCs w:val="24"/>
          <w:lang w:eastAsia="zh-CN"/>
        </w:rPr>
        <w:t xml:space="preserve"> </w:t>
      </w:r>
      <w:r>
        <w:rPr>
          <w:rFonts w:ascii="宋体" w:hAnsi="宋体" w:eastAsia="宋体" w:cs="宋体"/>
          <w:spacing w:val="-3"/>
          <w:sz w:val="24"/>
          <w:szCs w:val="24"/>
          <w:lang w:eastAsia="zh-CN"/>
        </w:rPr>
        <w:t>10</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万元）的项目，原则上可以不邀请评</w:t>
      </w:r>
      <w:r>
        <w:rPr>
          <w:rFonts w:ascii="宋体" w:hAnsi="宋体" w:eastAsia="宋体" w:cs="宋体"/>
          <w:spacing w:val="-1"/>
          <w:sz w:val="24"/>
          <w:szCs w:val="24"/>
          <w:lang w:eastAsia="zh-CN"/>
        </w:rPr>
        <w:t>审专家参加，组织方成立验收小组自行验收。</w:t>
      </w:r>
      <w:r>
        <w:rPr>
          <w:rFonts w:ascii="宋体" w:hAnsi="宋体" w:eastAsia="宋体" w:cs="宋体"/>
          <w:spacing w:val="-72"/>
          <w:sz w:val="24"/>
          <w:szCs w:val="24"/>
          <w:lang w:eastAsia="zh-CN"/>
        </w:rPr>
        <w:t xml:space="preserve"> </w:t>
      </w:r>
      <w:r>
        <w:rPr>
          <w:rFonts w:ascii="宋体" w:hAnsi="宋体" w:eastAsia="宋体" w:cs="宋体"/>
          <w:spacing w:val="-1"/>
          <w:sz w:val="24"/>
          <w:szCs w:val="24"/>
          <w:lang w:eastAsia="zh-CN"/>
        </w:rPr>
        <w:t>自行验收时，验收小组应仔细对照采购文件</w:t>
      </w:r>
      <w:r>
        <w:rPr>
          <w:rFonts w:ascii="宋体" w:hAnsi="宋体" w:eastAsia="宋体" w:cs="宋体"/>
          <w:sz w:val="24"/>
          <w:szCs w:val="24"/>
          <w:lang w:eastAsia="zh-CN"/>
        </w:rPr>
        <w:t>及合同，对标的物的数量、质量、规格、型号等参数逐一核对，并编制验收报告。组织方</w:t>
      </w:r>
      <w:r>
        <w:rPr>
          <w:rFonts w:ascii="宋体" w:hAnsi="宋体" w:eastAsia="宋体" w:cs="宋体"/>
          <w:spacing w:val="-1"/>
          <w:sz w:val="24"/>
          <w:szCs w:val="24"/>
          <w:lang w:eastAsia="zh-CN"/>
        </w:rPr>
        <w:t>认为不能独立完成验收任务的，可以邀请评审专家参与验收。</w:t>
      </w:r>
    </w:p>
    <w:p w14:paraId="27422B7C">
      <w:pPr>
        <w:kinsoku/>
        <w:topLinePunct/>
        <w:autoSpaceDN/>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val="en-US" w:eastAsia="zh-CN"/>
        </w:rPr>
        <w:t>9</w:t>
      </w:r>
      <w:r>
        <w:rPr>
          <w:rFonts w:ascii="宋体" w:hAnsi="宋体" w:eastAsia="宋体" w:cs="宋体"/>
          <w:spacing w:val="-2"/>
          <w:sz w:val="24"/>
          <w:szCs w:val="24"/>
          <w:lang w:eastAsia="zh-CN"/>
        </w:rPr>
        <w:t>.2.2</w:t>
      </w:r>
      <w:r>
        <w:rPr>
          <w:rFonts w:ascii="宋体" w:hAnsi="宋体" w:eastAsia="宋体" w:cs="宋体"/>
          <w:spacing w:val="-50"/>
          <w:sz w:val="24"/>
          <w:szCs w:val="24"/>
          <w:lang w:eastAsia="zh-CN"/>
        </w:rPr>
        <w:t xml:space="preserve"> </w:t>
      </w:r>
      <w:r>
        <w:rPr>
          <w:rFonts w:ascii="宋体" w:hAnsi="宋体" w:eastAsia="宋体" w:cs="宋体"/>
          <w:spacing w:val="-2"/>
          <w:sz w:val="24"/>
          <w:szCs w:val="24"/>
          <w:lang w:eastAsia="zh-CN"/>
        </w:rPr>
        <w:t>政府采购合同金额</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50</w:t>
      </w:r>
      <w:r>
        <w:rPr>
          <w:rFonts w:ascii="宋体" w:hAnsi="宋体" w:eastAsia="宋体" w:cs="宋体"/>
          <w:spacing w:val="-45"/>
          <w:sz w:val="24"/>
          <w:szCs w:val="24"/>
          <w:lang w:eastAsia="zh-CN"/>
        </w:rPr>
        <w:t xml:space="preserve"> </w:t>
      </w:r>
      <w:r>
        <w:rPr>
          <w:rFonts w:ascii="宋体" w:hAnsi="宋体" w:eastAsia="宋体" w:cs="宋体"/>
          <w:spacing w:val="-2"/>
          <w:sz w:val="24"/>
          <w:szCs w:val="24"/>
          <w:lang w:eastAsia="zh-CN"/>
        </w:rPr>
        <w:t>万元以下的（含</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50</w:t>
      </w:r>
      <w:r>
        <w:rPr>
          <w:rFonts w:ascii="宋体" w:hAnsi="宋体" w:eastAsia="宋体" w:cs="宋体"/>
          <w:spacing w:val="-45"/>
          <w:sz w:val="24"/>
          <w:szCs w:val="24"/>
          <w:lang w:eastAsia="zh-CN"/>
        </w:rPr>
        <w:t xml:space="preserve"> </w:t>
      </w:r>
      <w:r>
        <w:rPr>
          <w:rFonts w:ascii="宋体" w:hAnsi="宋体" w:eastAsia="宋体" w:cs="宋体"/>
          <w:spacing w:val="-2"/>
          <w:sz w:val="24"/>
          <w:szCs w:val="24"/>
          <w:lang w:eastAsia="zh-CN"/>
        </w:rPr>
        <w:t>万元）的项目，验收工作组应不少于</w:t>
      </w:r>
      <w:r>
        <w:rPr>
          <w:rFonts w:ascii="宋体" w:hAnsi="宋体" w:eastAsia="宋体" w:cs="宋体"/>
          <w:spacing w:val="-3"/>
          <w:sz w:val="24"/>
          <w:szCs w:val="24"/>
          <w:lang w:eastAsia="zh-CN"/>
        </w:rPr>
        <w:t>三人；政府采购合同金额</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50</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万元以上的项目，验</w:t>
      </w:r>
      <w:r>
        <w:rPr>
          <w:rFonts w:ascii="宋体" w:hAnsi="宋体" w:eastAsia="宋体" w:cs="宋体"/>
          <w:spacing w:val="-4"/>
          <w:sz w:val="24"/>
          <w:szCs w:val="24"/>
          <w:lang w:eastAsia="zh-CN"/>
        </w:rPr>
        <w:t>收工作组应由采购人领导牵头，财务、审</w:t>
      </w:r>
      <w:r>
        <w:rPr>
          <w:rFonts w:ascii="宋体" w:hAnsi="宋体" w:eastAsia="宋体" w:cs="宋体"/>
          <w:sz w:val="24"/>
          <w:szCs w:val="24"/>
          <w:lang w:eastAsia="zh-CN"/>
        </w:rPr>
        <w:t>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w:t>
      </w:r>
      <w:r>
        <w:rPr>
          <w:rFonts w:ascii="宋体" w:hAnsi="宋体" w:eastAsia="宋体" w:cs="宋体"/>
          <w:spacing w:val="-1"/>
          <w:sz w:val="24"/>
          <w:szCs w:val="24"/>
          <w:lang w:eastAsia="zh-CN"/>
        </w:rPr>
        <w:t>可专业检测机构进行验收。</w:t>
      </w:r>
    </w:p>
    <w:p w14:paraId="0D2CB81D">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9</w:t>
      </w:r>
      <w:r>
        <w:rPr>
          <w:rFonts w:ascii="宋体" w:hAnsi="宋体" w:eastAsia="宋体" w:cs="宋体"/>
          <w:spacing w:val="-1"/>
          <w:sz w:val="24"/>
          <w:szCs w:val="24"/>
          <w:lang w:eastAsia="zh-CN"/>
        </w:rPr>
        <w:t>.3</w:t>
      </w:r>
      <w:r>
        <w:rPr>
          <w:rFonts w:ascii="宋体" w:hAnsi="宋体" w:eastAsia="宋体" w:cs="宋体"/>
          <w:spacing w:val="-34"/>
          <w:sz w:val="24"/>
          <w:szCs w:val="24"/>
          <w:lang w:eastAsia="zh-CN"/>
        </w:rPr>
        <w:t xml:space="preserve"> </w:t>
      </w:r>
      <w:r>
        <w:rPr>
          <w:rFonts w:ascii="宋体" w:hAnsi="宋体" w:eastAsia="宋体" w:cs="宋体"/>
          <w:spacing w:val="-1"/>
          <w:sz w:val="24"/>
          <w:szCs w:val="24"/>
          <w:lang w:eastAsia="zh-CN"/>
        </w:rPr>
        <w:t>验收时，验收小组按照采购合同的约定对每一项技术、服务、安全标准的履约情</w:t>
      </w:r>
      <w:r>
        <w:rPr>
          <w:rFonts w:ascii="宋体" w:hAnsi="宋体" w:eastAsia="宋体" w:cs="宋体"/>
          <w:sz w:val="24"/>
          <w:szCs w:val="24"/>
          <w:lang w:eastAsia="zh-CN"/>
        </w:rPr>
        <w:t>况进行确认。验收时需要进行破坏性试验的，供应商应进行</w:t>
      </w:r>
      <w:r>
        <w:rPr>
          <w:rFonts w:ascii="宋体" w:hAnsi="宋体" w:eastAsia="宋体" w:cs="宋体"/>
          <w:spacing w:val="-1"/>
          <w:sz w:val="24"/>
          <w:szCs w:val="24"/>
          <w:lang w:eastAsia="zh-CN"/>
        </w:rPr>
        <w:t>充分的配合并提供备品备件。</w:t>
      </w:r>
    </w:p>
    <w:p w14:paraId="554B7749">
      <w:pPr>
        <w:kinsoku/>
        <w:topLinePunct/>
        <w:autoSpaceDN/>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val="en-US" w:eastAsia="zh-CN"/>
        </w:rPr>
        <w:t>9</w:t>
      </w:r>
      <w:r>
        <w:rPr>
          <w:rFonts w:ascii="宋体" w:hAnsi="宋体" w:eastAsia="宋体" w:cs="宋体"/>
          <w:spacing w:val="-2"/>
          <w:sz w:val="24"/>
          <w:szCs w:val="24"/>
          <w:lang w:eastAsia="zh-CN"/>
        </w:rPr>
        <w:t>.4 验收报告：验收后，由采购人及专家等出具验收报告（自行验收的，由采购人出</w:t>
      </w:r>
      <w:r>
        <w:rPr>
          <w:rFonts w:ascii="宋体" w:hAnsi="宋体" w:eastAsia="宋体" w:cs="宋体"/>
          <w:spacing w:val="-1"/>
          <w:sz w:val="24"/>
          <w:szCs w:val="24"/>
          <w:lang w:eastAsia="zh-CN"/>
        </w:rPr>
        <w:t>具</w:t>
      </w:r>
      <w:r>
        <w:rPr>
          <w:rFonts w:ascii="宋体" w:hAnsi="宋体" w:eastAsia="宋体" w:cs="宋体"/>
          <w:spacing w:val="16"/>
          <w:sz w:val="24"/>
          <w:szCs w:val="24"/>
          <w:lang w:eastAsia="zh-CN"/>
        </w:rPr>
        <w:t>），</w:t>
      </w:r>
      <w:r>
        <w:rPr>
          <w:rFonts w:ascii="宋体" w:hAnsi="宋体" w:eastAsia="宋体" w:cs="宋体"/>
          <w:spacing w:val="-1"/>
          <w:sz w:val="24"/>
          <w:szCs w:val="24"/>
          <w:lang w:eastAsia="zh-CN"/>
        </w:rPr>
        <w:t>国家规定强制性检测的采购项目应附国家认可的专</w:t>
      </w:r>
      <w:r>
        <w:rPr>
          <w:rFonts w:ascii="宋体" w:hAnsi="宋体" w:eastAsia="宋体" w:cs="宋体"/>
          <w:spacing w:val="-2"/>
          <w:sz w:val="24"/>
          <w:szCs w:val="24"/>
          <w:lang w:eastAsia="zh-CN"/>
        </w:rPr>
        <w:t>业检测机构出具的验收报告。</w:t>
      </w:r>
    </w:p>
    <w:p w14:paraId="0A51B2B4">
      <w:pPr>
        <w:kinsoku/>
        <w:topLinePunct/>
        <w:autoSpaceDN/>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val="en-US" w:eastAsia="zh-CN"/>
        </w:rPr>
        <w:t>9</w:t>
      </w:r>
      <w:r>
        <w:rPr>
          <w:rFonts w:ascii="宋体" w:hAnsi="宋体" w:eastAsia="宋体" w:cs="宋体"/>
          <w:spacing w:val="-1"/>
          <w:sz w:val="24"/>
          <w:szCs w:val="24"/>
          <w:lang w:eastAsia="zh-CN"/>
        </w:rPr>
        <w:t>.5</w:t>
      </w:r>
      <w:r>
        <w:rPr>
          <w:rFonts w:ascii="宋体" w:hAnsi="宋体" w:eastAsia="宋体" w:cs="宋体"/>
          <w:spacing w:val="-34"/>
          <w:sz w:val="24"/>
          <w:szCs w:val="24"/>
          <w:lang w:eastAsia="zh-CN"/>
        </w:rPr>
        <w:t xml:space="preserve"> </w:t>
      </w:r>
      <w:r>
        <w:rPr>
          <w:rFonts w:ascii="宋体" w:hAnsi="宋体" w:eastAsia="宋体" w:cs="宋体"/>
          <w:spacing w:val="-1"/>
          <w:sz w:val="24"/>
          <w:szCs w:val="24"/>
          <w:lang w:eastAsia="zh-CN"/>
        </w:rPr>
        <w:t>验收中发现中标单位未按合同约定的时间、地点或方式履约，提供的货物或服务</w:t>
      </w:r>
      <w:r>
        <w:rPr>
          <w:rFonts w:ascii="宋体" w:hAnsi="宋体" w:eastAsia="宋体" w:cs="宋体"/>
          <w:spacing w:val="-4"/>
          <w:sz w:val="24"/>
          <w:szCs w:val="24"/>
          <w:lang w:eastAsia="zh-CN"/>
        </w:rPr>
        <w:t>的数量、质量、性能、功能达不到合同约定的，或者提供假冒伪劣产品等违</w:t>
      </w:r>
      <w:r>
        <w:rPr>
          <w:rFonts w:ascii="宋体" w:hAnsi="宋体" w:eastAsia="宋体" w:cs="宋体"/>
          <w:spacing w:val="-5"/>
          <w:sz w:val="24"/>
          <w:szCs w:val="24"/>
          <w:lang w:eastAsia="zh-CN"/>
        </w:rPr>
        <w:t>反合同约定的，</w:t>
      </w:r>
      <w:r>
        <w:rPr>
          <w:rFonts w:ascii="宋体" w:hAnsi="宋体" w:eastAsia="宋体" w:cs="宋体"/>
          <w:sz w:val="24"/>
          <w:szCs w:val="24"/>
          <w:lang w:eastAsia="zh-CN"/>
        </w:rPr>
        <w:t>验收人员应在验收报告中注明违约情形和事项，并应及时通知财政部门。属假冒伪劣产品</w:t>
      </w:r>
      <w:r>
        <w:rPr>
          <w:rFonts w:ascii="宋体" w:hAnsi="宋体" w:eastAsia="宋体" w:cs="宋体"/>
          <w:spacing w:val="-1"/>
          <w:sz w:val="24"/>
          <w:szCs w:val="24"/>
          <w:lang w:eastAsia="zh-CN"/>
        </w:rPr>
        <w:t>的，同时向工商管理、质量监督等行政执法部门举报。</w:t>
      </w:r>
    </w:p>
    <w:p w14:paraId="0B9FF0C7">
      <w:pPr>
        <w:kinsoku/>
        <w:topLinePunct/>
        <w:autoSpaceDN/>
        <w:spacing w:line="360" w:lineRule="auto"/>
        <w:ind w:firstLine="522" w:firstLineChars="200"/>
        <w:outlineLvl w:val="1"/>
        <w:rPr>
          <w:rFonts w:ascii="宋体" w:hAnsi="宋体" w:eastAsia="宋体" w:cs="宋体"/>
          <w:sz w:val="28"/>
          <w:szCs w:val="28"/>
          <w:lang w:eastAsia="zh-CN"/>
        </w:rPr>
      </w:pPr>
      <w:r>
        <w:rPr>
          <w:rFonts w:hint="eastAsia" w:ascii="宋体" w:hAnsi="宋体" w:eastAsia="宋体" w:cs="宋体"/>
          <w:b/>
          <w:bCs/>
          <w:spacing w:val="-10"/>
          <w:sz w:val="28"/>
          <w:szCs w:val="28"/>
          <w:lang w:val="en-US" w:eastAsia="zh-CN"/>
        </w:rPr>
        <w:t>10</w:t>
      </w:r>
      <w:r>
        <w:rPr>
          <w:rFonts w:ascii="宋体" w:hAnsi="宋体" w:eastAsia="宋体" w:cs="宋体"/>
          <w:spacing w:val="11"/>
          <w:sz w:val="28"/>
          <w:szCs w:val="28"/>
          <w:lang w:eastAsia="zh-CN"/>
        </w:rPr>
        <w:t xml:space="preserve"> </w:t>
      </w:r>
      <w:r>
        <w:rPr>
          <w:rFonts w:ascii="宋体" w:hAnsi="宋体" w:eastAsia="宋体" w:cs="宋体"/>
          <w:b/>
          <w:bCs/>
          <w:spacing w:val="-10"/>
          <w:sz w:val="28"/>
          <w:szCs w:val="28"/>
          <w:lang w:eastAsia="zh-CN"/>
        </w:rPr>
        <w:t>付款</w:t>
      </w:r>
    </w:p>
    <w:p w14:paraId="4A4CB835">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见投标人须知前附表</w:t>
      </w:r>
    </w:p>
    <w:p w14:paraId="37BC8BBF">
      <w:pPr>
        <w:kinsoku/>
        <w:topLinePunct/>
        <w:autoSpaceDN/>
        <w:spacing w:line="360" w:lineRule="auto"/>
        <w:ind w:firstLine="506" w:firstLineChars="200"/>
        <w:outlineLvl w:val="1"/>
        <w:rPr>
          <w:rFonts w:ascii="宋体" w:hAnsi="宋体" w:eastAsia="宋体" w:cs="宋体"/>
          <w:sz w:val="28"/>
          <w:szCs w:val="28"/>
          <w:lang w:eastAsia="zh-CN"/>
        </w:rPr>
      </w:pPr>
      <w:r>
        <w:rPr>
          <w:rFonts w:ascii="宋体" w:hAnsi="宋体" w:eastAsia="宋体" w:cs="宋体"/>
          <w:b/>
          <w:bCs/>
          <w:spacing w:val="-14"/>
          <w:sz w:val="28"/>
          <w:szCs w:val="28"/>
          <w:lang w:eastAsia="zh-CN"/>
        </w:rPr>
        <w:t>1</w:t>
      </w:r>
      <w:r>
        <w:rPr>
          <w:rFonts w:hint="eastAsia" w:ascii="宋体" w:hAnsi="宋体" w:eastAsia="宋体" w:cs="宋体"/>
          <w:b/>
          <w:bCs/>
          <w:spacing w:val="-14"/>
          <w:sz w:val="28"/>
          <w:szCs w:val="28"/>
          <w:lang w:val="en-US" w:eastAsia="zh-CN"/>
        </w:rPr>
        <w:t>1</w:t>
      </w:r>
      <w:r>
        <w:rPr>
          <w:rFonts w:ascii="宋体" w:hAnsi="宋体" w:eastAsia="宋体" w:cs="宋体"/>
          <w:spacing w:val="13"/>
          <w:sz w:val="28"/>
          <w:szCs w:val="28"/>
          <w:lang w:eastAsia="zh-CN"/>
        </w:rPr>
        <w:t xml:space="preserve"> </w:t>
      </w:r>
      <w:r>
        <w:rPr>
          <w:rFonts w:ascii="宋体" w:hAnsi="宋体" w:eastAsia="宋体" w:cs="宋体"/>
          <w:b/>
          <w:bCs/>
          <w:spacing w:val="-14"/>
          <w:sz w:val="28"/>
          <w:szCs w:val="28"/>
          <w:lang w:eastAsia="zh-CN"/>
        </w:rPr>
        <w:t>其他</w:t>
      </w:r>
    </w:p>
    <w:p w14:paraId="24B958DB">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11.1</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中标服务费等：见投标人须知前附表</w:t>
      </w:r>
    </w:p>
    <w:p w14:paraId="1AD69670">
      <w:pPr>
        <w:kinsoku/>
        <w:topLinePunct/>
        <w:autoSpaceDN/>
        <w:spacing w:line="360" w:lineRule="auto"/>
        <w:ind w:firstLine="484" w:firstLineChars="200"/>
        <w:rPr>
          <w:rFonts w:ascii="宋体" w:hAnsi="宋体" w:eastAsia="宋体" w:cs="宋体"/>
          <w:sz w:val="24"/>
          <w:szCs w:val="24"/>
          <w:lang w:eastAsia="zh-CN"/>
        </w:rPr>
      </w:pPr>
      <w:r>
        <w:rPr>
          <w:rFonts w:ascii="宋体" w:hAnsi="宋体" w:eastAsia="宋体" w:cs="宋体"/>
          <w:spacing w:val="1"/>
          <w:sz w:val="24"/>
          <w:szCs w:val="24"/>
          <w:lang w:eastAsia="zh-CN"/>
        </w:rPr>
        <w:t>11.2 投标人资格条件中包含非法人单位的，招标文件中法定</w:t>
      </w:r>
      <w:r>
        <w:rPr>
          <w:rFonts w:ascii="宋体" w:hAnsi="宋体" w:eastAsia="宋体" w:cs="宋体"/>
          <w:sz w:val="24"/>
          <w:szCs w:val="24"/>
          <w:lang w:eastAsia="zh-CN"/>
        </w:rPr>
        <w:t>代表人一词相应包含表</w:t>
      </w:r>
      <w:r>
        <w:rPr>
          <w:rFonts w:ascii="宋体" w:hAnsi="宋体" w:eastAsia="宋体" w:cs="宋体"/>
          <w:spacing w:val="-2"/>
          <w:sz w:val="24"/>
          <w:szCs w:val="24"/>
          <w:lang w:eastAsia="zh-CN"/>
        </w:rPr>
        <w:t>示证照标示的负责人；投标人资格条件中包含自然人的，招标文件中法定代表人一词相应包含表示自然人，自然人应由其本人签署投标文件、参加投标，不应再授权他人。</w:t>
      </w:r>
    </w:p>
    <w:p w14:paraId="0BC1DA21">
      <w:pPr>
        <w:kinsoku/>
        <w:topLinePunct/>
        <w:autoSpaceDN/>
        <w:spacing w:line="360" w:lineRule="auto"/>
        <w:ind w:firstLine="440" w:firstLineChars="200"/>
        <w:jc w:val="both"/>
        <w:rPr>
          <w:rFonts w:ascii="宋体" w:hAnsi="宋体" w:eastAsia="宋体" w:cs="宋体"/>
          <w:sz w:val="24"/>
          <w:szCs w:val="24"/>
          <w:lang w:eastAsia="zh-CN"/>
        </w:rPr>
      </w:pPr>
      <w:r>
        <w:rPr>
          <w:rFonts w:ascii="宋体" w:hAnsi="宋体" w:eastAsia="宋体" w:cs="宋体"/>
          <w:spacing w:val="-10"/>
          <w:sz w:val="24"/>
          <w:szCs w:val="24"/>
          <w:lang w:eastAsia="zh-CN"/>
        </w:rPr>
        <w:t>11.3 招标文件第一章至第四章各章中，用序号标示条、款、项、目，例如：1为第1 条，</w:t>
      </w:r>
      <w:r>
        <w:rPr>
          <w:rFonts w:ascii="宋体" w:hAnsi="宋体" w:eastAsia="宋体" w:cs="宋体"/>
          <w:spacing w:val="-3"/>
          <w:sz w:val="24"/>
          <w:szCs w:val="24"/>
          <w:lang w:eastAsia="zh-CN"/>
        </w:rPr>
        <w:t>1.1为第1条第1款（简称1.1款</w:t>
      </w:r>
      <w:r>
        <w:rPr>
          <w:rFonts w:ascii="宋体" w:hAnsi="宋体" w:eastAsia="宋体" w:cs="宋体"/>
          <w:spacing w:val="1"/>
          <w:sz w:val="24"/>
          <w:szCs w:val="24"/>
          <w:lang w:eastAsia="zh-CN"/>
        </w:rPr>
        <w:t>），</w:t>
      </w:r>
      <w:r>
        <w:rPr>
          <w:rFonts w:ascii="宋体" w:hAnsi="宋体" w:eastAsia="宋体" w:cs="宋体"/>
          <w:spacing w:val="-3"/>
          <w:sz w:val="24"/>
          <w:szCs w:val="24"/>
          <w:lang w:eastAsia="zh-CN"/>
        </w:rPr>
        <w:t>1.1.1为第1条第1款第</w:t>
      </w:r>
      <w:r>
        <w:rPr>
          <w:rFonts w:ascii="宋体" w:hAnsi="宋体" w:eastAsia="宋体" w:cs="宋体"/>
          <w:spacing w:val="-4"/>
          <w:sz w:val="24"/>
          <w:szCs w:val="24"/>
          <w:lang w:eastAsia="zh-CN"/>
        </w:rPr>
        <w:t>1项（简称1.1.1项）。“条</w:t>
      </w:r>
      <w:r>
        <w:rPr>
          <w:rFonts w:ascii="宋体" w:hAnsi="宋体" w:eastAsia="宋体" w:cs="宋体"/>
          <w:spacing w:val="-87"/>
          <w:sz w:val="24"/>
          <w:szCs w:val="24"/>
          <w:lang w:eastAsia="zh-CN"/>
        </w:rPr>
        <w:t xml:space="preserve"> </w:t>
      </w:r>
      <w:r>
        <w:rPr>
          <w:rFonts w:ascii="宋体" w:hAnsi="宋体" w:eastAsia="宋体" w:cs="宋体"/>
          <w:spacing w:val="-4"/>
          <w:sz w:val="24"/>
          <w:szCs w:val="24"/>
          <w:lang w:eastAsia="zh-CN"/>
        </w:rPr>
        <w:t>”包含</w:t>
      </w:r>
      <w:r>
        <w:rPr>
          <w:rFonts w:ascii="宋体" w:hAnsi="宋体" w:eastAsia="宋体" w:cs="宋体"/>
          <w:spacing w:val="-9"/>
          <w:sz w:val="24"/>
          <w:szCs w:val="24"/>
          <w:lang w:eastAsia="zh-CN"/>
        </w:rPr>
        <w:t>款、项、</w:t>
      </w:r>
      <w:r>
        <w:rPr>
          <w:rFonts w:ascii="宋体" w:hAnsi="宋体" w:eastAsia="宋体" w:cs="宋体"/>
          <w:spacing w:val="-53"/>
          <w:sz w:val="24"/>
          <w:szCs w:val="24"/>
          <w:lang w:eastAsia="zh-CN"/>
        </w:rPr>
        <w:t xml:space="preserve"> </w:t>
      </w:r>
      <w:r>
        <w:rPr>
          <w:rFonts w:ascii="宋体" w:hAnsi="宋体" w:eastAsia="宋体" w:cs="宋体"/>
          <w:spacing w:val="-9"/>
          <w:sz w:val="24"/>
          <w:szCs w:val="24"/>
          <w:lang w:eastAsia="zh-CN"/>
        </w:rPr>
        <w:t>目；“款</w:t>
      </w:r>
      <w:r>
        <w:rPr>
          <w:rFonts w:ascii="宋体" w:hAnsi="宋体" w:eastAsia="宋体" w:cs="宋体"/>
          <w:spacing w:val="-88"/>
          <w:sz w:val="24"/>
          <w:szCs w:val="24"/>
          <w:lang w:eastAsia="zh-CN"/>
        </w:rPr>
        <w:t xml:space="preserve"> </w:t>
      </w:r>
      <w:r>
        <w:rPr>
          <w:rFonts w:ascii="宋体" w:hAnsi="宋体" w:eastAsia="宋体" w:cs="宋体"/>
          <w:spacing w:val="-9"/>
          <w:sz w:val="24"/>
          <w:szCs w:val="24"/>
          <w:lang w:eastAsia="zh-CN"/>
        </w:rPr>
        <w:t>”包含项、</w:t>
      </w:r>
      <w:r>
        <w:rPr>
          <w:rFonts w:ascii="宋体" w:hAnsi="宋体" w:eastAsia="宋体" w:cs="宋体"/>
          <w:spacing w:val="-65"/>
          <w:sz w:val="24"/>
          <w:szCs w:val="24"/>
          <w:lang w:eastAsia="zh-CN"/>
        </w:rPr>
        <w:t xml:space="preserve"> </w:t>
      </w:r>
      <w:r>
        <w:rPr>
          <w:rFonts w:ascii="宋体" w:hAnsi="宋体" w:eastAsia="宋体" w:cs="宋体"/>
          <w:spacing w:val="-9"/>
          <w:sz w:val="24"/>
          <w:szCs w:val="24"/>
          <w:lang w:eastAsia="zh-CN"/>
        </w:rPr>
        <w:t>目；“项</w:t>
      </w:r>
      <w:r>
        <w:rPr>
          <w:rFonts w:ascii="宋体" w:hAnsi="宋体" w:eastAsia="宋体" w:cs="宋体"/>
          <w:spacing w:val="-88"/>
          <w:sz w:val="24"/>
          <w:szCs w:val="24"/>
          <w:lang w:eastAsia="zh-CN"/>
        </w:rPr>
        <w:t xml:space="preserve"> </w:t>
      </w:r>
      <w:r>
        <w:rPr>
          <w:rFonts w:ascii="宋体" w:hAnsi="宋体" w:eastAsia="宋体" w:cs="宋体"/>
          <w:spacing w:val="-9"/>
          <w:sz w:val="24"/>
          <w:szCs w:val="24"/>
          <w:lang w:eastAsia="zh-CN"/>
        </w:rPr>
        <w:t>”包含目。</w:t>
      </w:r>
    </w:p>
    <w:p w14:paraId="762D7565">
      <w:pPr>
        <w:kinsoku/>
        <w:topLinePunct/>
        <w:autoSpaceDN/>
        <w:spacing w:line="360" w:lineRule="auto"/>
        <w:ind w:firstLine="546" w:firstLineChars="200"/>
        <w:outlineLvl w:val="1"/>
        <w:rPr>
          <w:rFonts w:ascii="宋体" w:hAnsi="宋体" w:eastAsia="宋体" w:cs="宋体"/>
          <w:sz w:val="28"/>
          <w:szCs w:val="28"/>
          <w:lang w:eastAsia="zh-CN"/>
        </w:rPr>
      </w:pPr>
      <w:r>
        <w:rPr>
          <w:rFonts w:ascii="宋体" w:hAnsi="宋体" w:eastAsia="宋体" w:cs="宋体"/>
          <w:b/>
          <w:bCs/>
          <w:spacing w:val="-4"/>
          <w:sz w:val="28"/>
          <w:szCs w:val="28"/>
          <w:lang w:eastAsia="zh-CN"/>
        </w:rPr>
        <w:t>12</w:t>
      </w:r>
      <w:r>
        <w:rPr>
          <w:rFonts w:ascii="宋体" w:hAnsi="宋体" w:eastAsia="宋体" w:cs="宋体"/>
          <w:spacing w:val="-4"/>
          <w:sz w:val="28"/>
          <w:szCs w:val="28"/>
          <w:lang w:eastAsia="zh-CN"/>
        </w:rPr>
        <w:t xml:space="preserve"> </w:t>
      </w:r>
      <w:r>
        <w:rPr>
          <w:rFonts w:ascii="宋体" w:hAnsi="宋体" w:eastAsia="宋体" w:cs="宋体"/>
          <w:b/>
          <w:bCs/>
          <w:spacing w:val="-4"/>
          <w:sz w:val="28"/>
          <w:szCs w:val="28"/>
          <w:lang w:eastAsia="zh-CN"/>
        </w:rPr>
        <w:t>河南省政府采购合同融资政策告知函</w:t>
      </w:r>
    </w:p>
    <w:p w14:paraId="148FB8F1">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各供应商：</w:t>
      </w:r>
    </w:p>
    <w:p w14:paraId="0626C069">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欢迎贵公司参与河南省政府采购活动！</w:t>
      </w:r>
    </w:p>
    <w:p w14:paraId="263420BA">
      <w:pPr>
        <w:kinsoku/>
        <w:topLinePunct/>
        <w:autoSpaceDN/>
        <w:spacing w:line="360" w:lineRule="auto"/>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政府采购合同融资是河南省财政厅支持中小微企业发展，针对参与政府采购活动的供</w:t>
      </w:r>
      <w:r>
        <w:rPr>
          <w:rFonts w:ascii="宋体" w:hAnsi="宋体" w:eastAsia="宋体" w:cs="宋体"/>
          <w:sz w:val="24"/>
          <w:szCs w:val="24"/>
          <w:lang w:eastAsia="zh-CN"/>
        </w:rPr>
        <w:t>应商融资难、融资贵问题推出的一项融资政策。贵公司若成为本次政府采购项目的中标成</w:t>
      </w:r>
      <w:r>
        <w:rPr>
          <w:rFonts w:ascii="宋体" w:hAnsi="宋体" w:eastAsia="宋体" w:cs="宋体"/>
          <w:spacing w:val="-6"/>
          <w:sz w:val="24"/>
          <w:szCs w:val="24"/>
          <w:lang w:eastAsia="zh-CN"/>
        </w:rPr>
        <w:t>交供应商，可持政府采购合同向金融机构申请贷款，无需抵押、担保，融资机构将根据《河</w:t>
      </w:r>
      <w:r>
        <w:rPr>
          <w:rFonts w:ascii="宋体" w:hAnsi="宋体" w:eastAsia="宋体" w:cs="宋体"/>
          <w:spacing w:val="-2"/>
          <w:sz w:val="24"/>
          <w:szCs w:val="24"/>
          <w:lang w:eastAsia="zh-CN"/>
        </w:rPr>
        <w:t>南省政府采购合同融资工作实施方案》（豫财购〔2017〕10</w:t>
      </w:r>
      <w:r>
        <w:rPr>
          <w:rFonts w:ascii="宋体" w:hAnsi="宋体" w:eastAsia="宋体" w:cs="宋体"/>
          <w:spacing w:val="-45"/>
          <w:sz w:val="24"/>
          <w:szCs w:val="24"/>
          <w:lang w:eastAsia="zh-CN"/>
        </w:rPr>
        <w:t xml:space="preserve"> </w:t>
      </w:r>
      <w:r>
        <w:rPr>
          <w:rFonts w:ascii="宋体" w:hAnsi="宋体" w:eastAsia="宋体" w:cs="宋体"/>
          <w:spacing w:val="-2"/>
          <w:sz w:val="24"/>
          <w:szCs w:val="24"/>
          <w:lang w:eastAsia="zh-CN"/>
        </w:rPr>
        <w:t>号</w:t>
      </w:r>
      <w:r>
        <w:rPr>
          <w:rFonts w:ascii="宋体" w:hAnsi="宋体" w:eastAsia="宋体" w:cs="宋体"/>
          <w:spacing w:val="8"/>
          <w:sz w:val="24"/>
          <w:szCs w:val="24"/>
          <w:lang w:eastAsia="zh-CN"/>
        </w:rPr>
        <w:t>），</w:t>
      </w:r>
      <w:r>
        <w:rPr>
          <w:rFonts w:ascii="宋体" w:hAnsi="宋体" w:eastAsia="宋体" w:cs="宋体"/>
          <w:spacing w:val="-2"/>
          <w:sz w:val="24"/>
          <w:szCs w:val="24"/>
          <w:lang w:eastAsia="zh-CN"/>
        </w:rPr>
        <w:t>按照双方自愿的原则提</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供便捷、优惠的贷款服务。</w:t>
      </w:r>
    </w:p>
    <w:p w14:paraId="50A1E420">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贷款渠道和提供贷款的金融机构，可在河南省政府采购网“河南省政府采购合同融资</w:t>
      </w:r>
      <w:r>
        <w:rPr>
          <w:rFonts w:ascii="宋体" w:hAnsi="宋体" w:eastAsia="宋体" w:cs="宋体"/>
          <w:spacing w:val="13"/>
          <w:sz w:val="24"/>
          <w:szCs w:val="24"/>
          <w:lang w:eastAsia="zh-CN"/>
        </w:rPr>
        <w:t xml:space="preserve"> </w:t>
      </w:r>
      <w:bookmarkStart w:id="8" w:name="bookmark8"/>
      <w:bookmarkEnd w:id="8"/>
      <w:r>
        <w:rPr>
          <w:rFonts w:ascii="宋体" w:hAnsi="宋体" w:eastAsia="宋体" w:cs="宋体"/>
          <w:spacing w:val="-6"/>
          <w:sz w:val="24"/>
          <w:szCs w:val="24"/>
          <w:lang w:eastAsia="zh-CN"/>
        </w:rPr>
        <w:t>平台</w:t>
      </w:r>
      <w:r>
        <w:rPr>
          <w:rFonts w:ascii="宋体" w:hAnsi="宋体" w:eastAsia="宋体" w:cs="宋体"/>
          <w:spacing w:val="-82"/>
          <w:sz w:val="24"/>
          <w:szCs w:val="24"/>
          <w:lang w:eastAsia="zh-CN"/>
        </w:rPr>
        <w:t xml:space="preserve"> </w:t>
      </w:r>
      <w:r>
        <w:rPr>
          <w:rFonts w:ascii="宋体" w:hAnsi="宋体" w:eastAsia="宋体" w:cs="宋体"/>
          <w:spacing w:val="-6"/>
          <w:sz w:val="24"/>
          <w:szCs w:val="24"/>
          <w:lang w:eastAsia="zh-CN"/>
        </w:rPr>
        <w:t>”查询联系。</w:t>
      </w:r>
    </w:p>
    <w:p w14:paraId="5180951F">
      <w:pPr>
        <w:spacing w:line="287" w:lineRule="auto"/>
        <w:rPr>
          <w:rFonts w:ascii="宋体" w:hAnsi="宋体" w:eastAsia="宋体" w:cs="宋体"/>
          <w:sz w:val="24"/>
          <w:szCs w:val="24"/>
          <w:lang w:eastAsia="zh-CN"/>
        </w:rPr>
        <w:sectPr>
          <w:footerReference r:id="rId9" w:type="default"/>
          <w:pgSz w:w="11905" w:h="16838"/>
          <w:pgMar w:top="1429" w:right="1315" w:bottom="0" w:left="1338" w:header="867" w:footer="1208" w:gutter="0"/>
          <w:pgNumType w:fmt="decimal"/>
          <w:cols w:space="0" w:num="1"/>
          <w:rtlGutter w:val="0"/>
          <w:docGrid w:linePitch="0" w:charSpace="0"/>
        </w:sectPr>
      </w:pPr>
    </w:p>
    <w:p w14:paraId="0521229D">
      <w:pPr>
        <w:spacing w:before="71" w:line="224" w:lineRule="auto"/>
        <w:ind w:left="2196"/>
        <w:outlineLvl w:val="0"/>
        <w:rPr>
          <w:rFonts w:ascii="宋体" w:hAnsi="宋体" w:eastAsia="宋体" w:cs="宋体"/>
          <w:sz w:val="35"/>
          <w:szCs w:val="35"/>
          <w:lang w:eastAsia="zh-CN"/>
        </w:rPr>
      </w:pPr>
      <w:bookmarkStart w:id="9" w:name="bookmark7"/>
      <w:bookmarkEnd w:id="9"/>
      <w:r>
        <w:rPr>
          <w:rFonts w:ascii="宋体" w:hAnsi="宋体" w:eastAsia="宋体" w:cs="宋体"/>
          <w:b/>
          <w:bCs/>
          <w:spacing w:val="5"/>
          <w:sz w:val="35"/>
          <w:szCs w:val="35"/>
          <w:lang w:eastAsia="zh-CN"/>
        </w:rPr>
        <w:t>第四章</w:t>
      </w:r>
      <w:r>
        <w:rPr>
          <w:rFonts w:ascii="宋体" w:hAnsi="宋体" w:eastAsia="宋体" w:cs="宋体"/>
          <w:spacing w:val="5"/>
          <w:sz w:val="35"/>
          <w:szCs w:val="35"/>
          <w:lang w:eastAsia="zh-CN"/>
        </w:rPr>
        <w:t xml:space="preserve"> </w:t>
      </w:r>
      <w:r>
        <w:rPr>
          <w:rFonts w:ascii="宋体" w:hAnsi="宋体" w:eastAsia="宋体" w:cs="宋体"/>
          <w:b/>
          <w:bCs/>
          <w:spacing w:val="5"/>
          <w:sz w:val="35"/>
          <w:szCs w:val="35"/>
          <w:lang w:eastAsia="zh-CN"/>
        </w:rPr>
        <w:t>评标办法（综合评分法）</w:t>
      </w:r>
    </w:p>
    <w:p w14:paraId="01242F13">
      <w:pPr>
        <w:pStyle w:val="3"/>
        <w:spacing w:before="0" w:after="0" w:line="360" w:lineRule="auto"/>
        <w:jc w:val="center"/>
        <w:rPr>
          <w:rFonts w:hint="eastAsia"/>
          <w:sz w:val="24"/>
          <w:szCs w:val="24"/>
        </w:rPr>
      </w:pPr>
      <w:bookmarkStart w:id="10" w:name="_Toc13197"/>
      <w:bookmarkStart w:id="11" w:name="_Toc10606"/>
      <w:bookmarkStart w:id="12" w:name="_Toc30806"/>
      <w:bookmarkStart w:id="13" w:name="_Toc21173"/>
      <w:bookmarkStart w:id="14" w:name="_Toc27033"/>
      <w:bookmarkStart w:id="15" w:name="_Toc6157"/>
      <w:bookmarkStart w:id="16" w:name="_Toc30398"/>
      <w:bookmarkStart w:id="17" w:name="_Toc27205"/>
    </w:p>
    <w:p w14:paraId="419B2ABB">
      <w:pPr>
        <w:pStyle w:val="3"/>
        <w:spacing w:before="0" w:after="0" w:line="360" w:lineRule="auto"/>
        <w:jc w:val="center"/>
        <w:rPr>
          <w:rFonts w:hint="eastAsia"/>
          <w:sz w:val="24"/>
          <w:szCs w:val="24"/>
        </w:rPr>
      </w:pPr>
      <w:r>
        <w:rPr>
          <w:rFonts w:hint="eastAsia"/>
          <w:sz w:val="24"/>
          <w:szCs w:val="24"/>
        </w:rPr>
        <w:t>资格审查前附表</w:t>
      </w:r>
      <w:bookmarkEnd w:id="10"/>
      <w:bookmarkEnd w:id="11"/>
      <w:bookmarkEnd w:id="12"/>
      <w:bookmarkEnd w:id="13"/>
      <w:bookmarkEnd w:id="14"/>
      <w:bookmarkEnd w:id="15"/>
      <w:bookmarkEnd w:id="16"/>
      <w:bookmarkEnd w:id="17"/>
    </w:p>
    <w:p w14:paraId="47FB668E">
      <w:pPr>
        <w:rPr>
          <w:b/>
          <w:sz w:val="24"/>
        </w:rPr>
      </w:pPr>
    </w:p>
    <w:tbl>
      <w:tblPr>
        <w:tblStyle w:val="13"/>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750"/>
        <w:gridCol w:w="5396"/>
      </w:tblGrid>
      <w:tr w14:paraId="353F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374" w:type="dxa"/>
            <w:vAlign w:val="center"/>
          </w:tcPr>
          <w:p w14:paraId="11DF0E94">
            <w:pPr>
              <w:kinsoku/>
              <w:topLinePunct/>
              <w:autoSpaceDN/>
              <w:spacing w:line="360" w:lineRule="auto"/>
              <w:jc w:val="both"/>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条款</w:t>
            </w:r>
          </w:p>
        </w:tc>
        <w:tc>
          <w:tcPr>
            <w:tcW w:w="2750" w:type="dxa"/>
            <w:vAlign w:val="center"/>
          </w:tcPr>
          <w:p w14:paraId="60CC8D29">
            <w:pPr>
              <w:kinsoku/>
              <w:topLinePunct/>
              <w:autoSpaceDN/>
              <w:spacing w:line="360" w:lineRule="auto"/>
              <w:ind w:firstLine="472" w:firstLineChars="200"/>
              <w:jc w:val="both"/>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评审因素</w:t>
            </w:r>
          </w:p>
        </w:tc>
        <w:tc>
          <w:tcPr>
            <w:tcW w:w="5396" w:type="dxa"/>
            <w:vAlign w:val="center"/>
          </w:tcPr>
          <w:p w14:paraId="1EB331E4">
            <w:pPr>
              <w:kinsoku/>
              <w:topLinePunct/>
              <w:autoSpaceDN/>
              <w:spacing w:line="360" w:lineRule="auto"/>
              <w:ind w:firstLine="472" w:firstLineChars="200"/>
              <w:jc w:val="both"/>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评审标准</w:t>
            </w:r>
          </w:p>
        </w:tc>
      </w:tr>
      <w:tr w14:paraId="1B91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exact"/>
          <w:jc w:val="center"/>
        </w:trPr>
        <w:tc>
          <w:tcPr>
            <w:tcW w:w="1374" w:type="dxa"/>
            <w:vMerge w:val="restart"/>
            <w:vAlign w:val="center"/>
          </w:tcPr>
          <w:p w14:paraId="22E02A28">
            <w:pPr>
              <w:kinsoku/>
              <w:topLinePunct/>
              <w:autoSpaceDN/>
              <w:spacing w:line="360" w:lineRule="auto"/>
              <w:jc w:val="both"/>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资格审</w:t>
            </w:r>
          </w:p>
          <w:p w14:paraId="4D68810A">
            <w:pPr>
              <w:kinsoku/>
              <w:topLinePunct/>
              <w:autoSpaceDN/>
              <w:spacing w:line="360" w:lineRule="auto"/>
              <w:jc w:val="both"/>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查标准</w:t>
            </w:r>
          </w:p>
        </w:tc>
        <w:tc>
          <w:tcPr>
            <w:tcW w:w="2750" w:type="dxa"/>
            <w:vAlign w:val="top"/>
          </w:tcPr>
          <w:p w14:paraId="654FAD75">
            <w:pPr>
              <w:spacing w:line="277" w:lineRule="auto"/>
              <w:rPr>
                <w:lang w:eastAsia="zh-CN"/>
              </w:rPr>
            </w:pPr>
          </w:p>
          <w:p w14:paraId="6C5DB32A">
            <w:pPr>
              <w:pStyle w:val="28"/>
              <w:spacing w:before="78" w:line="297" w:lineRule="auto"/>
              <w:ind w:left="114" w:leftChars="0" w:right="106" w:rightChars="0" w:hanging="2" w:firstLineChars="0"/>
              <w:rPr>
                <w:rFonts w:hint="eastAsia" w:ascii="宋体" w:hAnsi="宋体" w:eastAsia="宋体" w:cs="宋体"/>
                <w:snapToGrid w:val="0"/>
                <w:color w:val="000000"/>
                <w:spacing w:val="-2"/>
                <w:sz w:val="24"/>
                <w:szCs w:val="24"/>
                <w:lang w:val="en-US" w:eastAsia="zh-CN" w:bidi="ar-SA"/>
              </w:rPr>
            </w:pPr>
            <w:r>
              <w:rPr>
                <w:spacing w:val="-6"/>
                <w:lang w:eastAsia="zh-CN"/>
              </w:rPr>
              <w:t>第一章“招标公告</w:t>
            </w:r>
            <w:r>
              <w:rPr>
                <w:spacing w:val="-83"/>
                <w:lang w:eastAsia="zh-CN"/>
              </w:rPr>
              <w:t xml:space="preserve"> </w:t>
            </w:r>
            <w:r>
              <w:rPr>
                <w:spacing w:val="-6"/>
                <w:lang w:eastAsia="zh-CN"/>
              </w:rPr>
              <w:t>”第二条</w:t>
            </w:r>
            <w:r>
              <w:rPr>
                <w:lang w:eastAsia="zh-CN"/>
              </w:rPr>
              <w:t xml:space="preserve"> </w:t>
            </w:r>
            <w:r>
              <w:rPr>
                <w:spacing w:val="-3"/>
                <w:lang w:eastAsia="zh-CN"/>
              </w:rPr>
              <w:t>各项资格要求</w:t>
            </w:r>
          </w:p>
        </w:tc>
        <w:tc>
          <w:tcPr>
            <w:tcW w:w="5396" w:type="dxa"/>
            <w:vAlign w:val="top"/>
          </w:tcPr>
          <w:p w14:paraId="2B6421AE">
            <w:pPr>
              <w:pStyle w:val="28"/>
              <w:spacing w:before="279" w:line="418" w:lineRule="auto"/>
              <w:ind w:left="114" w:leftChars="0" w:right="187" w:rightChars="0" w:firstLine="1" w:firstLineChars="0"/>
              <w:rPr>
                <w:rFonts w:hint="eastAsia" w:ascii="宋体" w:hAnsi="宋体" w:eastAsia="宋体" w:cs="宋体"/>
                <w:snapToGrid w:val="0"/>
                <w:color w:val="000000"/>
                <w:spacing w:val="-2"/>
                <w:sz w:val="24"/>
                <w:szCs w:val="24"/>
                <w:lang w:val="en-US" w:eastAsia="zh-CN" w:bidi="ar-SA"/>
              </w:rPr>
            </w:pPr>
            <w:r>
              <w:rPr>
                <w:spacing w:val="-2"/>
                <w:lang w:eastAsia="zh-CN"/>
              </w:rPr>
              <w:t>符合第一章“招标公告</w:t>
            </w:r>
            <w:r>
              <w:rPr>
                <w:spacing w:val="-89"/>
                <w:lang w:eastAsia="zh-CN"/>
              </w:rPr>
              <w:t xml:space="preserve"> </w:t>
            </w:r>
            <w:r>
              <w:rPr>
                <w:spacing w:val="-2"/>
                <w:lang w:eastAsia="zh-CN"/>
              </w:rPr>
              <w:t>”第二条各项资格要求所需证件材料及证明材料</w:t>
            </w:r>
          </w:p>
        </w:tc>
      </w:tr>
      <w:tr w14:paraId="6060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jc w:val="center"/>
        </w:trPr>
        <w:tc>
          <w:tcPr>
            <w:tcW w:w="1374" w:type="dxa"/>
            <w:vMerge w:val="continue"/>
            <w:vAlign w:val="center"/>
          </w:tcPr>
          <w:p w14:paraId="50E8A625">
            <w:pPr>
              <w:kinsoku/>
              <w:topLinePunct/>
              <w:autoSpaceDN/>
              <w:spacing w:line="360" w:lineRule="auto"/>
              <w:ind w:firstLine="472" w:firstLineChars="200"/>
              <w:jc w:val="both"/>
              <w:rPr>
                <w:rFonts w:hint="eastAsia" w:ascii="宋体" w:hAnsi="宋体" w:eastAsia="宋体" w:cs="宋体"/>
                <w:snapToGrid w:val="0"/>
                <w:color w:val="000000"/>
                <w:spacing w:val="-2"/>
                <w:sz w:val="24"/>
                <w:szCs w:val="24"/>
                <w:lang w:val="en-US" w:eastAsia="zh-CN" w:bidi="ar-SA"/>
              </w:rPr>
            </w:pPr>
          </w:p>
        </w:tc>
        <w:tc>
          <w:tcPr>
            <w:tcW w:w="2750" w:type="dxa"/>
            <w:vAlign w:val="top"/>
          </w:tcPr>
          <w:p w14:paraId="2C40F4A2">
            <w:pPr>
              <w:pStyle w:val="28"/>
              <w:spacing w:before="193" w:line="298" w:lineRule="auto"/>
              <w:ind w:left="112" w:leftChars="0" w:right="322" w:rightChars="0" w:firstLine="2" w:firstLineChars="0"/>
              <w:rPr>
                <w:spacing w:val="52"/>
                <w:lang w:eastAsia="zh-CN"/>
              </w:rPr>
            </w:pPr>
            <w:r>
              <w:rPr>
                <w:spacing w:val="-6"/>
                <w:lang w:eastAsia="zh-CN"/>
              </w:rPr>
              <w:t>投标承诺函</w:t>
            </w:r>
            <w:r>
              <w:rPr>
                <w:spacing w:val="52"/>
                <w:lang w:eastAsia="zh-CN"/>
              </w:rPr>
              <w:t xml:space="preserve"> </w:t>
            </w:r>
          </w:p>
          <w:p w14:paraId="47293EA6">
            <w:pPr>
              <w:pStyle w:val="28"/>
              <w:spacing w:before="193" w:line="298" w:lineRule="auto"/>
              <w:ind w:left="112" w:leftChars="0" w:right="322" w:rightChars="0" w:firstLine="2" w:firstLineChars="0"/>
              <w:rPr>
                <w:rFonts w:hint="eastAsia" w:ascii="宋体" w:hAnsi="宋体" w:eastAsia="宋体" w:cs="宋体"/>
                <w:snapToGrid w:val="0"/>
                <w:color w:val="000000"/>
                <w:spacing w:val="-2"/>
                <w:sz w:val="24"/>
                <w:szCs w:val="24"/>
                <w:lang w:val="en-US" w:eastAsia="zh-CN" w:bidi="ar-SA"/>
              </w:rPr>
            </w:pPr>
            <w:r>
              <w:rPr>
                <w:spacing w:val="-6"/>
                <w:lang w:eastAsia="zh-CN"/>
              </w:rPr>
              <w:t>(替代投标保</w:t>
            </w:r>
            <w:r>
              <w:rPr>
                <w:lang w:eastAsia="zh-CN"/>
              </w:rPr>
              <w:t xml:space="preserve"> </w:t>
            </w:r>
            <w:r>
              <w:rPr>
                <w:spacing w:val="-4"/>
                <w:lang w:eastAsia="zh-CN"/>
              </w:rPr>
              <w:t>证金)</w:t>
            </w:r>
          </w:p>
        </w:tc>
        <w:tc>
          <w:tcPr>
            <w:tcW w:w="5396" w:type="dxa"/>
            <w:vAlign w:val="top"/>
          </w:tcPr>
          <w:p w14:paraId="04447620">
            <w:pPr>
              <w:spacing w:line="313" w:lineRule="auto"/>
              <w:rPr>
                <w:lang w:eastAsia="zh-CN"/>
              </w:rPr>
            </w:pPr>
          </w:p>
          <w:p w14:paraId="605DE02E">
            <w:pPr>
              <w:pStyle w:val="28"/>
              <w:spacing w:before="78" w:line="219" w:lineRule="auto"/>
              <w:ind w:left="116" w:leftChars="0"/>
              <w:rPr>
                <w:rFonts w:hint="eastAsia" w:ascii="宋体" w:hAnsi="宋体" w:eastAsia="宋体" w:cs="宋体"/>
                <w:snapToGrid w:val="0"/>
                <w:color w:val="000000"/>
                <w:spacing w:val="-2"/>
                <w:sz w:val="24"/>
                <w:szCs w:val="24"/>
                <w:lang w:val="en-US" w:eastAsia="zh-CN" w:bidi="ar-SA"/>
              </w:rPr>
            </w:pPr>
            <w:r>
              <w:rPr>
                <w:spacing w:val="-3"/>
                <w:lang w:eastAsia="zh-CN"/>
              </w:rPr>
              <w:t>符合第三章“供应商须知</w:t>
            </w:r>
            <w:r>
              <w:rPr>
                <w:spacing w:val="-76"/>
                <w:lang w:eastAsia="zh-CN"/>
              </w:rPr>
              <w:t xml:space="preserve"> </w:t>
            </w:r>
            <w:r>
              <w:rPr>
                <w:spacing w:val="-3"/>
                <w:lang w:eastAsia="zh-CN"/>
              </w:rPr>
              <w:t>”3.5 款规定</w:t>
            </w:r>
          </w:p>
        </w:tc>
      </w:tr>
    </w:tbl>
    <w:p w14:paraId="4F01DB71"/>
    <w:p w14:paraId="6520451D"/>
    <w:p w14:paraId="39526BB4">
      <w:pPr>
        <w:pStyle w:val="3"/>
        <w:numPr>
          <w:ilvl w:val="0"/>
          <w:numId w:val="3"/>
        </w:numPr>
        <w:spacing w:before="0" w:after="0" w:line="360" w:lineRule="auto"/>
        <w:rPr>
          <w:rFonts w:hint="eastAsia"/>
        </w:rPr>
      </w:pPr>
      <w:bookmarkStart w:id="18" w:name="_Toc16179"/>
      <w:bookmarkStart w:id="19" w:name="_Toc1301"/>
      <w:bookmarkStart w:id="20" w:name="_Toc465"/>
      <w:bookmarkStart w:id="21" w:name="_Toc23399"/>
      <w:bookmarkStart w:id="22" w:name="_Toc2378"/>
      <w:bookmarkStart w:id="23" w:name="_Toc16293"/>
      <w:bookmarkStart w:id="24" w:name="_Toc18343"/>
      <w:bookmarkStart w:id="25" w:name="_Toc25514"/>
      <w:bookmarkStart w:id="26" w:name="_Toc16607"/>
      <w:bookmarkStart w:id="27" w:name="_Toc12353"/>
      <w:bookmarkStart w:id="28" w:name="_Toc21337"/>
      <w:bookmarkStart w:id="29" w:name="_Toc16266"/>
      <w:r>
        <w:rPr>
          <w:rFonts w:hint="eastAsia"/>
          <w:sz w:val="24"/>
          <w:szCs w:val="24"/>
        </w:rPr>
        <w:t>资格审查</w:t>
      </w:r>
      <w:bookmarkEnd w:id="18"/>
      <w:bookmarkEnd w:id="19"/>
      <w:bookmarkEnd w:id="20"/>
      <w:bookmarkEnd w:id="21"/>
      <w:bookmarkEnd w:id="22"/>
      <w:bookmarkEnd w:id="23"/>
      <w:bookmarkEnd w:id="24"/>
      <w:bookmarkEnd w:id="25"/>
      <w:bookmarkEnd w:id="26"/>
      <w:bookmarkEnd w:id="27"/>
      <w:bookmarkEnd w:id="28"/>
      <w:bookmarkEnd w:id="29"/>
    </w:p>
    <w:p w14:paraId="06C3ED64">
      <w:pPr>
        <w:spacing w:line="360" w:lineRule="auto"/>
        <w:ind w:firstLine="472" w:firstLineChars="200"/>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开标结束后，采购人或者采购代理机构应当依法对供应商的资格进行审查。</w:t>
      </w:r>
    </w:p>
    <w:p w14:paraId="464FC28B">
      <w:pPr>
        <w:pStyle w:val="3"/>
        <w:numPr>
          <w:ilvl w:val="0"/>
          <w:numId w:val="3"/>
        </w:numPr>
        <w:spacing w:before="0" w:after="0" w:line="360" w:lineRule="auto"/>
        <w:rPr>
          <w:rFonts w:hint="eastAsia" w:ascii="宋体" w:hAnsi="宋体" w:eastAsia="宋体" w:cs="宋体"/>
          <w:snapToGrid w:val="0"/>
          <w:color w:val="000000"/>
          <w:spacing w:val="-2"/>
          <w:sz w:val="24"/>
          <w:szCs w:val="24"/>
          <w:lang w:val="en-US" w:eastAsia="zh-CN" w:bidi="ar-SA"/>
        </w:rPr>
      </w:pPr>
      <w:bookmarkStart w:id="30" w:name="_Toc8280"/>
      <w:bookmarkStart w:id="31" w:name="_Toc20525"/>
      <w:bookmarkStart w:id="32" w:name="_Toc8631"/>
      <w:bookmarkStart w:id="33" w:name="_Toc3310"/>
      <w:bookmarkStart w:id="34" w:name="_Toc18033"/>
      <w:bookmarkStart w:id="35" w:name="_Toc2610"/>
      <w:bookmarkStart w:id="36" w:name="_Toc11542"/>
      <w:bookmarkStart w:id="37" w:name="_Toc23237"/>
      <w:bookmarkStart w:id="38" w:name="_Toc21593"/>
      <w:bookmarkStart w:id="39" w:name="_Toc23230"/>
      <w:bookmarkStart w:id="40" w:name="_Toc21015"/>
      <w:bookmarkStart w:id="41" w:name="_Toc29893"/>
      <w:r>
        <w:rPr>
          <w:rFonts w:hint="eastAsia" w:ascii="宋体" w:hAnsi="宋体" w:eastAsia="宋体" w:cs="宋体"/>
          <w:snapToGrid w:val="0"/>
          <w:color w:val="000000"/>
          <w:spacing w:val="-2"/>
          <w:sz w:val="24"/>
          <w:szCs w:val="24"/>
          <w:lang w:val="en-US" w:eastAsia="zh-CN" w:bidi="ar-SA"/>
        </w:rPr>
        <w:t>资格审查标准</w:t>
      </w:r>
      <w:bookmarkEnd w:id="30"/>
      <w:bookmarkEnd w:id="31"/>
      <w:bookmarkEnd w:id="32"/>
      <w:bookmarkEnd w:id="33"/>
      <w:bookmarkEnd w:id="34"/>
      <w:bookmarkEnd w:id="35"/>
      <w:bookmarkEnd w:id="36"/>
      <w:bookmarkEnd w:id="37"/>
      <w:bookmarkEnd w:id="38"/>
      <w:bookmarkEnd w:id="39"/>
      <w:bookmarkEnd w:id="40"/>
      <w:bookmarkEnd w:id="41"/>
    </w:p>
    <w:p w14:paraId="13E39FC5">
      <w:pPr>
        <w:spacing w:line="360" w:lineRule="auto"/>
        <w:ind w:firstLine="472" w:firstLineChars="200"/>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资格审查标准：见资格审查前附表。</w:t>
      </w:r>
    </w:p>
    <w:p w14:paraId="3A4ABDD1">
      <w:pPr>
        <w:pStyle w:val="3"/>
        <w:numPr>
          <w:ilvl w:val="0"/>
          <w:numId w:val="3"/>
        </w:numPr>
        <w:spacing w:before="0" w:after="0" w:line="360" w:lineRule="auto"/>
        <w:rPr>
          <w:rFonts w:hint="eastAsia" w:ascii="宋体" w:hAnsi="宋体" w:eastAsia="宋体" w:cs="宋体"/>
          <w:snapToGrid w:val="0"/>
          <w:color w:val="000000"/>
          <w:spacing w:val="-2"/>
          <w:sz w:val="24"/>
          <w:szCs w:val="24"/>
          <w:lang w:val="en-US" w:eastAsia="zh-CN" w:bidi="ar-SA"/>
        </w:rPr>
      </w:pPr>
      <w:bookmarkStart w:id="42" w:name="_Toc5940"/>
      <w:bookmarkStart w:id="43" w:name="_Toc2259"/>
      <w:bookmarkStart w:id="44" w:name="_Toc10180"/>
      <w:bookmarkStart w:id="45" w:name="_Toc32375"/>
      <w:bookmarkStart w:id="46" w:name="_Toc15233"/>
      <w:bookmarkStart w:id="47" w:name="_Toc16031"/>
      <w:bookmarkStart w:id="48" w:name="_Toc27738"/>
      <w:bookmarkStart w:id="49" w:name="_Toc19383"/>
      <w:bookmarkStart w:id="50" w:name="_Toc13549"/>
      <w:bookmarkStart w:id="51" w:name="_Toc14072"/>
      <w:bookmarkStart w:id="52" w:name="_Toc31947"/>
      <w:bookmarkStart w:id="53" w:name="_Toc920"/>
      <w:r>
        <w:rPr>
          <w:rFonts w:hint="eastAsia" w:ascii="宋体" w:hAnsi="宋体" w:eastAsia="宋体" w:cs="宋体"/>
          <w:snapToGrid w:val="0"/>
          <w:color w:val="000000"/>
          <w:spacing w:val="-2"/>
          <w:sz w:val="24"/>
          <w:szCs w:val="24"/>
          <w:lang w:val="en-US" w:eastAsia="zh-CN" w:bidi="ar-SA"/>
        </w:rPr>
        <w:t>资格审查程序</w:t>
      </w:r>
      <w:bookmarkEnd w:id="42"/>
      <w:bookmarkEnd w:id="43"/>
      <w:bookmarkEnd w:id="44"/>
      <w:bookmarkEnd w:id="45"/>
      <w:bookmarkEnd w:id="46"/>
      <w:bookmarkEnd w:id="47"/>
      <w:bookmarkEnd w:id="48"/>
      <w:bookmarkEnd w:id="49"/>
      <w:bookmarkEnd w:id="50"/>
      <w:bookmarkEnd w:id="51"/>
      <w:bookmarkEnd w:id="52"/>
      <w:bookmarkEnd w:id="53"/>
    </w:p>
    <w:p w14:paraId="59583594">
      <w:pPr>
        <w:spacing w:line="360" w:lineRule="auto"/>
        <w:ind w:firstLine="472" w:firstLineChars="200"/>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资格审查人员依据本章资格审查前附表规定的标准对投标文件进行资格审查，以确定供应商是否具备投标资格，有一项不符合评审标准的，资格审查人员应当认定其</w:t>
      </w:r>
      <w:r>
        <w:rPr>
          <w:rFonts w:hint="eastAsia" w:ascii="宋体" w:hAnsi="宋体" w:eastAsia="宋体" w:cs="宋体"/>
          <w:b/>
          <w:bCs/>
          <w:snapToGrid w:val="0"/>
          <w:color w:val="000000"/>
          <w:spacing w:val="-2"/>
          <w:sz w:val="24"/>
          <w:szCs w:val="24"/>
          <w:lang w:val="en-US" w:eastAsia="zh-CN" w:bidi="ar-SA"/>
        </w:rPr>
        <w:t>投标无效</w:t>
      </w:r>
      <w:r>
        <w:rPr>
          <w:rFonts w:hint="eastAsia" w:ascii="宋体" w:hAnsi="宋体" w:eastAsia="宋体" w:cs="宋体"/>
          <w:snapToGrid w:val="0"/>
          <w:color w:val="000000"/>
          <w:spacing w:val="-2"/>
          <w:sz w:val="24"/>
          <w:szCs w:val="24"/>
          <w:lang w:val="en-US" w:eastAsia="zh-CN" w:bidi="ar-SA"/>
        </w:rPr>
        <w:t>，合格供应商不足3家的，不得评标。</w:t>
      </w:r>
    </w:p>
    <w:p w14:paraId="1760BA09"/>
    <w:p w14:paraId="49DE2578"/>
    <w:p w14:paraId="384F03CC">
      <w:pPr>
        <w:spacing w:before="303" w:line="219" w:lineRule="auto"/>
        <w:ind w:left="3828"/>
        <w:rPr>
          <w:rFonts w:ascii="宋体" w:hAnsi="宋体" w:eastAsia="宋体" w:cs="宋体"/>
          <w:sz w:val="28"/>
          <w:szCs w:val="28"/>
        </w:rPr>
      </w:pPr>
      <w:r>
        <w:rPr>
          <w:rStyle w:val="31"/>
          <w:rFonts w:hint="eastAsia"/>
          <w:b/>
          <w:szCs w:val="22"/>
        </w:rPr>
        <w:br w:type="page"/>
      </w:r>
      <w:r>
        <w:rPr>
          <w:rFonts w:ascii="宋体" w:hAnsi="宋体" w:eastAsia="宋体" w:cs="宋体"/>
          <w:b/>
          <w:bCs/>
          <w:spacing w:val="-4"/>
          <w:sz w:val="28"/>
          <w:szCs w:val="28"/>
        </w:rPr>
        <w:t>评标办法前附表</w:t>
      </w:r>
    </w:p>
    <w:p w14:paraId="6F0FA77A">
      <w:pPr>
        <w:spacing w:line="236" w:lineRule="exact"/>
      </w:pPr>
    </w:p>
    <w:tbl>
      <w:tblPr>
        <w:tblStyle w:val="27"/>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567"/>
        <w:gridCol w:w="992"/>
        <w:gridCol w:w="2078"/>
        <w:gridCol w:w="5577"/>
      </w:tblGrid>
      <w:tr w14:paraId="613BB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46" w:type="dxa"/>
            <w:gridSpan w:val="2"/>
          </w:tcPr>
          <w:p w14:paraId="29782774">
            <w:pPr>
              <w:pStyle w:val="28"/>
              <w:spacing w:before="195" w:line="219" w:lineRule="auto"/>
              <w:ind w:left="270"/>
            </w:pPr>
            <w:r>
              <w:rPr>
                <w:b/>
                <w:bCs/>
                <w:spacing w:val="-6"/>
              </w:rPr>
              <w:t>条款号</w:t>
            </w:r>
          </w:p>
        </w:tc>
        <w:tc>
          <w:tcPr>
            <w:tcW w:w="3070" w:type="dxa"/>
            <w:gridSpan w:val="2"/>
          </w:tcPr>
          <w:p w14:paraId="3985D87D">
            <w:pPr>
              <w:pStyle w:val="28"/>
              <w:spacing w:before="195" w:line="219" w:lineRule="auto"/>
              <w:ind w:left="1056"/>
            </w:pPr>
            <w:r>
              <w:rPr>
                <w:b/>
                <w:bCs/>
                <w:spacing w:val="-5"/>
              </w:rPr>
              <w:t>评标因素</w:t>
            </w:r>
          </w:p>
        </w:tc>
        <w:tc>
          <w:tcPr>
            <w:tcW w:w="5577" w:type="dxa"/>
          </w:tcPr>
          <w:p w14:paraId="00A29704">
            <w:pPr>
              <w:pStyle w:val="28"/>
              <w:spacing w:before="195" w:line="220" w:lineRule="auto"/>
              <w:ind w:left="2311"/>
            </w:pPr>
            <w:r>
              <w:rPr>
                <w:b/>
                <w:bCs/>
                <w:spacing w:val="-5"/>
              </w:rPr>
              <w:t>评标标准</w:t>
            </w:r>
          </w:p>
        </w:tc>
      </w:tr>
      <w:tr w14:paraId="5D9D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restart"/>
            <w:tcBorders>
              <w:bottom w:val="nil"/>
            </w:tcBorders>
          </w:tcPr>
          <w:p w14:paraId="620D0929">
            <w:pPr>
              <w:rPr>
                <w:lang w:eastAsia="zh-CN"/>
              </w:rPr>
            </w:pPr>
          </w:p>
          <w:p w14:paraId="4B5322F8">
            <w:pPr>
              <w:rPr>
                <w:lang w:eastAsia="zh-CN"/>
              </w:rPr>
            </w:pPr>
          </w:p>
          <w:p w14:paraId="1660EE88">
            <w:pPr>
              <w:spacing w:line="241" w:lineRule="auto"/>
              <w:rPr>
                <w:lang w:eastAsia="zh-CN"/>
              </w:rPr>
            </w:pPr>
          </w:p>
          <w:p w14:paraId="5B50A6A2">
            <w:pPr>
              <w:spacing w:line="241" w:lineRule="auto"/>
              <w:rPr>
                <w:lang w:eastAsia="zh-CN"/>
              </w:rPr>
            </w:pPr>
          </w:p>
          <w:p w14:paraId="6EE3A270">
            <w:pPr>
              <w:spacing w:line="241" w:lineRule="auto"/>
              <w:rPr>
                <w:lang w:eastAsia="zh-CN"/>
              </w:rPr>
            </w:pPr>
          </w:p>
          <w:p w14:paraId="60B1651C">
            <w:pPr>
              <w:spacing w:line="241" w:lineRule="auto"/>
              <w:rPr>
                <w:lang w:eastAsia="zh-CN"/>
              </w:rPr>
            </w:pPr>
          </w:p>
          <w:p w14:paraId="6DE38D45">
            <w:pPr>
              <w:spacing w:line="241" w:lineRule="auto"/>
              <w:rPr>
                <w:lang w:eastAsia="zh-CN"/>
              </w:rPr>
            </w:pPr>
          </w:p>
          <w:p w14:paraId="5757895C">
            <w:pPr>
              <w:spacing w:line="241" w:lineRule="auto"/>
              <w:rPr>
                <w:lang w:eastAsia="zh-CN"/>
              </w:rPr>
            </w:pPr>
          </w:p>
          <w:p w14:paraId="5411ADE3">
            <w:pPr>
              <w:spacing w:line="241" w:lineRule="auto"/>
              <w:rPr>
                <w:lang w:eastAsia="zh-CN"/>
              </w:rPr>
            </w:pPr>
          </w:p>
          <w:p w14:paraId="7594A675">
            <w:pPr>
              <w:spacing w:line="241" w:lineRule="auto"/>
              <w:rPr>
                <w:lang w:eastAsia="zh-CN"/>
              </w:rPr>
            </w:pPr>
          </w:p>
          <w:p w14:paraId="2028147D">
            <w:pPr>
              <w:spacing w:line="241" w:lineRule="auto"/>
              <w:rPr>
                <w:lang w:eastAsia="zh-CN"/>
              </w:rPr>
            </w:pPr>
          </w:p>
          <w:p w14:paraId="019DBF4F">
            <w:pPr>
              <w:spacing w:line="241" w:lineRule="auto"/>
              <w:rPr>
                <w:lang w:eastAsia="zh-CN"/>
              </w:rPr>
            </w:pPr>
          </w:p>
          <w:p w14:paraId="7334AA81">
            <w:pPr>
              <w:spacing w:line="241" w:lineRule="auto"/>
              <w:rPr>
                <w:lang w:eastAsia="zh-CN"/>
              </w:rPr>
            </w:pPr>
          </w:p>
          <w:p w14:paraId="7F636463">
            <w:pPr>
              <w:spacing w:line="241" w:lineRule="auto"/>
              <w:rPr>
                <w:lang w:eastAsia="zh-CN"/>
              </w:rPr>
            </w:pPr>
          </w:p>
          <w:p w14:paraId="681859CC">
            <w:pPr>
              <w:pStyle w:val="28"/>
              <w:spacing w:before="72" w:line="184" w:lineRule="auto"/>
              <w:ind w:right="11"/>
              <w:jc w:val="right"/>
              <w:rPr>
                <w:sz w:val="22"/>
                <w:szCs w:val="22"/>
              </w:rPr>
            </w:pPr>
            <w:r>
              <w:rPr>
                <w:b/>
                <w:bCs/>
                <w:spacing w:val="-4"/>
                <w:sz w:val="22"/>
                <w:szCs w:val="22"/>
              </w:rPr>
              <w:t>2.1</w:t>
            </w:r>
          </w:p>
        </w:tc>
        <w:tc>
          <w:tcPr>
            <w:tcW w:w="567" w:type="dxa"/>
            <w:vMerge w:val="restart"/>
            <w:tcBorders>
              <w:bottom w:val="nil"/>
            </w:tcBorders>
            <w:textDirection w:val="tbRlV"/>
          </w:tcPr>
          <w:p w14:paraId="02B5D3C9">
            <w:pPr>
              <w:pStyle w:val="28"/>
              <w:spacing w:before="218" w:line="207" w:lineRule="auto"/>
              <w:ind w:left="2168"/>
            </w:pPr>
            <w:r>
              <w:rPr>
                <w:spacing w:val="-1"/>
              </w:rPr>
              <w:t>符</w:t>
            </w:r>
            <w:r>
              <w:rPr>
                <w:spacing w:val="8"/>
              </w:rPr>
              <w:t xml:space="preserve">   </w:t>
            </w:r>
            <w:r>
              <w:rPr>
                <w:spacing w:val="-1"/>
              </w:rPr>
              <w:t>合</w:t>
            </w:r>
            <w:r>
              <w:rPr>
                <w:spacing w:val="7"/>
              </w:rPr>
              <w:t xml:space="preserve">   </w:t>
            </w:r>
            <w:r>
              <w:rPr>
                <w:spacing w:val="-1"/>
              </w:rPr>
              <w:t>性</w:t>
            </w:r>
            <w:r>
              <w:rPr>
                <w:spacing w:val="8"/>
              </w:rPr>
              <w:t xml:space="preserve">   </w:t>
            </w:r>
            <w:r>
              <w:rPr>
                <w:spacing w:val="-1"/>
              </w:rPr>
              <w:t>审</w:t>
            </w:r>
            <w:r>
              <w:rPr>
                <w:spacing w:val="8"/>
              </w:rPr>
              <w:t xml:space="preserve">   </w:t>
            </w:r>
            <w:r>
              <w:rPr>
                <w:spacing w:val="-1"/>
              </w:rPr>
              <w:t>查</w:t>
            </w:r>
          </w:p>
        </w:tc>
        <w:tc>
          <w:tcPr>
            <w:tcW w:w="992" w:type="dxa"/>
            <w:vMerge w:val="restart"/>
            <w:tcBorders>
              <w:bottom w:val="nil"/>
            </w:tcBorders>
          </w:tcPr>
          <w:p w14:paraId="48C91A23">
            <w:pPr>
              <w:spacing w:line="353" w:lineRule="auto"/>
            </w:pPr>
          </w:p>
          <w:p w14:paraId="3022EEC6">
            <w:pPr>
              <w:pStyle w:val="28"/>
              <w:spacing w:before="78" w:line="220" w:lineRule="auto"/>
              <w:ind w:left="113"/>
            </w:pPr>
            <w:r>
              <w:rPr>
                <w:spacing w:val="-4"/>
              </w:rPr>
              <w:t>有效性</w:t>
            </w:r>
          </w:p>
        </w:tc>
        <w:tc>
          <w:tcPr>
            <w:tcW w:w="2078" w:type="dxa"/>
          </w:tcPr>
          <w:p w14:paraId="0FE8A5F7">
            <w:pPr>
              <w:pStyle w:val="28"/>
              <w:spacing w:before="195" w:line="220" w:lineRule="auto"/>
              <w:ind w:left="116"/>
            </w:pPr>
            <w:r>
              <w:rPr>
                <w:spacing w:val="-3"/>
              </w:rPr>
              <w:t>投标人名称</w:t>
            </w:r>
          </w:p>
        </w:tc>
        <w:tc>
          <w:tcPr>
            <w:tcW w:w="5577" w:type="dxa"/>
          </w:tcPr>
          <w:p w14:paraId="7A0B1738">
            <w:pPr>
              <w:pStyle w:val="28"/>
              <w:spacing w:before="195" w:line="219" w:lineRule="auto"/>
              <w:ind w:left="119"/>
              <w:rPr>
                <w:lang w:eastAsia="zh-CN"/>
              </w:rPr>
            </w:pPr>
            <w:r>
              <w:rPr>
                <w:spacing w:val="-2"/>
                <w:lang w:eastAsia="zh-CN"/>
              </w:rPr>
              <w:t>与营业执照证等证照及签章一致</w:t>
            </w:r>
          </w:p>
        </w:tc>
      </w:tr>
      <w:tr w14:paraId="057BC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tcPr>
          <w:p w14:paraId="5C5F4B1A">
            <w:pPr>
              <w:rPr>
                <w:lang w:eastAsia="zh-CN"/>
              </w:rPr>
            </w:pPr>
          </w:p>
        </w:tc>
        <w:tc>
          <w:tcPr>
            <w:tcW w:w="567" w:type="dxa"/>
            <w:vMerge w:val="continue"/>
            <w:tcBorders>
              <w:top w:val="nil"/>
              <w:bottom w:val="nil"/>
            </w:tcBorders>
            <w:textDirection w:val="tbRlV"/>
          </w:tcPr>
          <w:p w14:paraId="451812DF">
            <w:pPr>
              <w:rPr>
                <w:lang w:eastAsia="zh-CN"/>
              </w:rPr>
            </w:pPr>
          </w:p>
        </w:tc>
        <w:tc>
          <w:tcPr>
            <w:tcW w:w="992" w:type="dxa"/>
            <w:vMerge w:val="continue"/>
            <w:tcBorders>
              <w:top w:val="nil"/>
            </w:tcBorders>
          </w:tcPr>
          <w:p w14:paraId="2B05A7CB">
            <w:pPr>
              <w:rPr>
                <w:lang w:eastAsia="zh-CN"/>
              </w:rPr>
            </w:pPr>
          </w:p>
        </w:tc>
        <w:tc>
          <w:tcPr>
            <w:tcW w:w="2078" w:type="dxa"/>
          </w:tcPr>
          <w:p w14:paraId="3C8E3C33">
            <w:pPr>
              <w:pStyle w:val="28"/>
              <w:spacing w:before="195" w:line="219" w:lineRule="auto"/>
              <w:ind w:left="113"/>
            </w:pPr>
            <w:r>
              <w:rPr>
                <w:spacing w:val="-2"/>
              </w:rPr>
              <w:t>签字或盖章</w:t>
            </w:r>
          </w:p>
        </w:tc>
        <w:tc>
          <w:tcPr>
            <w:tcW w:w="5577" w:type="dxa"/>
          </w:tcPr>
          <w:p w14:paraId="198B60E1">
            <w:pPr>
              <w:pStyle w:val="28"/>
              <w:spacing w:before="195" w:line="219" w:lineRule="auto"/>
              <w:ind w:left="116"/>
              <w:rPr>
                <w:lang w:eastAsia="zh-CN"/>
              </w:rPr>
            </w:pPr>
            <w:r>
              <w:rPr>
                <w:spacing w:val="-3"/>
                <w:lang w:eastAsia="zh-CN"/>
              </w:rPr>
              <w:t>符合第三章“投标人须知</w:t>
            </w:r>
            <w:r>
              <w:rPr>
                <w:spacing w:val="-73"/>
                <w:lang w:eastAsia="zh-CN"/>
              </w:rPr>
              <w:t xml:space="preserve"> </w:t>
            </w:r>
            <w:r>
              <w:rPr>
                <w:spacing w:val="-3"/>
                <w:lang w:eastAsia="zh-CN"/>
              </w:rPr>
              <w:t>”3.7.4项规定</w:t>
            </w:r>
          </w:p>
        </w:tc>
      </w:tr>
      <w:tr w14:paraId="53663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9" w:type="dxa"/>
            <w:vMerge w:val="continue"/>
            <w:tcBorders>
              <w:top w:val="nil"/>
              <w:bottom w:val="nil"/>
            </w:tcBorders>
          </w:tcPr>
          <w:p w14:paraId="20DFFBCB">
            <w:pPr>
              <w:rPr>
                <w:lang w:eastAsia="zh-CN"/>
              </w:rPr>
            </w:pPr>
          </w:p>
        </w:tc>
        <w:tc>
          <w:tcPr>
            <w:tcW w:w="567" w:type="dxa"/>
            <w:vMerge w:val="continue"/>
            <w:tcBorders>
              <w:top w:val="nil"/>
              <w:bottom w:val="nil"/>
            </w:tcBorders>
            <w:textDirection w:val="tbRlV"/>
          </w:tcPr>
          <w:p w14:paraId="68DF1DB0">
            <w:pPr>
              <w:rPr>
                <w:lang w:eastAsia="zh-CN"/>
              </w:rPr>
            </w:pPr>
          </w:p>
        </w:tc>
        <w:tc>
          <w:tcPr>
            <w:tcW w:w="992" w:type="dxa"/>
          </w:tcPr>
          <w:p w14:paraId="13EE0F4F">
            <w:pPr>
              <w:pStyle w:val="28"/>
              <w:spacing w:before="197" w:line="219" w:lineRule="auto"/>
              <w:ind w:left="114"/>
            </w:pPr>
            <w:r>
              <w:rPr>
                <w:spacing w:val="-4"/>
              </w:rPr>
              <w:t>完整性</w:t>
            </w:r>
          </w:p>
        </w:tc>
        <w:tc>
          <w:tcPr>
            <w:tcW w:w="2078" w:type="dxa"/>
          </w:tcPr>
          <w:p w14:paraId="485B559C">
            <w:pPr>
              <w:pStyle w:val="28"/>
              <w:spacing w:before="197" w:line="219" w:lineRule="auto"/>
              <w:ind w:left="116"/>
            </w:pPr>
            <w:r>
              <w:rPr>
                <w:spacing w:val="-3"/>
              </w:rPr>
              <w:t>投标文件组成</w:t>
            </w:r>
          </w:p>
        </w:tc>
        <w:tc>
          <w:tcPr>
            <w:tcW w:w="5577" w:type="dxa"/>
          </w:tcPr>
          <w:p w14:paraId="5B327C55">
            <w:pPr>
              <w:pStyle w:val="28"/>
              <w:spacing w:before="196" w:line="219" w:lineRule="auto"/>
              <w:ind w:left="116"/>
              <w:rPr>
                <w:lang w:eastAsia="zh-CN"/>
              </w:rPr>
            </w:pPr>
            <w:r>
              <w:rPr>
                <w:spacing w:val="-3"/>
                <w:lang w:eastAsia="zh-CN"/>
              </w:rPr>
              <w:t>符合第三章“投标人须知</w:t>
            </w:r>
            <w:r>
              <w:rPr>
                <w:spacing w:val="-79"/>
                <w:lang w:eastAsia="zh-CN"/>
              </w:rPr>
              <w:t xml:space="preserve"> </w:t>
            </w:r>
            <w:r>
              <w:rPr>
                <w:spacing w:val="-3"/>
                <w:lang w:eastAsia="zh-CN"/>
              </w:rPr>
              <w:t>”3.2款规定</w:t>
            </w:r>
          </w:p>
        </w:tc>
      </w:tr>
      <w:tr w14:paraId="57416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tcPr>
          <w:p w14:paraId="578C48AB">
            <w:pPr>
              <w:rPr>
                <w:lang w:eastAsia="zh-CN"/>
              </w:rPr>
            </w:pPr>
          </w:p>
        </w:tc>
        <w:tc>
          <w:tcPr>
            <w:tcW w:w="567" w:type="dxa"/>
            <w:vMerge w:val="continue"/>
            <w:tcBorders>
              <w:top w:val="nil"/>
              <w:bottom w:val="nil"/>
            </w:tcBorders>
            <w:textDirection w:val="tbRlV"/>
          </w:tcPr>
          <w:p w14:paraId="41B2ED6C">
            <w:pPr>
              <w:rPr>
                <w:lang w:eastAsia="zh-CN"/>
              </w:rPr>
            </w:pPr>
          </w:p>
        </w:tc>
        <w:tc>
          <w:tcPr>
            <w:tcW w:w="992" w:type="dxa"/>
            <w:vMerge w:val="restart"/>
            <w:tcBorders>
              <w:bottom w:val="nil"/>
            </w:tcBorders>
          </w:tcPr>
          <w:p w14:paraId="76B3203D">
            <w:pPr>
              <w:spacing w:line="257" w:lineRule="auto"/>
              <w:rPr>
                <w:lang w:eastAsia="zh-CN"/>
              </w:rPr>
            </w:pPr>
          </w:p>
          <w:p w14:paraId="70F16FCA">
            <w:pPr>
              <w:spacing w:line="257" w:lineRule="auto"/>
              <w:rPr>
                <w:lang w:eastAsia="zh-CN"/>
              </w:rPr>
            </w:pPr>
          </w:p>
          <w:p w14:paraId="58508636">
            <w:pPr>
              <w:spacing w:line="258" w:lineRule="auto"/>
              <w:rPr>
                <w:lang w:eastAsia="zh-CN"/>
              </w:rPr>
            </w:pPr>
          </w:p>
          <w:p w14:paraId="025FA262">
            <w:pPr>
              <w:spacing w:line="258" w:lineRule="auto"/>
              <w:rPr>
                <w:lang w:eastAsia="zh-CN"/>
              </w:rPr>
            </w:pPr>
          </w:p>
          <w:p w14:paraId="4DD89757">
            <w:pPr>
              <w:spacing w:line="258" w:lineRule="auto"/>
              <w:rPr>
                <w:lang w:eastAsia="zh-CN"/>
              </w:rPr>
            </w:pPr>
          </w:p>
          <w:p w14:paraId="67A603D0">
            <w:pPr>
              <w:spacing w:line="258" w:lineRule="auto"/>
              <w:rPr>
                <w:lang w:eastAsia="zh-CN"/>
              </w:rPr>
            </w:pPr>
          </w:p>
          <w:p w14:paraId="2AC7B010">
            <w:pPr>
              <w:spacing w:line="258" w:lineRule="auto"/>
              <w:rPr>
                <w:lang w:eastAsia="zh-CN"/>
              </w:rPr>
            </w:pPr>
          </w:p>
          <w:p w14:paraId="73C22FCC">
            <w:pPr>
              <w:spacing w:line="258" w:lineRule="auto"/>
              <w:rPr>
                <w:lang w:eastAsia="zh-CN"/>
              </w:rPr>
            </w:pPr>
          </w:p>
          <w:p w14:paraId="57B4717B">
            <w:pPr>
              <w:pStyle w:val="28"/>
              <w:spacing w:before="78" w:line="465" w:lineRule="auto"/>
              <w:ind w:left="111" w:right="404" w:firstLine="13"/>
            </w:pPr>
            <w:r>
              <w:rPr>
                <w:spacing w:val="-11"/>
              </w:rPr>
              <w:t>响应</w:t>
            </w:r>
            <w:r>
              <w:t xml:space="preserve"> </w:t>
            </w:r>
            <w:r>
              <w:rPr>
                <w:spacing w:val="-5"/>
              </w:rPr>
              <w:t>程度</w:t>
            </w:r>
          </w:p>
        </w:tc>
        <w:tc>
          <w:tcPr>
            <w:tcW w:w="2078" w:type="dxa"/>
          </w:tcPr>
          <w:p w14:paraId="5228A010">
            <w:pPr>
              <w:pStyle w:val="28"/>
              <w:spacing w:before="193" w:line="218" w:lineRule="auto"/>
              <w:ind w:left="116"/>
            </w:pPr>
            <w:r>
              <w:rPr>
                <w:spacing w:val="-4"/>
              </w:rPr>
              <w:t>投标报价</w:t>
            </w:r>
          </w:p>
        </w:tc>
        <w:tc>
          <w:tcPr>
            <w:tcW w:w="5577" w:type="dxa"/>
          </w:tcPr>
          <w:p w14:paraId="4526932A">
            <w:pPr>
              <w:pStyle w:val="28"/>
              <w:spacing w:before="193" w:line="219" w:lineRule="auto"/>
              <w:ind w:left="116"/>
              <w:rPr>
                <w:lang w:eastAsia="zh-CN"/>
              </w:rPr>
            </w:pPr>
            <w:r>
              <w:rPr>
                <w:spacing w:val="-4"/>
                <w:lang w:eastAsia="zh-CN"/>
              </w:rPr>
              <w:t>符合第二章“招标项目要求及采购需求</w:t>
            </w:r>
            <w:r>
              <w:rPr>
                <w:spacing w:val="-78"/>
                <w:lang w:eastAsia="zh-CN"/>
              </w:rPr>
              <w:t xml:space="preserve"> </w:t>
            </w:r>
            <w:r>
              <w:rPr>
                <w:spacing w:val="-4"/>
                <w:lang w:eastAsia="zh-CN"/>
              </w:rPr>
              <w:t>”1.3款规定</w:t>
            </w:r>
          </w:p>
        </w:tc>
      </w:tr>
      <w:tr w14:paraId="1DF0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79" w:type="dxa"/>
            <w:vMerge w:val="continue"/>
            <w:tcBorders>
              <w:top w:val="nil"/>
              <w:bottom w:val="nil"/>
            </w:tcBorders>
          </w:tcPr>
          <w:p w14:paraId="5ECE8306">
            <w:pPr>
              <w:rPr>
                <w:lang w:eastAsia="zh-CN"/>
              </w:rPr>
            </w:pPr>
          </w:p>
        </w:tc>
        <w:tc>
          <w:tcPr>
            <w:tcW w:w="567" w:type="dxa"/>
            <w:vMerge w:val="continue"/>
            <w:tcBorders>
              <w:top w:val="nil"/>
              <w:bottom w:val="nil"/>
            </w:tcBorders>
            <w:textDirection w:val="tbRlV"/>
          </w:tcPr>
          <w:p w14:paraId="5D9D343A">
            <w:pPr>
              <w:rPr>
                <w:lang w:eastAsia="zh-CN"/>
              </w:rPr>
            </w:pPr>
          </w:p>
        </w:tc>
        <w:tc>
          <w:tcPr>
            <w:tcW w:w="992" w:type="dxa"/>
            <w:vMerge w:val="continue"/>
            <w:tcBorders>
              <w:top w:val="nil"/>
              <w:bottom w:val="nil"/>
            </w:tcBorders>
          </w:tcPr>
          <w:p w14:paraId="1CF3CD5F">
            <w:pPr>
              <w:rPr>
                <w:lang w:eastAsia="zh-CN"/>
              </w:rPr>
            </w:pPr>
          </w:p>
        </w:tc>
        <w:tc>
          <w:tcPr>
            <w:tcW w:w="2078" w:type="dxa"/>
          </w:tcPr>
          <w:p w14:paraId="00060FB5">
            <w:pPr>
              <w:pStyle w:val="28"/>
              <w:spacing w:before="39" w:line="219" w:lineRule="auto"/>
              <w:ind w:left="448"/>
              <w:rPr>
                <w:lang w:eastAsia="zh-CN"/>
              </w:rPr>
            </w:pPr>
            <w:r>
              <w:rPr>
                <w:spacing w:val="-3"/>
                <w:lang w:eastAsia="zh-CN"/>
              </w:rPr>
              <w:t>投标内容、</w:t>
            </w:r>
          </w:p>
          <w:p w14:paraId="0270D55A">
            <w:pPr>
              <w:pStyle w:val="28"/>
              <w:spacing w:before="26" w:line="205" w:lineRule="auto"/>
              <w:ind w:left="113"/>
              <w:rPr>
                <w:lang w:eastAsia="zh-CN"/>
              </w:rPr>
            </w:pPr>
            <w:r>
              <w:rPr>
                <w:spacing w:val="-9"/>
                <w:lang w:eastAsia="zh-CN"/>
              </w:rPr>
              <w:t>服务（技术）要求</w:t>
            </w:r>
          </w:p>
        </w:tc>
        <w:tc>
          <w:tcPr>
            <w:tcW w:w="5577" w:type="dxa"/>
          </w:tcPr>
          <w:p w14:paraId="3AB43CE7">
            <w:pPr>
              <w:pStyle w:val="28"/>
              <w:spacing w:before="194" w:line="219" w:lineRule="auto"/>
              <w:ind w:left="116"/>
              <w:rPr>
                <w:lang w:eastAsia="zh-CN"/>
              </w:rPr>
            </w:pPr>
            <w:r>
              <w:rPr>
                <w:spacing w:val="-4"/>
                <w:lang w:eastAsia="zh-CN"/>
              </w:rPr>
              <w:t>符合第二章“招标项目要求及采购需求</w:t>
            </w:r>
            <w:r>
              <w:rPr>
                <w:spacing w:val="-82"/>
                <w:lang w:eastAsia="zh-CN"/>
              </w:rPr>
              <w:t xml:space="preserve"> </w:t>
            </w:r>
            <w:r>
              <w:rPr>
                <w:spacing w:val="-4"/>
                <w:lang w:eastAsia="zh-CN"/>
              </w:rPr>
              <w:t>”第2条规定</w:t>
            </w:r>
          </w:p>
        </w:tc>
      </w:tr>
      <w:tr w14:paraId="0006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79" w:type="dxa"/>
            <w:vMerge w:val="continue"/>
            <w:tcBorders>
              <w:top w:val="nil"/>
              <w:bottom w:val="nil"/>
            </w:tcBorders>
          </w:tcPr>
          <w:p w14:paraId="1167085D">
            <w:pPr>
              <w:rPr>
                <w:lang w:eastAsia="zh-CN"/>
              </w:rPr>
            </w:pPr>
          </w:p>
        </w:tc>
        <w:tc>
          <w:tcPr>
            <w:tcW w:w="567" w:type="dxa"/>
            <w:vMerge w:val="continue"/>
            <w:tcBorders>
              <w:top w:val="nil"/>
              <w:bottom w:val="nil"/>
            </w:tcBorders>
            <w:textDirection w:val="tbRlV"/>
          </w:tcPr>
          <w:p w14:paraId="28A5735C">
            <w:pPr>
              <w:rPr>
                <w:lang w:eastAsia="zh-CN"/>
              </w:rPr>
            </w:pPr>
          </w:p>
        </w:tc>
        <w:tc>
          <w:tcPr>
            <w:tcW w:w="992" w:type="dxa"/>
            <w:vMerge w:val="continue"/>
            <w:tcBorders>
              <w:top w:val="nil"/>
              <w:bottom w:val="nil"/>
            </w:tcBorders>
          </w:tcPr>
          <w:p w14:paraId="1826BD85">
            <w:pPr>
              <w:rPr>
                <w:lang w:eastAsia="zh-CN"/>
              </w:rPr>
            </w:pPr>
          </w:p>
        </w:tc>
        <w:tc>
          <w:tcPr>
            <w:tcW w:w="2078" w:type="dxa"/>
          </w:tcPr>
          <w:p w14:paraId="7C5131B7">
            <w:pPr>
              <w:pStyle w:val="28"/>
              <w:spacing w:before="169" w:line="220" w:lineRule="auto"/>
              <w:ind w:left="114"/>
            </w:pPr>
            <w:r>
              <w:rPr>
                <w:spacing w:val="-2"/>
              </w:rPr>
              <w:t>合同履行期限</w:t>
            </w:r>
          </w:p>
        </w:tc>
        <w:tc>
          <w:tcPr>
            <w:tcW w:w="5577" w:type="dxa"/>
          </w:tcPr>
          <w:p w14:paraId="1B258862">
            <w:pPr>
              <w:pStyle w:val="28"/>
              <w:spacing w:before="169" w:line="219" w:lineRule="auto"/>
              <w:ind w:left="116"/>
              <w:rPr>
                <w:lang w:eastAsia="zh-CN"/>
              </w:rPr>
            </w:pPr>
            <w:r>
              <w:rPr>
                <w:spacing w:val="-4"/>
                <w:lang w:eastAsia="zh-CN"/>
              </w:rPr>
              <w:t>符合第二章“招标项目要求及采购需求</w:t>
            </w:r>
            <w:r>
              <w:rPr>
                <w:spacing w:val="-78"/>
                <w:lang w:eastAsia="zh-CN"/>
              </w:rPr>
              <w:t xml:space="preserve"> </w:t>
            </w:r>
            <w:r>
              <w:rPr>
                <w:spacing w:val="-4"/>
                <w:lang w:eastAsia="zh-CN"/>
              </w:rPr>
              <w:t>”1.2款规定</w:t>
            </w:r>
          </w:p>
        </w:tc>
      </w:tr>
      <w:tr w14:paraId="3C89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79" w:type="dxa"/>
            <w:vMerge w:val="continue"/>
            <w:tcBorders>
              <w:top w:val="nil"/>
              <w:bottom w:val="nil"/>
            </w:tcBorders>
          </w:tcPr>
          <w:p w14:paraId="51210EE6">
            <w:pPr>
              <w:rPr>
                <w:lang w:eastAsia="zh-CN"/>
              </w:rPr>
            </w:pPr>
          </w:p>
        </w:tc>
        <w:tc>
          <w:tcPr>
            <w:tcW w:w="567" w:type="dxa"/>
            <w:vMerge w:val="continue"/>
            <w:tcBorders>
              <w:top w:val="nil"/>
              <w:bottom w:val="nil"/>
            </w:tcBorders>
            <w:textDirection w:val="tbRlV"/>
          </w:tcPr>
          <w:p w14:paraId="4A8CE387">
            <w:pPr>
              <w:rPr>
                <w:lang w:eastAsia="zh-CN"/>
              </w:rPr>
            </w:pPr>
          </w:p>
        </w:tc>
        <w:tc>
          <w:tcPr>
            <w:tcW w:w="992" w:type="dxa"/>
            <w:vMerge w:val="continue"/>
            <w:tcBorders>
              <w:top w:val="nil"/>
              <w:bottom w:val="nil"/>
            </w:tcBorders>
          </w:tcPr>
          <w:p w14:paraId="492CD3A1">
            <w:pPr>
              <w:rPr>
                <w:lang w:eastAsia="zh-CN"/>
              </w:rPr>
            </w:pPr>
          </w:p>
        </w:tc>
        <w:tc>
          <w:tcPr>
            <w:tcW w:w="2078" w:type="dxa"/>
          </w:tcPr>
          <w:p w14:paraId="74D0B10E">
            <w:pPr>
              <w:pStyle w:val="28"/>
              <w:spacing w:before="196" w:line="220" w:lineRule="auto"/>
              <w:ind w:left="116"/>
            </w:pPr>
            <w:r>
              <w:rPr>
                <w:spacing w:val="-3"/>
              </w:rPr>
              <w:t>投标有效期</w:t>
            </w:r>
          </w:p>
        </w:tc>
        <w:tc>
          <w:tcPr>
            <w:tcW w:w="5577" w:type="dxa"/>
          </w:tcPr>
          <w:p w14:paraId="2D7AE99B">
            <w:pPr>
              <w:pStyle w:val="28"/>
              <w:spacing w:before="196" w:line="219" w:lineRule="auto"/>
              <w:ind w:left="116"/>
              <w:rPr>
                <w:lang w:eastAsia="zh-CN"/>
              </w:rPr>
            </w:pPr>
            <w:r>
              <w:rPr>
                <w:spacing w:val="-3"/>
                <w:lang w:eastAsia="zh-CN"/>
              </w:rPr>
              <w:t>符合第三章“投标人须知</w:t>
            </w:r>
            <w:r>
              <w:rPr>
                <w:spacing w:val="-89"/>
                <w:lang w:eastAsia="zh-CN"/>
              </w:rPr>
              <w:t xml:space="preserve"> </w:t>
            </w:r>
            <w:r>
              <w:rPr>
                <w:spacing w:val="-3"/>
                <w:lang w:eastAsia="zh-CN"/>
              </w:rPr>
              <w:t>”3.4</w:t>
            </w:r>
            <w:r>
              <w:rPr>
                <w:spacing w:val="-50"/>
                <w:lang w:eastAsia="zh-CN"/>
              </w:rPr>
              <w:t xml:space="preserve"> </w:t>
            </w:r>
            <w:r>
              <w:rPr>
                <w:spacing w:val="-3"/>
                <w:lang w:eastAsia="zh-CN"/>
              </w:rPr>
              <w:t>款规定</w:t>
            </w:r>
          </w:p>
        </w:tc>
      </w:tr>
      <w:tr w14:paraId="381C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tcPr>
          <w:p w14:paraId="6F3D755D">
            <w:pPr>
              <w:rPr>
                <w:lang w:eastAsia="zh-CN"/>
              </w:rPr>
            </w:pPr>
          </w:p>
        </w:tc>
        <w:tc>
          <w:tcPr>
            <w:tcW w:w="567" w:type="dxa"/>
            <w:vMerge w:val="continue"/>
            <w:tcBorders>
              <w:top w:val="nil"/>
              <w:bottom w:val="nil"/>
            </w:tcBorders>
            <w:textDirection w:val="tbRlV"/>
          </w:tcPr>
          <w:p w14:paraId="303F36F2">
            <w:pPr>
              <w:rPr>
                <w:lang w:eastAsia="zh-CN"/>
              </w:rPr>
            </w:pPr>
          </w:p>
        </w:tc>
        <w:tc>
          <w:tcPr>
            <w:tcW w:w="992" w:type="dxa"/>
            <w:vMerge w:val="continue"/>
            <w:tcBorders>
              <w:top w:val="nil"/>
              <w:bottom w:val="nil"/>
            </w:tcBorders>
          </w:tcPr>
          <w:p w14:paraId="63604D95">
            <w:pPr>
              <w:rPr>
                <w:lang w:eastAsia="zh-CN"/>
              </w:rPr>
            </w:pPr>
          </w:p>
        </w:tc>
        <w:tc>
          <w:tcPr>
            <w:tcW w:w="2078" w:type="dxa"/>
          </w:tcPr>
          <w:p w14:paraId="4755F924">
            <w:pPr>
              <w:pStyle w:val="28"/>
              <w:spacing w:before="194" w:line="219" w:lineRule="auto"/>
              <w:ind w:left="116"/>
            </w:pPr>
            <w:r>
              <w:rPr>
                <w:spacing w:val="-3"/>
              </w:rPr>
              <w:t>投标文件格式</w:t>
            </w:r>
          </w:p>
        </w:tc>
        <w:tc>
          <w:tcPr>
            <w:tcW w:w="5577" w:type="dxa"/>
          </w:tcPr>
          <w:p w14:paraId="3C44D07B">
            <w:pPr>
              <w:pStyle w:val="28"/>
              <w:spacing w:before="193" w:line="219" w:lineRule="auto"/>
              <w:ind w:left="116"/>
              <w:rPr>
                <w:lang w:eastAsia="zh-CN"/>
              </w:rPr>
            </w:pPr>
            <w:r>
              <w:rPr>
                <w:spacing w:val="-3"/>
                <w:lang w:eastAsia="zh-CN"/>
              </w:rPr>
              <w:t>符合第六章“投标文件格式</w:t>
            </w:r>
            <w:r>
              <w:rPr>
                <w:spacing w:val="-88"/>
                <w:lang w:eastAsia="zh-CN"/>
              </w:rPr>
              <w:t xml:space="preserve"> </w:t>
            </w:r>
            <w:r>
              <w:rPr>
                <w:spacing w:val="-3"/>
                <w:lang w:eastAsia="zh-CN"/>
              </w:rPr>
              <w:t>”规定</w:t>
            </w:r>
          </w:p>
        </w:tc>
      </w:tr>
      <w:tr w14:paraId="5121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79" w:type="dxa"/>
            <w:vMerge w:val="continue"/>
            <w:tcBorders>
              <w:top w:val="nil"/>
              <w:bottom w:val="nil"/>
            </w:tcBorders>
          </w:tcPr>
          <w:p w14:paraId="4AA54619">
            <w:pPr>
              <w:rPr>
                <w:lang w:eastAsia="zh-CN"/>
              </w:rPr>
            </w:pPr>
          </w:p>
        </w:tc>
        <w:tc>
          <w:tcPr>
            <w:tcW w:w="567" w:type="dxa"/>
            <w:vMerge w:val="continue"/>
            <w:tcBorders>
              <w:top w:val="nil"/>
              <w:bottom w:val="nil"/>
            </w:tcBorders>
            <w:textDirection w:val="tbRlV"/>
          </w:tcPr>
          <w:p w14:paraId="4E282539">
            <w:pPr>
              <w:rPr>
                <w:lang w:eastAsia="zh-CN"/>
              </w:rPr>
            </w:pPr>
          </w:p>
        </w:tc>
        <w:tc>
          <w:tcPr>
            <w:tcW w:w="992" w:type="dxa"/>
            <w:vMerge w:val="continue"/>
            <w:tcBorders>
              <w:top w:val="nil"/>
              <w:bottom w:val="nil"/>
            </w:tcBorders>
          </w:tcPr>
          <w:p w14:paraId="0857E90F">
            <w:pPr>
              <w:rPr>
                <w:lang w:eastAsia="zh-CN"/>
              </w:rPr>
            </w:pPr>
          </w:p>
        </w:tc>
        <w:tc>
          <w:tcPr>
            <w:tcW w:w="2078" w:type="dxa"/>
          </w:tcPr>
          <w:p w14:paraId="7AFAF22F">
            <w:pPr>
              <w:pStyle w:val="28"/>
              <w:spacing w:before="195" w:line="219" w:lineRule="auto"/>
              <w:ind w:left="113"/>
            </w:pPr>
            <w:r>
              <w:rPr>
                <w:spacing w:val="-5"/>
              </w:rPr>
              <w:t>付款</w:t>
            </w:r>
          </w:p>
        </w:tc>
        <w:tc>
          <w:tcPr>
            <w:tcW w:w="5577" w:type="dxa"/>
          </w:tcPr>
          <w:p w14:paraId="27C7A426">
            <w:pPr>
              <w:pStyle w:val="28"/>
              <w:spacing w:before="194" w:line="219" w:lineRule="auto"/>
              <w:ind w:left="116"/>
              <w:rPr>
                <w:lang w:eastAsia="zh-CN"/>
              </w:rPr>
            </w:pPr>
            <w:r>
              <w:rPr>
                <w:spacing w:val="-5"/>
                <w:lang w:eastAsia="zh-CN"/>
              </w:rPr>
              <w:t>符合第三章“投标人须知</w:t>
            </w:r>
            <w:r>
              <w:rPr>
                <w:spacing w:val="-81"/>
                <w:lang w:eastAsia="zh-CN"/>
              </w:rPr>
              <w:t xml:space="preserve"> </w:t>
            </w:r>
            <w:r>
              <w:rPr>
                <w:spacing w:val="-5"/>
                <w:lang w:eastAsia="zh-CN"/>
              </w:rPr>
              <w:t>”第</w:t>
            </w:r>
            <w:r>
              <w:rPr>
                <w:spacing w:val="-33"/>
                <w:lang w:eastAsia="zh-CN"/>
              </w:rPr>
              <w:t xml:space="preserve"> </w:t>
            </w:r>
            <w:r>
              <w:rPr>
                <w:spacing w:val="-5"/>
                <w:lang w:eastAsia="zh-CN"/>
              </w:rPr>
              <w:t>10</w:t>
            </w:r>
            <w:r>
              <w:rPr>
                <w:spacing w:val="-49"/>
                <w:lang w:eastAsia="zh-CN"/>
              </w:rPr>
              <w:t xml:space="preserve"> </w:t>
            </w:r>
            <w:r>
              <w:rPr>
                <w:spacing w:val="-5"/>
                <w:lang w:eastAsia="zh-CN"/>
              </w:rPr>
              <w:t>条规定</w:t>
            </w:r>
          </w:p>
        </w:tc>
      </w:tr>
      <w:tr w14:paraId="1FB75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9" w:type="dxa"/>
            <w:vMerge w:val="continue"/>
            <w:tcBorders>
              <w:top w:val="nil"/>
              <w:bottom w:val="nil"/>
            </w:tcBorders>
          </w:tcPr>
          <w:p w14:paraId="5A26F48E">
            <w:pPr>
              <w:rPr>
                <w:lang w:eastAsia="zh-CN"/>
              </w:rPr>
            </w:pPr>
          </w:p>
        </w:tc>
        <w:tc>
          <w:tcPr>
            <w:tcW w:w="567" w:type="dxa"/>
            <w:vMerge w:val="continue"/>
            <w:tcBorders>
              <w:top w:val="nil"/>
              <w:bottom w:val="nil"/>
            </w:tcBorders>
            <w:textDirection w:val="tbRlV"/>
          </w:tcPr>
          <w:p w14:paraId="0B57520A">
            <w:pPr>
              <w:rPr>
                <w:lang w:eastAsia="zh-CN"/>
              </w:rPr>
            </w:pPr>
          </w:p>
        </w:tc>
        <w:tc>
          <w:tcPr>
            <w:tcW w:w="992" w:type="dxa"/>
            <w:vMerge w:val="continue"/>
            <w:tcBorders>
              <w:top w:val="nil"/>
              <w:bottom w:val="nil"/>
            </w:tcBorders>
          </w:tcPr>
          <w:p w14:paraId="55375CF8">
            <w:pPr>
              <w:rPr>
                <w:lang w:eastAsia="zh-CN"/>
              </w:rPr>
            </w:pPr>
          </w:p>
        </w:tc>
        <w:tc>
          <w:tcPr>
            <w:tcW w:w="2078" w:type="dxa"/>
          </w:tcPr>
          <w:p w14:paraId="582F32ED">
            <w:pPr>
              <w:pStyle w:val="28"/>
              <w:spacing w:before="196" w:line="219" w:lineRule="auto"/>
              <w:ind w:left="113"/>
            </w:pPr>
            <w:r>
              <w:rPr>
                <w:spacing w:val="-3"/>
              </w:rPr>
              <w:t>偏差描述</w:t>
            </w:r>
          </w:p>
        </w:tc>
        <w:tc>
          <w:tcPr>
            <w:tcW w:w="5577" w:type="dxa"/>
          </w:tcPr>
          <w:p w14:paraId="27E24A7C">
            <w:pPr>
              <w:pStyle w:val="28"/>
              <w:spacing w:before="195" w:line="219" w:lineRule="auto"/>
              <w:ind w:left="116"/>
              <w:rPr>
                <w:lang w:eastAsia="zh-CN"/>
              </w:rPr>
            </w:pPr>
            <w:r>
              <w:rPr>
                <w:spacing w:val="-3"/>
                <w:lang w:eastAsia="zh-CN"/>
              </w:rPr>
              <w:t>符合第三章“投标人须知</w:t>
            </w:r>
            <w:r>
              <w:rPr>
                <w:spacing w:val="-86"/>
                <w:lang w:eastAsia="zh-CN"/>
              </w:rPr>
              <w:t xml:space="preserve"> </w:t>
            </w:r>
            <w:r>
              <w:rPr>
                <w:spacing w:val="-3"/>
                <w:lang w:eastAsia="zh-CN"/>
              </w:rPr>
              <w:t>”3.7.3</w:t>
            </w:r>
            <w:r>
              <w:rPr>
                <w:spacing w:val="-47"/>
                <w:lang w:eastAsia="zh-CN"/>
              </w:rPr>
              <w:t xml:space="preserve"> </w:t>
            </w:r>
            <w:r>
              <w:rPr>
                <w:spacing w:val="-3"/>
                <w:lang w:eastAsia="zh-CN"/>
              </w:rPr>
              <w:t>项规定</w:t>
            </w:r>
          </w:p>
        </w:tc>
      </w:tr>
      <w:tr w14:paraId="6FB20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9" w:type="dxa"/>
            <w:vMerge w:val="continue"/>
            <w:tcBorders>
              <w:top w:val="nil"/>
            </w:tcBorders>
          </w:tcPr>
          <w:p w14:paraId="75867CE2">
            <w:pPr>
              <w:rPr>
                <w:lang w:eastAsia="zh-CN"/>
              </w:rPr>
            </w:pPr>
          </w:p>
        </w:tc>
        <w:tc>
          <w:tcPr>
            <w:tcW w:w="567" w:type="dxa"/>
            <w:vMerge w:val="continue"/>
            <w:tcBorders>
              <w:top w:val="nil"/>
            </w:tcBorders>
            <w:textDirection w:val="tbRlV"/>
          </w:tcPr>
          <w:p w14:paraId="70A9EE87">
            <w:pPr>
              <w:rPr>
                <w:lang w:eastAsia="zh-CN"/>
              </w:rPr>
            </w:pPr>
          </w:p>
        </w:tc>
        <w:tc>
          <w:tcPr>
            <w:tcW w:w="992" w:type="dxa"/>
            <w:vMerge w:val="continue"/>
            <w:tcBorders>
              <w:top w:val="nil"/>
            </w:tcBorders>
          </w:tcPr>
          <w:p w14:paraId="029D5D05">
            <w:pPr>
              <w:rPr>
                <w:lang w:eastAsia="zh-CN"/>
              </w:rPr>
            </w:pPr>
          </w:p>
        </w:tc>
        <w:tc>
          <w:tcPr>
            <w:tcW w:w="2078" w:type="dxa"/>
          </w:tcPr>
          <w:p w14:paraId="6B3EB439">
            <w:pPr>
              <w:pStyle w:val="28"/>
              <w:spacing w:before="196" w:line="231" w:lineRule="auto"/>
              <w:ind w:left="125" w:right="106" w:hanging="6"/>
              <w:rPr>
                <w:lang w:eastAsia="zh-CN"/>
              </w:rPr>
            </w:pPr>
            <w:r>
              <w:rPr>
                <w:spacing w:val="-10"/>
                <w:lang w:eastAsia="zh-CN"/>
              </w:rPr>
              <w:t>《招标文件》总体</w:t>
            </w:r>
            <w:r>
              <w:rPr>
                <w:spacing w:val="6"/>
                <w:lang w:eastAsia="zh-CN"/>
              </w:rPr>
              <w:t xml:space="preserve"> </w:t>
            </w:r>
            <w:r>
              <w:rPr>
                <w:spacing w:val="-11"/>
                <w:lang w:eastAsia="zh-CN"/>
              </w:rPr>
              <w:t>响应</w:t>
            </w:r>
          </w:p>
        </w:tc>
        <w:tc>
          <w:tcPr>
            <w:tcW w:w="5577" w:type="dxa"/>
          </w:tcPr>
          <w:p w14:paraId="1849CC96">
            <w:pPr>
              <w:pStyle w:val="28"/>
              <w:spacing w:before="196" w:line="219" w:lineRule="auto"/>
              <w:ind w:left="116"/>
              <w:rPr>
                <w:lang w:eastAsia="zh-CN"/>
              </w:rPr>
            </w:pPr>
            <w:r>
              <w:rPr>
                <w:spacing w:val="-3"/>
                <w:lang w:eastAsia="zh-CN"/>
              </w:rPr>
              <w:t>符合第三章“投标人须知</w:t>
            </w:r>
            <w:r>
              <w:rPr>
                <w:spacing w:val="-79"/>
                <w:lang w:eastAsia="zh-CN"/>
              </w:rPr>
              <w:t xml:space="preserve"> </w:t>
            </w:r>
            <w:r>
              <w:rPr>
                <w:spacing w:val="-3"/>
                <w:lang w:eastAsia="zh-CN"/>
              </w:rPr>
              <w:t>”1.3项规定</w:t>
            </w:r>
          </w:p>
        </w:tc>
      </w:tr>
    </w:tbl>
    <w:p w14:paraId="72BA6332">
      <w:pPr>
        <w:pStyle w:val="6"/>
        <w:rPr>
          <w:lang w:eastAsia="zh-CN"/>
        </w:rPr>
      </w:pPr>
    </w:p>
    <w:p w14:paraId="1E151B79">
      <w:pPr>
        <w:rPr>
          <w:lang w:eastAsia="zh-CN"/>
        </w:rPr>
        <w:sectPr>
          <w:footerReference r:id="rId10" w:type="default"/>
          <w:pgSz w:w="11905" w:h="16838"/>
          <w:pgMar w:top="1429" w:right="1315" w:bottom="0" w:left="1338" w:header="867" w:footer="1208" w:gutter="0"/>
          <w:pgNumType w:fmt="decimal"/>
          <w:cols w:space="0" w:num="1"/>
          <w:rtlGutter w:val="0"/>
          <w:docGrid w:linePitch="0" w:charSpace="0"/>
        </w:sectPr>
      </w:pPr>
    </w:p>
    <w:p w14:paraId="4809FD91">
      <w:pPr>
        <w:spacing w:before="56" w:line="219" w:lineRule="auto"/>
        <w:ind w:left="169"/>
        <w:jc w:val="center"/>
        <w:rPr>
          <w:rFonts w:ascii="宋体" w:hAnsi="宋体" w:eastAsia="宋体" w:cs="宋体"/>
          <w:b/>
          <w:bCs/>
          <w:spacing w:val="-3"/>
          <w:sz w:val="28"/>
          <w:szCs w:val="28"/>
          <w:lang w:eastAsia="zh-CN"/>
        </w:rPr>
      </w:pPr>
      <w:r>
        <w:rPr>
          <w:rFonts w:ascii="宋体" w:hAnsi="宋体" w:eastAsia="宋体" w:cs="宋体"/>
          <w:b/>
          <w:bCs/>
          <w:spacing w:val="-3"/>
          <w:sz w:val="28"/>
          <w:szCs w:val="28"/>
          <w:lang w:eastAsia="zh-CN"/>
        </w:rPr>
        <w:t>评标办法前附表------分值构成与评分标准</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93"/>
        <w:gridCol w:w="6428"/>
      </w:tblGrid>
      <w:tr w14:paraId="2E16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73E5305D">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条款号</w:t>
            </w:r>
          </w:p>
        </w:tc>
        <w:tc>
          <w:tcPr>
            <w:tcW w:w="1793" w:type="dxa"/>
            <w:vAlign w:val="center"/>
          </w:tcPr>
          <w:p w14:paraId="0D6ECA37">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条款内容</w:t>
            </w:r>
          </w:p>
        </w:tc>
        <w:tc>
          <w:tcPr>
            <w:tcW w:w="6428" w:type="dxa"/>
            <w:vAlign w:val="center"/>
          </w:tcPr>
          <w:p w14:paraId="532AD62F">
            <w:pPr>
              <w:spacing w:after="0" w:line="420" w:lineRule="exact"/>
              <w:ind w:firstLine="26" w:firstLineChars="11"/>
              <w:jc w:val="center"/>
              <w:rPr>
                <w:rFonts w:ascii="宋体" w:hAnsi="宋体" w:eastAsia="宋体" w:cs="宋体"/>
                <w:color w:val="auto"/>
                <w:sz w:val="24"/>
                <w:szCs w:val="24"/>
              </w:rPr>
            </w:pPr>
            <w:r>
              <w:rPr>
                <w:rFonts w:hint="eastAsia" w:ascii="宋体" w:hAnsi="宋体" w:eastAsia="宋体" w:cs="宋体"/>
                <w:color w:val="auto"/>
                <w:sz w:val="24"/>
                <w:szCs w:val="24"/>
              </w:rPr>
              <w:t>编列内容</w:t>
            </w:r>
          </w:p>
        </w:tc>
      </w:tr>
      <w:tr w14:paraId="049C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71A49933">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2.2</w:t>
            </w:r>
          </w:p>
        </w:tc>
        <w:tc>
          <w:tcPr>
            <w:tcW w:w="1793" w:type="dxa"/>
            <w:vAlign w:val="center"/>
          </w:tcPr>
          <w:p w14:paraId="15911E9B">
            <w:pPr>
              <w:spacing w:after="0" w:line="420" w:lineRule="exact"/>
              <w:rPr>
                <w:rFonts w:ascii="宋体" w:hAnsi="宋体" w:eastAsia="宋体" w:cs="宋体"/>
                <w:color w:val="auto"/>
                <w:sz w:val="24"/>
                <w:szCs w:val="24"/>
              </w:rPr>
            </w:pPr>
            <w:r>
              <w:rPr>
                <w:rFonts w:hint="eastAsia" w:ascii="宋体" w:hAnsi="宋体" w:eastAsia="宋体" w:cs="宋体"/>
                <w:color w:val="auto"/>
                <w:sz w:val="24"/>
                <w:szCs w:val="24"/>
              </w:rPr>
              <w:t>分值构成</w:t>
            </w:r>
          </w:p>
          <w:p w14:paraId="2390F7CE">
            <w:pPr>
              <w:spacing w:after="0" w:line="420" w:lineRule="exact"/>
              <w:rPr>
                <w:rFonts w:ascii="宋体" w:hAnsi="宋体" w:eastAsia="宋体" w:cs="宋体"/>
                <w:color w:val="auto"/>
                <w:sz w:val="24"/>
                <w:szCs w:val="24"/>
              </w:rPr>
            </w:pPr>
            <w:r>
              <w:rPr>
                <w:rFonts w:hint="eastAsia" w:ascii="宋体" w:hAnsi="宋体" w:eastAsia="宋体" w:cs="宋体"/>
                <w:color w:val="auto"/>
                <w:sz w:val="24"/>
                <w:szCs w:val="24"/>
              </w:rPr>
              <w:t>（总分100分）</w:t>
            </w:r>
          </w:p>
        </w:tc>
        <w:tc>
          <w:tcPr>
            <w:tcW w:w="6428" w:type="dxa"/>
            <w:vAlign w:val="center"/>
          </w:tcPr>
          <w:p w14:paraId="38854DB4">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价格部分满分：20分；</w:t>
            </w:r>
          </w:p>
          <w:p w14:paraId="1445B562">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技术部分满分：</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0分；</w:t>
            </w:r>
          </w:p>
          <w:p w14:paraId="4BBA20C0">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商务部分满分：70分。</w:t>
            </w:r>
          </w:p>
        </w:tc>
      </w:tr>
      <w:tr w14:paraId="1F2B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1107CDD4">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条款号</w:t>
            </w:r>
          </w:p>
        </w:tc>
        <w:tc>
          <w:tcPr>
            <w:tcW w:w="1793" w:type="dxa"/>
            <w:vAlign w:val="center"/>
          </w:tcPr>
          <w:p w14:paraId="66F84481">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评分因素</w:t>
            </w:r>
          </w:p>
        </w:tc>
        <w:tc>
          <w:tcPr>
            <w:tcW w:w="6428" w:type="dxa"/>
            <w:vAlign w:val="center"/>
          </w:tcPr>
          <w:p w14:paraId="5A330B3B">
            <w:pPr>
              <w:spacing w:after="0" w:line="420" w:lineRule="exact"/>
              <w:ind w:firstLine="26" w:firstLineChars="11"/>
              <w:jc w:val="center"/>
              <w:rPr>
                <w:rFonts w:ascii="宋体" w:hAnsi="宋体" w:eastAsia="宋体" w:cs="宋体"/>
                <w:color w:val="auto"/>
                <w:sz w:val="24"/>
                <w:szCs w:val="24"/>
              </w:rPr>
            </w:pPr>
            <w:r>
              <w:rPr>
                <w:rFonts w:hint="eastAsia" w:ascii="宋体" w:hAnsi="宋体" w:eastAsia="宋体" w:cs="宋体"/>
                <w:color w:val="auto"/>
                <w:sz w:val="24"/>
                <w:szCs w:val="24"/>
              </w:rPr>
              <w:t>评分标准</w:t>
            </w:r>
          </w:p>
        </w:tc>
      </w:tr>
      <w:tr w14:paraId="41FA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39528A01">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2.2.1</w:t>
            </w:r>
          </w:p>
          <w:p w14:paraId="11C630B6">
            <w:pPr>
              <w:spacing w:after="0" w:line="420" w:lineRule="exact"/>
              <w:ind w:left="10" w:hanging="9" w:hangingChars="4"/>
              <w:jc w:val="center"/>
              <w:rPr>
                <w:rFonts w:ascii="宋体" w:hAnsi="宋体" w:eastAsia="宋体" w:cs="宋体"/>
                <w:color w:val="auto"/>
                <w:sz w:val="24"/>
                <w:szCs w:val="24"/>
              </w:rPr>
            </w:pPr>
            <w:r>
              <w:rPr>
                <w:rFonts w:hint="eastAsia" w:ascii="宋体" w:hAnsi="宋体" w:eastAsia="宋体" w:cs="宋体"/>
                <w:color w:val="auto"/>
                <w:sz w:val="24"/>
                <w:szCs w:val="24"/>
              </w:rPr>
              <w:t>价格部分</w:t>
            </w:r>
          </w:p>
          <w:p w14:paraId="22B22832">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0分）</w:t>
            </w:r>
          </w:p>
        </w:tc>
        <w:tc>
          <w:tcPr>
            <w:tcW w:w="1793" w:type="dxa"/>
            <w:vAlign w:val="center"/>
          </w:tcPr>
          <w:p w14:paraId="4B8E1553">
            <w:pPr>
              <w:spacing w:after="0" w:line="420" w:lineRule="exact"/>
              <w:ind w:left="10" w:hanging="9" w:hangingChars="4"/>
              <w:jc w:val="center"/>
              <w:rPr>
                <w:rFonts w:ascii="宋体" w:hAnsi="宋体" w:eastAsia="宋体" w:cs="宋体"/>
                <w:color w:val="auto"/>
                <w:sz w:val="24"/>
                <w:szCs w:val="24"/>
              </w:rPr>
            </w:pPr>
            <w:r>
              <w:rPr>
                <w:rFonts w:hint="eastAsia" w:ascii="宋体" w:hAnsi="宋体" w:eastAsia="宋体" w:cs="宋体"/>
                <w:color w:val="auto"/>
                <w:sz w:val="24"/>
                <w:szCs w:val="24"/>
              </w:rPr>
              <w:t>价格部分</w:t>
            </w:r>
          </w:p>
          <w:p w14:paraId="5BADE6D9">
            <w:pPr>
              <w:spacing w:after="0" w:line="420" w:lineRule="exact"/>
              <w:ind w:left="10" w:hanging="9" w:hangingChars="4"/>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0分）</w:t>
            </w:r>
          </w:p>
        </w:tc>
        <w:tc>
          <w:tcPr>
            <w:tcW w:w="6428" w:type="dxa"/>
            <w:vAlign w:val="center"/>
          </w:tcPr>
          <w:p w14:paraId="1EE2D470">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采用低价优先法计算，即满足招标文件要求且投标价格最低的投标报价为评标基准价，其价格分为价格分满分。其他供应商的价格分统一按照下列公式计算：</w:t>
            </w:r>
          </w:p>
          <w:p w14:paraId="407BB0A1">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投标报价得分=（评标基准价/投标报价）×价格权值×100</w:t>
            </w:r>
          </w:p>
          <w:p w14:paraId="25D67827">
            <w:pPr>
              <w:spacing w:after="0" w:line="420" w:lineRule="exact"/>
              <w:ind w:firstLine="26" w:firstLineChars="11"/>
              <w:rPr>
                <w:rFonts w:ascii="宋体" w:hAnsi="宋体" w:eastAsia="宋体" w:cs="宋体"/>
                <w:color w:val="auto"/>
                <w:sz w:val="24"/>
                <w:szCs w:val="24"/>
              </w:rPr>
            </w:pPr>
            <w:r>
              <w:rPr>
                <w:rFonts w:hint="eastAsia" w:ascii="宋体" w:hAnsi="宋体" w:eastAsia="宋体" w:cs="宋体"/>
                <w:color w:val="auto"/>
                <w:sz w:val="24"/>
                <w:szCs w:val="24"/>
              </w:rPr>
              <w:t>本项目价格权值为</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0%。</w:t>
            </w:r>
          </w:p>
        </w:tc>
      </w:tr>
      <w:tr w14:paraId="3EFE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restart"/>
            <w:vAlign w:val="center"/>
          </w:tcPr>
          <w:p w14:paraId="6E7901AD">
            <w:pPr>
              <w:spacing w:after="0" w:line="420" w:lineRule="exact"/>
              <w:rPr>
                <w:rFonts w:ascii="宋体" w:hAnsi="宋体" w:eastAsia="宋体" w:cs="宋体"/>
                <w:color w:val="auto"/>
                <w:sz w:val="24"/>
                <w:szCs w:val="24"/>
              </w:rPr>
            </w:pPr>
            <w:r>
              <w:rPr>
                <w:rFonts w:hint="eastAsia" w:ascii="宋体" w:hAnsi="宋体" w:eastAsia="宋体" w:cs="宋体"/>
                <w:color w:val="auto"/>
                <w:sz w:val="24"/>
                <w:szCs w:val="24"/>
              </w:rPr>
              <w:t>2.2.2技术部分（</w:t>
            </w:r>
            <w:r>
              <w:rPr>
                <w:rFonts w:ascii="宋体" w:hAnsi="宋体" w:eastAsia="宋体" w:cs="宋体"/>
                <w:color w:val="auto"/>
                <w:sz w:val="24"/>
                <w:szCs w:val="24"/>
                <w:lang w:eastAsia="zh-CN"/>
              </w:rPr>
              <w:t>1</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rPr>
              <w:t>分）</w:t>
            </w:r>
          </w:p>
        </w:tc>
        <w:tc>
          <w:tcPr>
            <w:tcW w:w="1793" w:type="dxa"/>
            <w:vAlign w:val="center"/>
          </w:tcPr>
          <w:p w14:paraId="5FF0F980">
            <w:pPr>
              <w:spacing w:after="0" w:line="420" w:lineRule="exact"/>
              <w:rPr>
                <w:rFonts w:ascii="宋体" w:hAnsi="宋体" w:eastAsia="宋体" w:cs="宋体"/>
                <w:color w:val="auto"/>
                <w:sz w:val="24"/>
                <w:szCs w:val="24"/>
              </w:rPr>
            </w:pPr>
            <w:r>
              <w:rPr>
                <w:rFonts w:hint="eastAsia" w:ascii="宋体" w:hAnsi="宋体" w:eastAsia="宋体" w:cs="宋体"/>
                <w:color w:val="auto"/>
                <w:sz w:val="24"/>
                <w:szCs w:val="24"/>
              </w:rPr>
              <w:t>1. 项目运营方案（</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分）</w:t>
            </w:r>
          </w:p>
        </w:tc>
        <w:tc>
          <w:tcPr>
            <w:tcW w:w="6428" w:type="dxa"/>
            <w:vAlign w:val="center"/>
          </w:tcPr>
          <w:p w14:paraId="7FF34E4D">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根据项目采购需求，制定切合本项目实际情况的项目运营方案。</w:t>
            </w:r>
          </w:p>
          <w:p w14:paraId="4145D1B0">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a.内容合理全面、具体详实、可行性和针对性强的得2分；</w:t>
            </w:r>
          </w:p>
          <w:p w14:paraId="41566E69">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b.合理全面，比较可行，针对性较强的得1分；</w:t>
            </w:r>
          </w:p>
          <w:p w14:paraId="5E542193">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c.不合理、不全面，没有可行性，无针对性的得0分；</w:t>
            </w:r>
          </w:p>
        </w:tc>
      </w:tr>
      <w:tr w14:paraId="3610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359CC3AE">
            <w:pPr>
              <w:spacing w:after="0" w:line="420" w:lineRule="exact"/>
              <w:jc w:val="center"/>
              <w:rPr>
                <w:rFonts w:ascii="宋体" w:hAnsi="宋体" w:eastAsia="宋体" w:cs="宋体"/>
                <w:color w:val="auto"/>
                <w:sz w:val="24"/>
                <w:szCs w:val="24"/>
                <w:lang w:eastAsia="zh-CN"/>
              </w:rPr>
            </w:pPr>
          </w:p>
        </w:tc>
        <w:tc>
          <w:tcPr>
            <w:tcW w:w="1793" w:type="dxa"/>
            <w:vAlign w:val="center"/>
          </w:tcPr>
          <w:p w14:paraId="63626154">
            <w:pPr>
              <w:spacing w:after="0" w:line="42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2.车辆配置及管理方案    （2分）</w:t>
            </w:r>
          </w:p>
        </w:tc>
        <w:tc>
          <w:tcPr>
            <w:tcW w:w="6428" w:type="dxa"/>
            <w:vAlign w:val="center"/>
          </w:tcPr>
          <w:p w14:paraId="49D8AC5C">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根据项目采购需求，制定切合本项目实际情况的车辆配置及管理方案。</w:t>
            </w:r>
          </w:p>
          <w:p w14:paraId="21F311F1">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a.内容合理全面、具体详实、可行性和针对性强的得2分；</w:t>
            </w:r>
          </w:p>
          <w:p w14:paraId="29913148">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b.合理全面，比较可行，针对性较强的得1分；</w:t>
            </w:r>
          </w:p>
          <w:p w14:paraId="221EFCD8">
            <w:pPr>
              <w:pStyle w:val="29"/>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c.不合理、不全面，没有可行性，无针对性的得0分；</w:t>
            </w:r>
          </w:p>
        </w:tc>
      </w:tr>
      <w:tr w14:paraId="235B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5B03511D">
            <w:pPr>
              <w:spacing w:after="0" w:line="420" w:lineRule="exact"/>
              <w:jc w:val="center"/>
              <w:rPr>
                <w:rFonts w:ascii="宋体" w:hAnsi="宋体" w:eastAsia="宋体" w:cs="宋体"/>
                <w:color w:val="auto"/>
                <w:sz w:val="24"/>
                <w:szCs w:val="24"/>
                <w:lang w:eastAsia="zh-CN"/>
              </w:rPr>
            </w:pPr>
          </w:p>
        </w:tc>
        <w:tc>
          <w:tcPr>
            <w:tcW w:w="1793" w:type="dxa"/>
            <w:vAlign w:val="center"/>
          </w:tcPr>
          <w:p w14:paraId="6BFBA1CE">
            <w:pPr>
              <w:spacing w:after="0" w:line="420" w:lineRule="exact"/>
              <w:rPr>
                <w:rFonts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 应急保障方案（</w:t>
            </w:r>
            <w:r>
              <w:rPr>
                <w:rFonts w:ascii="宋体" w:hAnsi="宋体" w:eastAsia="宋体" w:cs="宋体"/>
                <w:color w:val="auto"/>
                <w:sz w:val="24"/>
                <w:szCs w:val="24"/>
                <w:lang w:eastAsia="zh-CN"/>
              </w:rPr>
              <w:t>2</w:t>
            </w:r>
            <w:r>
              <w:rPr>
                <w:rFonts w:hint="eastAsia" w:ascii="宋体" w:hAnsi="宋体" w:eastAsia="宋体" w:cs="宋体"/>
                <w:color w:val="auto"/>
                <w:sz w:val="24"/>
                <w:szCs w:val="24"/>
              </w:rPr>
              <w:t>分）</w:t>
            </w:r>
          </w:p>
        </w:tc>
        <w:tc>
          <w:tcPr>
            <w:tcW w:w="6428" w:type="dxa"/>
            <w:vAlign w:val="center"/>
          </w:tcPr>
          <w:p w14:paraId="4E7BB624">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根据项目采购需求，制定切合本项目实际情况的应急保障方案。</w:t>
            </w:r>
          </w:p>
          <w:p w14:paraId="5FD82B21">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a.内容合理全面、具体详实、可行性和针对性强的得2分；</w:t>
            </w:r>
          </w:p>
          <w:p w14:paraId="20619FC6">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b.合理全面，比较可行，针对性较强的得1分；</w:t>
            </w:r>
          </w:p>
          <w:p w14:paraId="77119282">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c.不合理、不全面，没有可行性，无针对性的得0分；</w:t>
            </w:r>
          </w:p>
        </w:tc>
      </w:tr>
      <w:tr w14:paraId="1A71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1B293AF3">
            <w:pPr>
              <w:spacing w:after="0" w:line="420" w:lineRule="exact"/>
              <w:jc w:val="center"/>
              <w:rPr>
                <w:rFonts w:ascii="宋体" w:hAnsi="宋体" w:eastAsia="宋体" w:cs="宋体"/>
                <w:color w:val="auto"/>
                <w:sz w:val="24"/>
                <w:szCs w:val="24"/>
                <w:lang w:eastAsia="zh-CN"/>
              </w:rPr>
            </w:pPr>
          </w:p>
        </w:tc>
        <w:tc>
          <w:tcPr>
            <w:tcW w:w="1793" w:type="dxa"/>
            <w:vAlign w:val="center"/>
          </w:tcPr>
          <w:p w14:paraId="182BC024">
            <w:pPr>
              <w:spacing w:after="0" w:line="42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4.道路清扫保洁方案（2分）</w:t>
            </w:r>
          </w:p>
        </w:tc>
        <w:tc>
          <w:tcPr>
            <w:tcW w:w="6428" w:type="dxa"/>
            <w:vAlign w:val="center"/>
          </w:tcPr>
          <w:p w14:paraId="6BE862FB">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根据项目采购需求，制定切合本项目实际情况的道路清扫保洁方案。</w:t>
            </w:r>
          </w:p>
          <w:p w14:paraId="077C366E">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a.内容合理全面、具体详实、可行性和针对性强的得2分；</w:t>
            </w:r>
          </w:p>
          <w:p w14:paraId="5E9605C3">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b.合理全面，比较可行，针对性较强的得1分；</w:t>
            </w:r>
          </w:p>
          <w:p w14:paraId="177551F8">
            <w:pPr>
              <w:spacing w:after="0" w:line="420" w:lineRule="exact"/>
              <w:ind w:firstLine="24" w:firstLine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c.不合理、不全面，没有可行性，无针对性的得0分；</w:t>
            </w:r>
          </w:p>
        </w:tc>
      </w:tr>
      <w:tr w14:paraId="32AD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0A3FE3D6">
            <w:pPr>
              <w:spacing w:after="0" w:line="420" w:lineRule="exact"/>
              <w:jc w:val="center"/>
              <w:rPr>
                <w:rFonts w:ascii="宋体" w:hAnsi="宋体" w:eastAsia="宋体" w:cs="宋体"/>
                <w:color w:val="auto"/>
                <w:sz w:val="24"/>
                <w:szCs w:val="24"/>
                <w:lang w:eastAsia="zh-CN"/>
              </w:rPr>
            </w:pPr>
          </w:p>
        </w:tc>
        <w:tc>
          <w:tcPr>
            <w:tcW w:w="1793" w:type="dxa"/>
            <w:vAlign w:val="center"/>
          </w:tcPr>
          <w:p w14:paraId="7950A2B0">
            <w:pPr>
              <w:spacing w:after="0" w:line="420" w:lineRule="exac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5.垃圾中转站及公厕管理维护方案（2分）</w:t>
            </w:r>
          </w:p>
        </w:tc>
        <w:tc>
          <w:tcPr>
            <w:tcW w:w="6428" w:type="dxa"/>
            <w:vAlign w:val="center"/>
          </w:tcPr>
          <w:p w14:paraId="7B1B6724">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根据项目采购需求，制定切合本项目实际情况的垃圾中转站管理维护方案。</w:t>
            </w:r>
          </w:p>
          <w:p w14:paraId="25F418E7">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a.内容合理全面、具体详实、可行性和针对性强的得2分；</w:t>
            </w:r>
          </w:p>
          <w:p w14:paraId="181A8AE8">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b.合理全面，比较可行，针对性较强的得1分；</w:t>
            </w:r>
          </w:p>
          <w:p w14:paraId="53E1773D">
            <w:pPr>
              <w:spacing w:after="0" w:line="420" w:lineRule="exact"/>
              <w:ind w:firstLine="24" w:firstLineChars="1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c.不合理、不全面，没有可行性，无针对性的得0分；</w:t>
            </w:r>
          </w:p>
        </w:tc>
      </w:tr>
      <w:tr w14:paraId="01D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1418" w:type="dxa"/>
            <w:vMerge w:val="restart"/>
            <w:vAlign w:val="center"/>
          </w:tcPr>
          <w:p w14:paraId="7A3C09C2">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2.2.3商务部分</w:t>
            </w:r>
          </w:p>
          <w:p w14:paraId="5122BD64">
            <w:pPr>
              <w:spacing w:after="0" w:line="420" w:lineRule="exact"/>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70</w:t>
            </w:r>
            <w:r>
              <w:rPr>
                <w:rFonts w:hint="eastAsia" w:ascii="宋体" w:hAnsi="宋体" w:eastAsia="宋体" w:cs="宋体"/>
                <w:color w:val="auto"/>
                <w:sz w:val="24"/>
                <w:szCs w:val="24"/>
              </w:rPr>
              <w:t>分）</w:t>
            </w:r>
          </w:p>
        </w:tc>
        <w:tc>
          <w:tcPr>
            <w:tcW w:w="1793" w:type="dxa"/>
            <w:shd w:val="clear" w:color="auto" w:fill="auto"/>
            <w:vAlign w:val="center"/>
          </w:tcPr>
          <w:p w14:paraId="2DA59CFC">
            <w:pPr>
              <w:numPr>
                <w:ilvl w:val="0"/>
                <w:numId w:val="4"/>
              </w:numPr>
              <w:spacing w:after="0" w:line="420" w:lineRule="exact"/>
              <w:ind w:firstLine="26" w:firstLineChars="11"/>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w:t>
            </w:r>
            <w:r>
              <w:rPr>
                <w:rFonts w:hint="eastAsia" w:ascii="宋体" w:hAnsi="宋体" w:eastAsia="宋体" w:cs="宋体"/>
                <w:color w:val="000000" w:themeColor="text1"/>
                <w:sz w:val="24"/>
                <w:szCs w:val="24"/>
                <w:lang w:eastAsia="zh-CN"/>
                <w14:textFill>
                  <w14:solidFill>
                    <w14:schemeClr w14:val="tx1"/>
                  </w14:solidFill>
                </w14:textFill>
              </w:rPr>
              <w:t>体系</w:t>
            </w:r>
            <w:r>
              <w:rPr>
                <w:rFonts w:ascii="宋体" w:hAnsi="宋体" w:eastAsia="宋体" w:cs="宋体"/>
                <w:color w:val="000000" w:themeColor="text1"/>
                <w:sz w:val="24"/>
                <w:szCs w:val="24"/>
                <w:lang w:eastAsia="zh-CN"/>
                <w14:textFill>
                  <w14:solidFill>
                    <w14:schemeClr w14:val="tx1"/>
                  </w14:solidFill>
                </w14:textFill>
              </w:rPr>
              <w:t>认证</w:t>
            </w:r>
            <w:r>
              <w:rPr>
                <w:rFonts w:hint="eastAsia" w:ascii="宋体" w:hAnsi="宋体" w:eastAsia="宋体" w:cs="宋体"/>
                <w:color w:val="000000" w:themeColor="text1"/>
                <w:sz w:val="24"/>
                <w:szCs w:val="24"/>
                <w14:textFill>
                  <w14:solidFill>
                    <w14:schemeClr w14:val="tx1"/>
                  </w14:solidFill>
                </w14:textFill>
              </w:rPr>
              <w:t>证书</w:t>
            </w:r>
          </w:p>
          <w:p w14:paraId="7343557D">
            <w:pPr>
              <w:spacing w:after="0" w:line="420" w:lineRule="exact"/>
              <w:ind w:left="23" w:leftChars="11"/>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p>
        </w:tc>
        <w:tc>
          <w:tcPr>
            <w:tcW w:w="6428" w:type="dxa"/>
            <w:shd w:val="clear" w:color="auto" w:fill="auto"/>
            <w:vAlign w:val="center"/>
          </w:tcPr>
          <w:p w14:paraId="36A460FE">
            <w:pPr>
              <w:spacing w:after="0" w:line="420" w:lineRule="exact"/>
              <w:ind w:firstLine="26" w:firstLineChars="1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投标人具有有效的质量管理体系认证、职业健康安全管理体系认证、环境管理体系认证每提供一个得2分，最多得6分。</w:t>
            </w:r>
          </w:p>
          <w:p w14:paraId="74E987BC">
            <w:pPr>
              <w:spacing w:after="0" w:line="420" w:lineRule="exact"/>
              <w:ind w:firstLine="26" w:firstLineChars="11"/>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备注：以上证件须在有效期内，服务范围须包括：许可范围内的城市生活垃圾清扫、垃圾收集运输服务、道路清扫保洁或环卫</w:t>
            </w:r>
            <w:r>
              <w:rPr>
                <w:rFonts w:ascii="宋体" w:hAnsi="宋体" w:eastAsia="宋体" w:cs="宋体"/>
                <w:color w:val="auto"/>
                <w:sz w:val="24"/>
                <w:szCs w:val="24"/>
                <w:highlight w:val="none"/>
                <w:lang w:eastAsia="zh-CN"/>
              </w:rPr>
              <w:t>清洁服务</w:t>
            </w:r>
            <w:r>
              <w:rPr>
                <w:rFonts w:hint="eastAsia" w:ascii="宋体" w:hAnsi="宋体" w:eastAsia="宋体" w:cs="宋体"/>
                <w:color w:val="auto"/>
                <w:sz w:val="24"/>
                <w:szCs w:val="24"/>
                <w:highlight w:val="none"/>
                <w:lang w:eastAsia="zh-CN"/>
              </w:rPr>
              <w:t>相关内容；投标文件中需附证件扫描件及全国认证</w:t>
            </w:r>
            <w:r>
              <w:rPr>
                <w:rFonts w:ascii="宋体" w:hAnsi="宋体" w:eastAsia="宋体" w:cs="宋体"/>
                <w:color w:val="auto"/>
                <w:sz w:val="24"/>
                <w:szCs w:val="24"/>
                <w:highlight w:val="none"/>
                <w:lang w:eastAsia="zh-CN"/>
              </w:rPr>
              <w:t>认可信息公共服务平台</w:t>
            </w:r>
            <w:r>
              <w:rPr>
                <w:rFonts w:hint="eastAsia" w:ascii="宋体" w:hAnsi="宋体" w:eastAsia="宋体" w:cs="宋体"/>
                <w:color w:val="auto"/>
                <w:sz w:val="24"/>
                <w:szCs w:val="24"/>
                <w:highlight w:val="none"/>
                <w:lang w:eastAsia="zh-CN"/>
              </w:rPr>
              <w:t>网站截图，缺一项不计分。</w:t>
            </w:r>
          </w:p>
        </w:tc>
      </w:tr>
      <w:tr w14:paraId="7E8D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1418" w:type="dxa"/>
            <w:vMerge w:val="continue"/>
            <w:vAlign w:val="center"/>
          </w:tcPr>
          <w:p w14:paraId="5D0F0F84">
            <w:pPr>
              <w:spacing w:after="0" w:line="420" w:lineRule="exact"/>
              <w:jc w:val="center"/>
              <w:rPr>
                <w:rFonts w:ascii="宋体" w:hAnsi="宋体" w:eastAsia="宋体" w:cs="宋体"/>
                <w:color w:val="auto"/>
                <w:sz w:val="24"/>
                <w:szCs w:val="24"/>
                <w:lang w:eastAsia="zh-CN"/>
              </w:rPr>
            </w:pPr>
          </w:p>
        </w:tc>
        <w:tc>
          <w:tcPr>
            <w:tcW w:w="1793" w:type="dxa"/>
            <w:shd w:val="clear" w:color="auto" w:fill="auto"/>
            <w:vAlign w:val="center"/>
          </w:tcPr>
          <w:p w14:paraId="152C7A23">
            <w:pPr>
              <w:spacing w:after="0" w:line="420" w:lineRule="exact"/>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企业业绩</w:t>
            </w:r>
          </w:p>
          <w:p w14:paraId="3565BB08">
            <w:pPr>
              <w:spacing w:after="0" w:line="420" w:lineRule="exact"/>
              <w:ind w:left="23" w:leftChars="11"/>
              <w:jc w:val="center"/>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lang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6428" w:type="dxa"/>
            <w:shd w:val="clear" w:color="auto" w:fill="auto"/>
            <w:vAlign w:val="center"/>
          </w:tcPr>
          <w:p w14:paraId="6FE68B2B">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投标人2021年1月1日以来承担过的</w:t>
            </w:r>
            <w:r>
              <w:rPr>
                <w:rFonts w:hint="eastAsia" w:ascii="宋体" w:hAnsi="宋体" w:eastAsia="宋体" w:cs="宋体"/>
                <w:color w:val="auto"/>
                <w:sz w:val="24"/>
                <w:szCs w:val="24"/>
                <w:lang w:val="en-US" w:eastAsia="zh-CN"/>
              </w:rPr>
              <w:t>同类</w:t>
            </w:r>
            <w:r>
              <w:rPr>
                <w:rFonts w:hint="eastAsia" w:ascii="宋体" w:hAnsi="宋体" w:eastAsia="宋体" w:cs="宋体"/>
                <w:color w:val="auto"/>
                <w:sz w:val="24"/>
                <w:szCs w:val="24"/>
                <w:lang w:eastAsia="zh-CN"/>
              </w:rPr>
              <w:t>项目业绩。</w:t>
            </w:r>
          </w:p>
          <w:p w14:paraId="201D7625">
            <w:pPr>
              <w:spacing w:after="0"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每提供一个得</w:t>
            </w:r>
            <w:r>
              <w:rPr>
                <w:rFonts w:ascii="宋体" w:hAnsi="宋体" w:eastAsia="宋体" w:cs="宋体"/>
                <w:color w:val="auto"/>
                <w:sz w:val="24"/>
                <w:szCs w:val="24"/>
                <w:lang w:eastAsia="zh-CN"/>
              </w:rPr>
              <w:t>3</w:t>
            </w:r>
            <w:r>
              <w:rPr>
                <w:rFonts w:hint="eastAsia" w:ascii="宋体" w:hAnsi="宋体" w:eastAsia="宋体" w:cs="宋体"/>
                <w:color w:val="auto"/>
                <w:sz w:val="24"/>
                <w:szCs w:val="24"/>
                <w:lang w:eastAsia="zh-CN"/>
              </w:rPr>
              <w:t>分，最多得</w:t>
            </w:r>
            <w:r>
              <w:rPr>
                <w:rFonts w:ascii="宋体" w:hAnsi="宋体" w:eastAsia="宋体" w:cs="宋体"/>
                <w:color w:val="auto"/>
                <w:sz w:val="24"/>
                <w:szCs w:val="24"/>
                <w:lang w:eastAsia="zh-CN"/>
              </w:rPr>
              <w:t>15</w:t>
            </w:r>
            <w:r>
              <w:rPr>
                <w:rFonts w:hint="eastAsia" w:ascii="宋体" w:hAnsi="宋体" w:eastAsia="宋体" w:cs="宋体"/>
                <w:color w:val="auto"/>
                <w:sz w:val="24"/>
                <w:szCs w:val="24"/>
                <w:lang w:eastAsia="zh-CN"/>
              </w:rPr>
              <w:t>分。</w:t>
            </w:r>
          </w:p>
          <w:p w14:paraId="12F1FF41">
            <w:pPr>
              <w:spacing w:after="0" w:line="420" w:lineRule="exact"/>
              <w:ind w:firstLine="26" w:firstLineChars="11"/>
              <w:rPr>
                <w:rFonts w:ascii="宋体" w:hAnsi="宋体" w:eastAsia="宋体" w:cs="宋体"/>
                <w:color w:val="auto"/>
                <w:sz w:val="24"/>
                <w:szCs w:val="24"/>
              </w:rPr>
            </w:pPr>
            <w:r>
              <w:rPr>
                <w:rFonts w:hint="eastAsia" w:ascii="宋体" w:hAnsi="宋体" w:eastAsia="宋体" w:cs="宋体"/>
                <w:color w:val="auto"/>
                <w:sz w:val="24"/>
                <w:szCs w:val="24"/>
                <w:lang w:eastAsia="zh-CN"/>
              </w:rPr>
              <w:t>备注：投标文件中需附中标公告截图、中标通知书、合同扫描件，以合同签订时间为准。</w:t>
            </w:r>
            <w:r>
              <w:rPr>
                <w:rFonts w:hint="eastAsia" w:ascii="宋体" w:hAnsi="宋体" w:eastAsia="宋体" w:cs="宋体"/>
                <w:color w:val="auto"/>
                <w:sz w:val="24"/>
                <w:szCs w:val="24"/>
              </w:rPr>
              <w:t>缺一项不计分。</w:t>
            </w:r>
          </w:p>
        </w:tc>
      </w:tr>
      <w:tr w14:paraId="4A73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57DB258C">
            <w:pPr>
              <w:spacing w:after="0" w:line="420" w:lineRule="exact"/>
              <w:jc w:val="center"/>
              <w:rPr>
                <w:rFonts w:ascii="宋体" w:hAnsi="宋体" w:eastAsia="宋体" w:cs="宋体"/>
                <w:color w:val="auto"/>
                <w:sz w:val="24"/>
                <w:szCs w:val="24"/>
              </w:rPr>
            </w:pPr>
          </w:p>
        </w:tc>
        <w:tc>
          <w:tcPr>
            <w:tcW w:w="1793" w:type="dxa"/>
            <w:shd w:val="clear" w:color="auto" w:fill="auto"/>
            <w:vAlign w:val="center"/>
          </w:tcPr>
          <w:p w14:paraId="0F5B2C25">
            <w:pPr>
              <w:spacing w:after="0" w:line="420" w:lineRule="exact"/>
              <w:ind w:firstLine="26" w:firstLineChars="11"/>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企业荣誉</w:t>
            </w:r>
          </w:p>
          <w:p w14:paraId="0EEBA215">
            <w:pPr>
              <w:spacing w:after="0" w:line="420" w:lineRule="exact"/>
              <w:ind w:firstLine="26" w:firstLineChars="11"/>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c>
          <w:tcPr>
            <w:tcW w:w="6428" w:type="dxa"/>
            <w:shd w:val="clear" w:color="auto" w:fill="auto"/>
            <w:vAlign w:val="center"/>
          </w:tcPr>
          <w:p w14:paraId="45C8C857">
            <w:pPr>
              <w:spacing w:after="0" w:line="420" w:lineRule="exact"/>
              <w:ind w:firstLine="26" w:firstLineChars="1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（1）投标人2021年1月1日以来获得县级及以上服务单位</w:t>
            </w:r>
            <w:r>
              <w:rPr>
                <w:rFonts w:ascii="宋体" w:hAnsi="宋体" w:eastAsia="宋体" w:cs="宋体"/>
                <w:color w:val="auto"/>
                <w:sz w:val="24"/>
                <w:szCs w:val="24"/>
                <w:highlight w:val="none"/>
                <w:lang w:eastAsia="zh-CN"/>
              </w:rPr>
              <w:t>授予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“优秀示范单位”或“应急保障先进企业”</w:t>
            </w:r>
            <w:r>
              <w:rPr>
                <w:rFonts w:hint="eastAsia"/>
                <w:color w:val="auto"/>
                <w:highlight w:val="none"/>
                <w:lang w:eastAsia="zh-CN"/>
              </w:rPr>
              <w:t xml:space="preserve"> </w:t>
            </w:r>
            <w:r>
              <w:rPr>
                <w:rFonts w:hint="eastAsia" w:ascii="宋体" w:hAnsi="宋体" w:eastAsia="宋体" w:cs="宋体"/>
                <w:color w:val="auto"/>
                <w:sz w:val="24"/>
                <w:szCs w:val="24"/>
                <w:highlight w:val="none"/>
                <w:lang w:eastAsia="zh-CN"/>
              </w:rPr>
              <w:t>“先进单位”、“先进集体”、“先进企业”“优秀</w:t>
            </w:r>
            <w:r>
              <w:rPr>
                <w:rFonts w:ascii="宋体" w:hAnsi="宋体" w:eastAsia="宋体" w:cs="宋体"/>
                <w:color w:val="auto"/>
                <w:sz w:val="24"/>
                <w:szCs w:val="24"/>
                <w:highlight w:val="none"/>
                <w:lang w:eastAsia="zh-CN"/>
              </w:rPr>
              <w:t>服务企业</w:t>
            </w:r>
            <w:r>
              <w:rPr>
                <w:rFonts w:hint="eastAsia" w:ascii="宋体" w:hAnsi="宋体" w:eastAsia="宋体" w:cs="宋体"/>
                <w:color w:val="auto"/>
                <w:sz w:val="24"/>
                <w:szCs w:val="24"/>
                <w:highlight w:val="none"/>
                <w:lang w:eastAsia="zh-CN"/>
              </w:rPr>
              <w:t>”等荣誉</w:t>
            </w:r>
            <w:r>
              <w:rPr>
                <w:rFonts w:ascii="宋体" w:hAnsi="宋体" w:eastAsia="宋体" w:cs="宋体"/>
                <w:color w:val="auto"/>
                <w:sz w:val="24"/>
                <w:szCs w:val="24"/>
                <w:highlight w:val="none"/>
                <w:lang w:eastAsia="zh-CN"/>
              </w:rPr>
              <w:t>称号</w:t>
            </w:r>
            <w:r>
              <w:rPr>
                <w:rFonts w:hint="eastAsia" w:ascii="宋体" w:hAnsi="宋体" w:eastAsia="宋体" w:cs="宋体"/>
                <w:color w:val="auto"/>
                <w:sz w:val="24"/>
                <w:szCs w:val="24"/>
                <w:highlight w:val="none"/>
                <w:lang w:eastAsia="zh-CN"/>
              </w:rPr>
              <w:t>或</w:t>
            </w:r>
            <w:r>
              <w:rPr>
                <w:rFonts w:ascii="宋体" w:hAnsi="宋体" w:eastAsia="宋体" w:cs="宋体"/>
                <w:color w:val="auto"/>
                <w:sz w:val="24"/>
                <w:szCs w:val="24"/>
                <w:highlight w:val="none"/>
                <w:lang w:eastAsia="zh-CN"/>
              </w:rPr>
              <w:t>表彰</w:t>
            </w:r>
            <w:r>
              <w:rPr>
                <w:rFonts w:hint="eastAsia" w:ascii="宋体" w:hAnsi="宋体" w:eastAsia="宋体" w:cs="宋体"/>
                <w:color w:val="auto"/>
                <w:sz w:val="24"/>
                <w:szCs w:val="24"/>
                <w:highlight w:val="none"/>
                <w:lang w:eastAsia="zh-CN"/>
              </w:rPr>
              <w:t>。</w:t>
            </w:r>
          </w:p>
          <w:p w14:paraId="2875A1C9">
            <w:pPr>
              <w:pStyle w:val="11"/>
              <w:ind w:firstLine="0" w:firstLineChars="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每提供一个得1分；最多得5分。</w:t>
            </w:r>
          </w:p>
          <w:p w14:paraId="783C169D">
            <w:pPr>
              <w:pStyle w:val="11"/>
              <w:ind w:firstLine="0" w:firstLineChars="0"/>
              <w:rPr>
                <w:color w:val="auto"/>
                <w:highlight w:val="none"/>
                <w:lang w:eastAsia="zh-CN"/>
              </w:rPr>
            </w:pPr>
            <w:r>
              <w:rPr>
                <w:rFonts w:hint="eastAsia" w:ascii="宋体" w:hAnsi="宋体" w:eastAsia="宋体" w:cs="宋体"/>
                <w:color w:val="auto"/>
                <w:sz w:val="24"/>
                <w:szCs w:val="24"/>
                <w:highlight w:val="none"/>
                <w:lang w:eastAsia="zh-CN"/>
              </w:rPr>
              <w:t>（2）投标人从事环卫作业服务并协助创建或复审通过全国卫生或文明城市的得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分。（提供创建(复审)通过的证明材料及合同扫描件,缺一项不计分）。</w:t>
            </w:r>
          </w:p>
        </w:tc>
      </w:tr>
      <w:tr w14:paraId="442E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1A40ADE7">
            <w:pPr>
              <w:spacing w:after="0" w:line="420" w:lineRule="exact"/>
              <w:jc w:val="center"/>
              <w:rPr>
                <w:rFonts w:ascii="宋体" w:hAnsi="宋体" w:eastAsia="宋体" w:cs="宋体"/>
                <w:color w:val="auto"/>
                <w:sz w:val="24"/>
                <w:szCs w:val="24"/>
                <w:lang w:eastAsia="zh-CN"/>
              </w:rPr>
            </w:pPr>
          </w:p>
        </w:tc>
        <w:tc>
          <w:tcPr>
            <w:tcW w:w="1793" w:type="dxa"/>
            <w:shd w:val="clear" w:color="auto" w:fill="auto"/>
            <w:vAlign w:val="center"/>
          </w:tcPr>
          <w:p w14:paraId="226EE850">
            <w:pPr>
              <w:spacing w:after="0" w:line="420" w:lineRule="exac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人员实力</w:t>
            </w:r>
          </w:p>
          <w:p w14:paraId="3C5AA3F0">
            <w:pPr>
              <w:spacing w:after="0" w:line="42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6428" w:type="dxa"/>
            <w:shd w:val="clear" w:color="auto" w:fill="auto"/>
            <w:vAlign w:val="center"/>
          </w:tcPr>
          <w:p w14:paraId="3F087266">
            <w:pPr>
              <w:pStyle w:val="30"/>
              <w:spacing w:before="1" w:line="400" w:lineRule="exact"/>
              <w:ind w:right="82"/>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（1）投标人项目管理人员中具有安全生产管理人员证书每有一个得3分，最多得6分；需提供相关证书及公司为其缴纳的2024年6月份以来连续3个月社保证明。</w:t>
            </w:r>
          </w:p>
          <w:p w14:paraId="0C4BD66A">
            <w:pPr>
              <w:pStyle w:val="30"/>
              <w:spacing w:before="1" w:line="400" w:lineRule="exact"/>
              <w:ind w:right="82"/>
              <w:jc w:val="both"/>
              <w:rPr>
                <w:rFonts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r>
              <w:rPr>
                <w:rFonts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）投标人项目管理人员中具有</w:t>
            </w:r>
            <w:r>
              <w:rPr>
                <w:rFonts w:hint="eastAsia" w:eastAsiaTheme="minorEastAsia"/>
                <w:color w:val="auto"/>
                <w:highlight w:val="none"/>
                <w:lang w:val="en-US" w:eastAsia="zh-CN" w:bidi="ar-SA"/>
              </w:rPr>
              <w:t>二级及</w:t>
            </w:r>
            <w:r>
              <w:rPr>
                <w:rFonts w:eastAsiaTheme="minorEastAsia"/>
                <w:color w:val="auto"/>
                <w:highlight w:val="none"/>
                <w:lang w:val="en-US" w:eastAsia="zh-CN" w:bidi="ar-SA"/>
              </w:rPr>
              <w:t>以上</w:t>
            </w:r>
            <w:r>
              <w:rPr>
                <w:rFonts w:hint="eastAsia" w:eastAsiaTheme="minorEastAsia"/>
                <w:color w:val="auto"/>
                <w:highlight w:val="none"/>
                <w:lang w:val="en-US" w:eastAsia="zh-CN" w:bidi="ar-SA"/>
              </w:rPr>
              <w:t>企业</w:t>
            </w:r>
            <w:r>
              <w:rPr>
                <w:rFonts w:ascii="宋体" w:hAnsi="宋体" w:eastAsia="宋体" w:cs="宋体"/>
                <w:color w:val="auto"/>
                <w:sz w:val="24"/>
                <w:szCs w:val="24"/>
                <w:highlight w:val="none"/>
                <w:lang w:val="en-US" w:eastAsia="zh-CN" w:bidi="ar-SA"/>
              </w:rPr>
              <w:t>人力资</w:t>
            </w:r>
            <w:r>
              <w:rPr>
                <w:rFonts w:hint="eastAsia" w:ascii="宋体" w:hAnsi="宋体" w:eastAsia="宋体" w:cs="宋体"/>
                <w:color w:val="auto"/>
                <w:sz w:val="24"/>
                <w:szCs w:val="24"/>
                <w:highlight w:val="none"/>
                <w:lang w:val="en-US" w:eastAsia="zh-CN" w:bidi="ar-SA"/>
              </w:rPr>
              <w:t>源管理</w:t>
            </w:r>
            <w:r>
              <w:rPr>
                <w:rFonts w:ascii="宋体" w:hAnsi="宋体" w:eastAsia="宋体" w:cs="宋体"/>
                <w:color w:val="auto"/>
                <w:sz w:val="24"/>
                <w:szCs w:val="24"/>
                <w:highlight w:val="none"/>
                <w:lang w:val="en-US" w:eastAsia="zh-CN" w:bidi="ar-SA"/>
              </w:rPr>
              <w:t>师</w:t>
            </w:r>
            <w:r>
              <w:rPr>
                <w:rFonts w:hint="eastAsia" w:ascii="宋体" w:hAnsi="宋体" w:eastAsia="宋体" w:cs="宋体"/>
                <w:color w:val="auto"/>
                <w:sz w:val="24"/>
                <w:szCs w:val="24"/>
                <w:highlight w:val="none"/>
                <w:lang w:val="en-US" w:eastAsia="zh-CN" w:bidi="ar-SA"/>
              </w:rPr>
              <w:t>证书的得3分</w:t>
            </w:r>
            <w:r>
              <w:rPr>
                <w:rFonts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具有相关专业经济师中级及以上职称的得3分，本项最多得6分，需提供相关证书及公司为其缴纳的2024年6月份以来连续3个月社保证明。</w:t>
            </w:r>
          </w:p>
          <w:p w14:paraId="6C77962E">
            <w:pPr>
              <w:pStyle w:val="30"/>
              <w:spacing w:before="1" w:line="400" w:lineRule="exact"/>
              <w:ind w:right="82"/>
              <w:jc w:val="both"/>
              <w:rPr>
                <w:color w:val="auto"/>
                <w:highlight w:val="none"/>
                <w:lang w:eastAsia="zh-CN"/>
              </w:rPr>
            </w:pPr>
            <w:r>
              <w:rPr>
                <w:rFonts w:hint="eastAsia" w:ascii="宋体" w:hAnsi="宋体" w:eastAsia="宋体" w:cs="宋体"/>
                <w:color w:val="auto"/>
                <w:sz w:val="24"/>
                <w:szCs w:val="24"/>
                <w:highlight w:val="none"/>
                <w:lang w:val="en-US" w:eastAsia="zh-CN" w:bidi="ar-SA"/>
              </w:rPr>
              <w:t>（3）投标人拟派项目负责人获得过政府主管部门颁发的相关行业类荣誉证书的得3分，需提供相关证书、表彰文件及公司为其缴纳的2024年6月份以来连续3个月社保证明。</w:t>
            </w:r>
          </w:p>
        </w:tc>
      </w:tr>
      <w:tr w14:paraId="7336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783E711A">
            <w:pPr>
              <w:spacing w:after="0" w:line="420" w:lineRule="exact"/>
              <w:jc w:val="center"/>
              <w:rPr>
                <w:rFonts w:ascii="宋体" w:hAnsi="宋体" w:eastAsia="宋体" w:cs="宋体"/>
                <w:color w:val="auto"/>
                <w:sz w:val="24"/>
                <w:szCs w:val="24"/>
                <w:lang w:eastAsia="zh-CN"/>
              </w:rPr>
            </w:pPr>
          </w:p>
        </w:tc>
        <w:tc>
          <w:tcPr>
            <w:tcW w:w="1793" w:type="dxa"/>
            <w:shd w:val="clear" w:color="auto" w:fill="auto"/>
            <w:vAlign w:val="center"/>
          </w:tcPr>
          <w:p w14:paraId="40BECC5E">
            <w:pPr>
              <w:spacing w:after="0" w:line="420" w:lineRule="exac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.综合实力</w:t>
            </w:r>
          </w:p>
          <w:p w14:paraId="321D5498">
            <w:pPr>
              <w:spacing w:after="0" w:line="420" w:lineRule="exac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6428" w:type="dxa"/>
            <w:shd w:val="clear" w:color="auto" w:fill="auto"/>
            <w:vAlign w:val="center"/>
          </w:tcPr>
          <w:p w14:paraId="1A3A6A81">
            <w:pPr>
              <w:pStyle w:val="30"/>
              <w:numPr>
                <w:ilvl w:val="0"/>
                <w:numId w:val="5"/>
              </w:numPr>
              <w:spacing w:before="1" w:line="400" w:lineRule="exact"/>
              <w:ind w:right="82"/>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投标人拟派项目团队中具有5名及以上B2或以上驾驶员资格证的得</w:t>
            </w:r>
            <w:r>
              <w:rPr>
                <w:rFonts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bidi="ar-SA"/>
              </w:rPr>
              <w:t>分，须提供身份证</w:t>
            </w:r>
            <w:r>
              <w:rPr>
                <w:rFonts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驾驶证扫描件及社保缴纳证明，少于5人或者缺少任意一项证明材料不得分。</w:t>
            </w:r>
          </w:p>
          <w:p w14:paraId="2F7CFF9F">
            <w:pPr>
              <w:pStyle w:val="30"/>
              <w:numPr>
                <w:ilvl w:val="0"/>
                <w:numId w:val="5"/>
              </w:numPr>
              <w:spacing w:before="1" w:line="400" w:lineRule="exact"/>
              <w:ind w:right="82"/>
              <w:jc w:val="both"/>
              <w:rPr>
                <w:rFonts w:ascii="宋体" w:hAnsi="宋体" w:eastAsia="宋体" w:cs="宋体"/>
                <w:color w:val="auto"/>
                <w:sz w:val="24"/>
                <w:szCs w:val="24"/>
                <w:highlight w:val="none"/>
                <w:lang w:val="en-US" w:eastAsia="zh-CN" w:bidi="ar-SA"/>
              </w:rPr>
            </w:pPr>
            <w:bookmarkStart w:id="58" w:name="_GoBack"/>
            <w:bookmarkEnd w:id="58"/>
            <w:r>
              <w:rPr>
                <w:rFonts w:hint="eastAsia" w:ascii="宋体" w:hAnsi="宋体" w:eastAsia="宋体" w:cs="宋体"/>
                <w:color w:val="auto"/>
                <w:sz w:val="24"/>
                <w:szCs w:val="24"/>
                <w:highlight w:val="none"/>
                <w:lang w:eastAsia="zh-CN"/>
              </w:rPr>
              <w:t>投标人具有自主研发的智慧环卫或大数据平台相关软件著作权证书，每有一个得1分，最多得3分。</w:t>
            </w:r>
          </w:p>
          <w:p w14:paraId="1ECE0BB8">
            <w:pPr>
              <w:pStyle w:val="30"/>
              <w:spacing w:before="1" w:line="400" w:lineRule="exact"/>
              <w:ind w:right="82"/>
              <w:jc w:val="both"/>
              <w:rPr>
                <w:rFonts w:hint="eastAsia" w:ascii="宋体" w:hAnsi="宋体" w:eastAsia="宋体" w:cs="仿宋"/>
                <w:color w:val="auto"/>
                <w:sz w:val="24"/>
                <w:szCs w:val="24"/>
                <w:highlight w:val="none"/>
                <w:lang w:eastAsia="zh-CN"/>
              </w:rPr>
            </w:pPr>
            <w:r>
              <w:rPr>
                <w:rFonts w:hint="eastAsia" w:ascii="宋体" w:hAnsi="宋体" w:eastAsia="宋体" w:cs="宋体"/>
                <w:color w:val="auto"/>
                <w:sz w:val="24"/>
                <w:szCs w:val="24"/>
                <w:highlight w:val="none"/>
                <w:lang w:val="en-US" w:eastAsia="zh-CN" w:bidi="ar-SA"/>
              </w:rPr>
              <w:t>（3）本项目</w:t>
            </w:r>
            <w:r>
              <w:rPr>
                <w:rFonts w:ascii="宋体" w:hAnsi="宋体" w:eastAsia="宋体" w:cs="宋体"/>
                <w:color w:val="auto"/>
                <w:sz w:val="24"/>
                <w:szCs w:val="24"/>
                <w:highlight w:val="none"/>
                <w:lang w:val="en-US" w:eastAsia="zh-CN" w:bidi="ar-SA"/>
              </w:rPr>
              <w:t>拟</w:t>
            </w:r>
            <w:r>
              <w:rPr>
                <w:rFonts w:hint="eastAsia" w:ascii="宋体" w:hAnsi="宋体" w:eastAsia="宋体" w:cs="宋体"/>
                <w:color w:val="auto"/>
                <w:sz w:val="24"/>
                <w:szCs w:val="24"/>
                <w:highlight w:val="none"/>
                <w:lang w:val="en-US" w:eastAsia="zh-CN" w:bidi="ar-SA"/>
              </w:rPr>
              <w:t>投入总质量不小于</w:t>
            </w:r>
            <w:r>
              <w:rPr>
                <w:rFonts w:ascii="宋体" w:hAnsi="宋体" w:eastAsia="宋体" w:cs="宋体"/>
                <w:color w:val="auto"/>
                <w:sz w:val="24"/>
                <w:szCs w:val="24"/>
                <w:highlight w:val="none"/>
                <w:lang w:val="en-US" w:eastAsia="zh-CN" w:bidi="ar-SA"/>
              </w:rPr>
              <w:t>7000kg</w:t>
            </w:r>
            <w:r>
              <w:rPr>
                <w:rFonts w:hint="eastAsia" w:ascii="宋体" w:hAnsi="宋体" w:eastAsia="宋体" w:cs="宋体"/>
                <w:color w:val="auto"/>
                <w:sz w:val="24"/>
                <w:szCs w:val="24"/>
                <w:highlight w:val="none"/>
                <w:lang w:val="en-US" w:eastAsia="zh-CN" w:bidi="ar-SA"/>
              </w:rPr>
              <w:t>的新能源车辆≥1</w:t>
            </w:r>
            <w:r>
              <w:rPr>
                <w:rFonts w:ascii="宋体" w:hAnsi="宋体" w:eastAsia="宋体" w:cs="宋体"/>
                <w:color w:val="auto"/>
                <w:sz w:val="24"/>
                <w:szCs w:val="24"/>
                <w:highlight w:val="none"/>
                <w:lang w:val="en-US" w:eastAsia="zh-CN" w:bidi="ar-SA"/>
              </w:rPr>
              <w:t>0</w:t>
            </w:r>
            <w:r>
              <w:rPr>
                <w:rFonts w:hint="eastAsia" w:ascii="宋体" w:hAnsi="宋体" w:eastAsia="宋体" w:cs="宋体"/>
                <w:color w:val="auto"/>
                <w:sz w:val="24"/>
                <w:szCs w:val="24"/>
                <w:highlight w:val="none"/>
                <w:lang w:val="en-US" w:eastAsia="zh-CN" w:bidi="ar-SA"/>
              </w:rPr>
              <w:t>台，</w:t>
            </w:r>
            <w:r>
              <w:rPr>
                <w:rFonts w:hint="eastAsia" w:ascii="宋体" w:hAnsi="宋体" w:eastAsia="宋体" w:cs="仿宋"/>
                <w:color w:val="auto"/>
                <w:sz w:val="24"/>
                <w:szCs w:val="24"/>
                <w:highlight w:val="none"/>
                <w:lang w:eastAsia="zh-CN"/>
              </w:rPr>
              <w:t>投标人自有车辆提供车辆登记证或购置发票原件扫描件，所提供车辆为租赁的须提供车辆租赁合同、车辆登记证及购置发票原件扫描件，满足以上条件得</w:t>
            </w:r>
            <w:r>
              <w:rPr>
                <w:rFonts w:ascii="宋体" w:hAnsi="宋体" w:eastAsia="宋体" w:cs="仿宋"/>
                <w:color w:val="auto"/>
                <w:sz w:val="24"/>
                <w:szCs w:val="24"/>
                <w:highlight w:val="none"/>
                <w:lang w:eastAsia="zh-CN"/>
              </w:rPr>
              <w:t>6</w:t>
            </w:r>
            <w:r>
              <w:rPr>
                <w:rFonts w:hint="eastAsia" w:ascii="宋体" w:hAnsi="宋体" w:eastAsia="宋体" w:cs="仿宋"/>
                <w:color w:val="auto"/>
                <w:sz w:val="24"/>
                <w:szCs w:val="24"/>
                <w:highlight w:val="none"/>
                <w:lang w:eastAsia="zh-CN"/>
              </w:rPr>
              <w:t>分，否则不得分。</w:t>
            </w:r>
          </w:p>
          <w:p w14:paraId="60D6A714">
            <w:pPr>
              <w:pStyle w:val="30"/>
              <w:spacing w:before="1" w:line="400" w:lineRule="exact"/>
              <w:ind w:right="82"/>
              <w:jc w:val="both"/>
              <w:rPr>
                <w:rFonts w:hint="default"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lang w:val="en-US" w:eastAsia="zh-CN"/>
              </w:rPr>
              <w:t>4</w:t>
            </w:r>
            <w:r>
              <w:rPr>
                <w:rFonts w:hint="eastAsia" w:ascii="宋体" w:hAnsi="宋体" w:eastAsia="宋体" w:cs="仿宋"/>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 xml:space="preserve">投标人履约条件优异，中标签订合同后5个工作日内能够正常开展服务的得6分，投标人履约条件基本满足的，中标签订合同后15个工作日内能够正常开展服务的得3分,需提供承诺及相关证明文件。 </w:t>
            </w:r>
          </w:p>
        </w:tc>
      </w:tr>
      <w:tr w14:paraId="01D2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vAlign w:val="center"/>
          </w:tcPr>
          <w:p w14:paraId="75E1E362">
            <w:pPr>
              <w:spacing w:after="0" w:line="420" w:lineRule="exact"/>
              <w:jc w:val="center"/>
              <w:rPr>
                <w:rFonts w:ascii="宋体" w:hAnsi="宋体" w:eastAsia="宋体" w:cs="宋体"/>
                <w:color w:val="auto"/>
                <w:sz w:val="24"/>
                <w:szCs w:val="24"/>
                <w:lang w:eastAsia="zh-CN"/>
              </w:rPr>
            </w:pPr>
          </w:p>
        </w:tc>
        <w:tc>
          <w:tcPr>
            <w:tcW w:w="1793" w:type="dxa"/>
            <w:shd w:val="clear" w:color="auto" w:fill="auto"/>
            <w:vAlign w:val="center"/>
          </w:tcPr>
          <w:p w14:paraId="56761206">
            <w:pPr>
              <w:numPr>
                <w:ilvl w:val="0"/>
                <w:numId w:val="0"/>
              </w:numPr>
              <w:spacing w:after="0" w:line="420" w:lineRule="exac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服务承诺</w:t>
            </w:r>
          </w:p>
          <w:p w14:paraId="2C88779B">
            <w:pPr>
              <w:spacing w:after="0" w:line="420" w:lineRule="exac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（6分）</w:t>
            </w:r>
          </w:p>
        </w:tc>
        <w:tc>
          <w:tcPr>
            <w:tcW w:w="6428" w:type="dxa"/>
            <w:shd w:val="clear" w:color="auto" w:fill="auto"/>
            <w:vAlign w:val="center"/>
          </w:tcPr>
          <w:p w14:paraId="3543C282">
            <w:pPr>
              <w:pStyle w:val="30"/>
              <w:spacing w:before="1" w:line="400" w:lineRule="exact"/>
              <w:ind w:right="82"/>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1.投标人承诺节假日期间在垃圾量增长的情况下能够及时清运得2分</w:t>
            </w:r>
            <w:r>
              <w:rPr>
                <w:rFonts w:hint="eastAsia" w:ascii="宋体" w:hAnsi="宋体" w:eastAsia="宋体" w:cs="宋体"/>
                <w:sz w:val="24"/>
                <w:szCs w:val="24"/>
                <w:lang w:val="en-US" w:eastAsia="zh-CN"/>
              </w:rPr>
              <w:t>，否则不得分</w:t>
            </w:r>
            <w:r>
              <w:rPr>
                <w:rFonts w:hint="eastAsia" w:ascii="宋体" w:hAnsi="宋体" w:eastAsia="宋体" w:cs="宋体"/>
                <w:sz w:val="24"/>
                <w:szCs w:val="24"/>
                <w:lang w:val="en-US" w:eastAsia="zh-CN" w:bidi="ar-SA"/>
              </w:rPr>
              <w:t>。</w:t>
            </w:r>
          </w:p>
          <w:p w14:paraId="207DA4C6">
            <w:pPr>
              <w:pStyle w:val="12"/>
              <w:ind w:left="0" w:leftChars="0" w:firstLine="0" w:firstLineChars="0"/>
              <w:rPr>
                <w:rFonts w:ascii="宋体" w:hAnsi="宋体" w:eastAsia="宋体" w:cs="宋体"/>
                <w:color w:val="auto"/>
                <w:sz w:val="24"/>
                <w:szCs w:val="24"/>
                <w:lang w:eastAsia="zh-CN"/>
              </w:rPr>
            </w:pPr>
            <w:r>
              <w:rPr>
                <w:rFonts w:hint="eastAsia" w:ascii="宋体" w:hAnsi="宋体" w:eastAsia="宋体" w:cs="宋体"/>
                <w:sz w:val="24"/>
                <w:szCs w:val="24"/>
                <w:lang w:eastAsia="zh-CN"/>
              </w:rPr>
              <w:t>2.</w:t>
            </w:r>
            <w:r>
              <w:rPr>
                <w:rFonts w:hint="eastAsia" w:ascii="宋体" w:hAnsi="宋体" w:eastAsia="宋体" w:cs="宋体"/>
                <w:color w:val="auto"/>
                <w:sz w:val="24"/>
                <w:szCs w:val="24"/>
                <w:lang w:eastAsia="zh-CN"/>
              </w:rPr>
              <w:t>投标人承诺在招标人遇到重大活动时给予积极配合的得2分，否则不得分。</w:t>
            </w:r>
          </w:p>
          <w:p w14:paraId="44CD9544">
            <w:pPr>
              <w:spacing w:line="420" w:lineRule="exact"/>
              <w:ind w:firstLine="26" w:firstLineChars="11"/>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lang w:eastAsia="zh-CN"/>
              </w:rPr>
              <w:t xml:space="preserve"> </w:t>
            </w:r>
            <w:r>
              <w:rPr>
                <w:rFonts w:hint="eastAsia" w:ascii="宋体" w:hAnsi="宋体" w:eastAsia="宋体" w:cs="宋体"/>
                <w:color w:val="auto"/>
                <w:sz w:val="24"/>
                <w:szCs w:val="24"/>
                <w:lang w:eastAsia="zh-CN"/>
              </w:rPr>
              <w:t>投标人承诺人员配备数量不低于服务人员数量要求，且自用工之日起一个月内与聘用人员签订用工合同的得2分，否则不得分。</w:t>
            </w:r>
          </w:p>
        </w:tc>
      </w:tr>
    </w:tbl>
    <w:p w14:paraId="73904BEC">
      <w:pPr>
        <w:rPr>
          <w:rFonts w:ascii="宋体" w:hAnsi="宋体" w:eastAsia="宋体" w:cs="宋体"/>
          <w:color w:val="FF0000"/>
          <w:spacing w:val="-3"/>
          <w:sz w:val="24"/>
          <w:szCs w:val="24"/>
          <w:lang w:eastAsia="zh-CN"/>
        </w:rPr>
        <w:sectPr>
          <w:footerReference r:id="rId11" w:type="default"/>
          <w:pgSz w:w="11905" w:h="16838"/>
          <w:pgMar w:top="1429" w:right="1315" w:bottom="0" w:left="1338" w:header="867" w:footer="1208" w:gutter="0"/>
          <w:pgNumType w:fmt="decimal"/>
          <w:cols w:space="0" w:num="1"/>
          <w:rtlGutter w:val="0"/>
          <w:docGrid w:linePitch="0" w:charSpace="0"/>
        </w:sectPr>
      </w:pPr>
    </w:p>
    <w:p w14:paraId="65FE762B">
      <w:pPr>
        <w:kinsoku/>
        <w:topLinePunct/>
        <w:autoSpaceDN/>
        <w:spacing w:line="360" w:lineRule="auto"/>
        <w:ind w:firstLine="534" w:firstLineChars="200"/>
        <w:rPr>
          <w:rFonts w:ascii="宋体" w:hAnsi="宋体" w:eastAsia="宋体" w:cs="宋体"/>
          <w:sz w:val="28"/>
          <w:szCs w:val="28"/>
          <w:lang w:eastAsia="zh-CN"/>
        </w:rPr>
      </w:pPr>
      <w:r>
        <w:rPr>
          <w:rFonts w:ascii="宋体" w:hAnsi="宋体" w:eastAsia="宋体" w:cs="宋体"/>
          <w:b/>
          <w:bCs/>
          <w:spacing w:val="-7"/>
          <w:sz w:val="28"/>
          <w:szCs w:val="28"/>
          <w:lang w:eastAsia="zh-CN"/>
        </w:rPr>
        <w:t>1.</w:t>
      </w:r>
      <w:r>
        <w:rPr>
          <w:rFonts w:ascii="宋体" w:hAnsi="宋体" w:eastAsia="宋体" w:cs="宋体"/>
          <w:spacing w:val="-7"/>
          <w:sz w:val="28"/>
          <w:szCs w:val="28"/>
          <w:lang w:eastAsia="zh-CN"/>
        </w:rPr>
        <w:t xml:space="preserve"> </w:t>
      </w:r>
      <w:r>
        <w:rPr>
          <w:rFonts w:ascii="宋体" w:hAnsi="宋体" w:eastAsia="宋体" w:cs="宋体"/>
          <w:b/>
          <w:bCs/>
          <w:spacing w:val="-7"/>
          <w:sz w:val="28"/>
          <w:szCs w:val="28"/>
          <w:lang w:eastAsia="zh-CN"/>
        </w:rPr>
        <w:t>评标方法</w:t>
      </w:r>
    </w:p>
    <w:p w14:paraId="20A32C22">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本次招标项目（标段&lt;包&gt;）的评标方法采用《政府采购货物和服务招</w:t>
      </w:r>
      <w:r>
        <w:rPr>
          <w:rFonts w:ascii="宋体" w:hAnsi="宋体" w:eastAsia="宋体" w:cs="宋体"/>
          <w:spacing w:val="-4"/>
          <w:sz w:val="24"/>
          <w:szCs w:val="24"/>
          <w:lang w:eastAsia="zh-CN"/>
        </w:rPr>
        <w:t>标投标管理办法》</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中的“综合评分法</w:t>
      </w:r>
      <w:r>
        <w:rPr>
          <w:rFonts w:ascii="宋体" w:hAnsi="宋体" w:eastAsia="宋体" w:cs="宋体"/>
          <w:spacing w:val="-81"/>
          <w:sz w:val="24"/>
          <w:szCs w:val="24"/>
          <w:lang w:eastAsia="zh-CN"/>
        </w:rPr>
        <w:t xml:space="preserve"> </w:t>
      </w:r>
      <w:r>
        <w:rPr>
          <w:rFonts w:ascii="宋体" w:hAnsi="宋体" w:eastAsia="宋体" w:cs="宋体"/>
          <w:spacing w:val="-4"/>
          <w:sz w:val="24"/>
          <w:szCs w:val="24"/>
          <w:lang w:eastAsia="zh-CN"/>
        </w:rPr>
        <w:t>”。</w:t>
      </w:r>
    </w:p>
    <w:p w14:paraId="6343257B">
      <w:pPr>
        <w:kinsoku/>
        <w:topLinePunct/>
        <w:autoSpaceDN/>
        <w:spacing w:line="360" w:lineRule="auto"/>
        <w:ind w:firstLine="476"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投标文件满足招标文件全部实质性要求的，评标委员会按照“评标办法前附表</w:t>
      </w:r>
      <w:r>
        <w:rPr>
          <w:rFonts w:ascii="宋体" w:hAnsi="宋体" w:eastAsia="宋体" w:cs="宋体"/>
          <w:spacing w:val="-78"/>
          <w:sz w:val="24"/>
          <w:szCs w:val="24"/>
          <w:lang w:eastAsia="zh-CN"/>
        </w:rPr>
        <w:t xml:space="preserve"> </w:t>
      </w:r>
      <w:r>
        <w:rPr>
          <w:rFonts w:ascii="宋体" w:hAnsi="宋体" w:eastAsia="宋体" w:cs="宋体"/>
          <w:spacing w:val="-1"/>
          <w:sz w:val="24"/>
          <w:szCs w:val="24"/>
          <w:lang w:eastAsia="zh-CN"/>
        </w:rPr>
        <w:t>”列示</w:t>
      </w:r>
      <w:r>
        <w:rPr>
          <w:rFonts w:ascii="宋体" w:hAnsi="宋体" w:eastAsia="宋体" w:cs="宋体"/>
          <w:sz w:val="24"/>
          <w:szCs w:val="24"/>
          <w:lang w:eastAsia="zh-CN"/>
        </w:rPr>
        <w:t xml:space="preserve"> 的各项评审因素进行评价、打分，《投标文件》满足招标文件全部实质性要求且按评审因</w:t>
      </w:r>
      <w:r>
        <w:rPr>
          <w:rFonts w:ascii="宋体" w:hAnsi="宋体" w:eastAsia="宋体" w:cs="宋体"/>
          <w:spacing w:val="8"/>
          <w:sz w:val="24"/>
          <w:szCs w:val="24"/>
          <w:lang w:eastAsia="zh-CN"/>
        </w:rPr>
        <w:t xml:space="preserve"> </w:t>
      </w:r>
      <w:r>
        <w:rPr>
          <w:rFonts w:ascii="宋体" w:hAnsi="宋体" w:eastAsia="宋体" w:cs="宋体"/>
          <w:spacing w:val="-1"/>
          <w:sz w:val="24"/>
          <w:szCs w:val="24"/>
          <w:lang w:eastAsia="zh-CN"/>
        </w:rPr>
        <w:t>素的量化指标评审得分最高的投标人为该项目（标段）中标候选投标人。</w:t>
      </w:r>
    </w:p>
    <w:p w14:paraId="04C85894">
      <w:pPr>
        <w:kinsoku/>
        <w:topLinePunct/>
        <w:autoSpaceDN/>
        <w:spacing w:line="360" w:lineRule="auto"/>
        <w:ind w:firstLine="546" w:firstLineChars="200"/>
        <w:outlineLvl w:val="1"/>
        <w:rPr>
          <w:rFonts w:ascii="宋体" w:hAnsi="宋体" w:eastAsia="宋体" w:cs="宋体"/>
          <w:sz w:val="28"/>
          <w:szCs w:val="28"/>
          <w:lang w:eastAsia="zh-CN"/>
        </w:rPr>
      </w:pPr>
      <w:r>
        <w:rPr>
          <w:rFonts w:ascii="宋体" w:hAnsi="宋体" w:eastAsia="宋体" w:cs="宋体"/>
          <w:b/>
          <w:bCs/>
          <w:spacing w:val="-4"/>
          <w:sz w:val="28"/>
          <w:szCs w:val="28"/>
          <w:lang w:eastAsia="zh-CN"/>
        </w:rPr>
        <w:t>2.</w:t>
      </w:r>
      <w:r>
        <w:rPr>
          <w:rFonts w:ascii="宋体" w:hAnsi="宋体" w:eastAsia="宋体" w:cs="宋体"/>
          <w:spacing w:val="-4"/>
          <w:sz w:val="28"/>
          <w:szCs w:val="28"/>
          <w:lang w:eastAsia="zh-CN"/>
        </w:rPr>
        <w:t xml:space="preserve"> </w:t>
      </w:r>
      <w:r>
        <w:rPr>
          <w:rFonts w:ascii="宋体" w:hAnsi="宋体" w:eastAsia="宋体" w:cs="宋体"/>
          <w:b/>
          <w:bCs/>
          <w:spacing w:val="-4"/>
          <w:sz w:val="28"/>
          <w:szCs w:val="28"/>
          <w:lang w:eastAsia="zh-CN"/>
        </w:rPr>
        <w:t>评标标准</w:t>
      </w:r>
    </w:p>
    <w:p w14:paraId="58749354">
      <w:pPr>
        <w:kinsoku/>
        <w:topLinePunct/>
        <w:autoSpaceDN/>
        <w:spacing w:line="360" w:lineRule="auto"/>
        <w:ind w:firstLine="474" w:firstLineChars="200"/>
        <w:rPr>
          <w:rFonts w:ascii="宋体" w:hAnsi="宋体" w:eastAsia="宋体" w:cs="宋体"/>
          <w:sz w:val="24"/>
          <w:szCs w:val="24"/>
          <w:lang w:eastAsia="zh-CN"/>
        </w:rPr>
      </w:pPr>
      <w:r>
        <w:rPr>
          <w:rFonts w:ascii="宋体" w:hAnsi="宋体" w:eastAsia="宋体" w:cs="宋体"/>
          <w:b/>
          <w:bCs/>
          <w:spacing w:val="-2"/>
          <w:sz w:val="24"/>
          <w:szCs w:val="24"/>
          <w:lang w:eastAsia="zh-CN"/>
        </w:rPr>
        <w:t>2.1</w:t>
      </w:r>
      <w:r>
        <w:rPr>
          <w:rFonts w:ascii="宋体" w:hAnsi="宋体" w:eastAsia="宋体" w:cs="宋体"/>
          <w:spacing w:val="-2"/>
          <w:sz w:val="24"/>
          <w:szCs w:val="24"/>
          <w:lang w:eastAsia="zh-CN"/>
        </w:rPr>
        <w:t xml:space="preserve"> </w:t>
      </w:r>
      <w:r>
        <w:rPr>
          <w:rFonts w:ascii="宋体" w:hAnsi="宋体" w:eastAsia="宋体" w:cs="宋体"/>
          <w:b/>
          <w:bCs/>
          <w:spacing w:val="-2"/>
          <w:sz w:val="24"/>
          <w:szCs w:val="24"/>
          <w:lang w:eastAsia="zh-CN"/>
        </w:rPr>
        <w:t>符合性审查标准：</w:t>
      </w:r>
      <w:r>
        <w:rPr>
          <w:rFonts w:ascii="宋体" w:hAnsi="宋体" w:eastAsia="宋体" w:cs="宋体"/>
          <w:spacing w:val="-2"/>
          <w:sz w:val="24"/>
          <w:szCs w:val="24"/>
          <w:lang w:eastAsia="zh-CN"/>
        </w:rPr>
        <w:t>见评标办法前附表</w:t>
      </w:r>
    </w:p>
    <w:p w14:paraId="324807C6">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2.2</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详细评审标准</w:t>
      </w:r>
    </w:p>
    <w:p w14:paraId="71857EAD">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2.2.1 分值构成：见评标办法前附表</w:t>
      </w:r>
    </w:p>
    <w:p w14:paraId="44EAABB5">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2.2.2 评分标准：见评标办法前附表</w:t>
      </w:r>
    </w:p>
    <w:p w14:paraId="50085ADB">
      <w:pPr>
        <w:kinsoku/>
        <w:topLinePunct/>
        <w:autoSpaceDN/>
        <w:spacing w:line="360" w:lineRule="auto"/>
        <w:ind w:firstLine="542" w:firstLineChars="200"/>
        <w:outlineLvl w:val="1"/>
        <w:rPr>
          <w:rFonts w:ascii="宋体" w:hAnsi="宋体" w:eastAsia="宋体" w:cs="宋体"/>
          <w:sz w:val="28"/>
          <w:szCs w:val="28"/>
          <w:lang w:eastAsia="zh-CN"/>
        </w:rPr>
      </w:pPr>
      <w:r>
        <w:rPr>
          <w:rFonts w:ascii="宋体" w:hAnsi="宋体" w:eastAsia="宋体" w:cs="宋体"/>
          <w:b/>
          <w:bCs/>
          <w:spacing w:val="-5"/>
          <w:sz w:val="28"/>
          <w:szCs w:val="28"/>
          <w:lang w:eastAsia="zh-CN"/>
        </w:rPr>
        <w:t>3.</w:t>
      </w:r>
      <w:r>
        <w:rPr>
          <w:rFonts w:ascii="宋体" w:hAnsi="宋体" w:eastAsia="宋体" w:cs="宋体"/>
          <w:spacing w:val="-5"/>
          <w:sz w:val="28"/>
          <w:szCs w:val="28"/>
          <w:lang w:eastAsia="zh-CN"/>
        </w:rPr>
        <w:t xml:space="preserve"> </w:t>
      </w:r>
      <w:r>
        <w:rPr>
          <w:rFonts w:ascii="宋体" w:hAnsi="宋体" w:eastAsia="宋体" w:cs="宋体"/>
          <w:b/>
          <w:bCs/>
          <w:spacing w:val="-5"/>
          <w:sz w:val="28"/>
          <w:szCs w:val="28"/>
          <w:lang w:eastAsia="zh-CN"/>
        </w:rPr>
        <w:t>评标程序</w:t>
      </w:r>
    </w:p>
    <w:p w14:paraId="232353AA">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评标委员会按标段（包）进行评审</w:t>
      </w:r>
    </w:p>
    <w:p w14:paraId="1AB7EC8B">
      <w:pPr>
        <w:kinsoku/>
        <w:topLinePunct/>
        <w:autoSpaceDN/>
        <w:spacing w:line="360" w:lineRule="auto"/>
        <w:ind w:firstLine="458" w:firstLineChars="200"/>
        <w:rPr>
          <w:rFonts w:ascii="宋体" w:hAnsi="宋体" w:eastAsia="宋体" w:cs="宋体"/>
          <w:sz w:val="24"/>
          <w:szCs w:val="24"/>
          <w:lang w:eastAsia="zh-CN"/>
        </w:rPr>
      </w:pPr>
      <w:r>
        <w:rPr>
          <w:rFonts w:ascii="宋体" w:hAnsi="宋体" w:eastAsia="宋体" w:cs="宋体"/>
          <w:b/>
          <w:bCs/>
          <w:spacing w:val="-6"/>
          <w:sz w:val="24"/>
          <w:szCs w:val="24"/>
          <w:lang w:eastAsia="zh-CN"/>
        </w:rPr>
        <w:t>3.1</w:t>
      </w:r>
      <w:r>
        <w:rPr>
          <w:rFonts w:ascii="宋体" w:hAnsi="宋体" w:eastAsia="宋体" w:cs="宋体"/>
          <w:spacing w:val="23"/>
          <w:sz w:val="24"/>
          <w:szCs w:val="24"/>
          <w:lang w:eastAsia="zh-CN"/>
        </w:rPr>
        <w:t xml:space="preserve"> </w:t>
      </w:r>
      <w:r>
        <w:rPr>
          <w:rFonts w:ascii="宋体" w:hAnsi="宋体" w:eastAsia="宋体" w:cs="宋体"/>
          <w:b/>
          <w:bCs/>
          <w:spacing w:val="-6"/>
          <w:sz w:val="24"/>
          <w:szCs w:val="24"/>
          <w:lang w:eastAsia="zh-CN"/>
        </w:rPr>
        <w:t>审阅招标文件</w:t>
      </w:r>
    </w:p>
    <w:p w14:paraId="56CEBFB7">
      <w:pPr>
        <w:kinsoku/>
        <w:topLinePunct/>
        <w:autoSpaceDN/>
        <w:spacing w:line="360" w:lineRule="auto"/>
        <w:ind w:firstLine="468" w:firstLineChars="200"/>
        <w:jc w:val="both"/>
        <w:rPr>
          <w:rFonts w:ascii="宋体" w:hAnsi="宋体" w:eastAsia="宋体" w:cs="宋体"/>
          <w:sz w:val="24"/>
          <w:szCs w:val="24"/>
          <w:lang w:eastAsia="zh-CN"/>
        </w:rPr>
      </w:pPr>
      <w:r>
        <w:rPr>
          <w:rFonts w:ascii="宋体" w:hAnsi="宋体" w:eastAsia="宋体" w:cs="宋体"/>
          <w:spacing w:val="-3"/>
          <w:sz w:val="24"/>
          <w:szCs w:val="24"/>
          <w:lang w:eastAsia="zh-CN"/>
        </w:rPr>
        <w:t>3.1.1评标委员会发现招标文件存在歧义、重大缺陷导致评标工作无法进行，或者招标</w:t>
      </w:r>
      <w:r>
        <w:rPr>
          <w:rFonts w:ascii="宋体" w:hAnsi="宋体" w:eastAsia="宋体" w:cs="宋体"/>
          <w:sz w:val="24"/>
          <w:szCs w:val="24"/>
          <w:lang w:eastAsia="zh-CN"/>
        </w:rPr>
        <w:t>文件内容违反国家有关强制性规定的，应当停止评标工作，与采购人或者采购代理机构沟</w:t>
      </w:r>
      <w:r>
        <w:rPr>
          <w:rFonts w:ascii="宋体" w:hAnsi="宋体" w:eastAsia="宋体" w:cs="宋体"/>
          <w:spacing w:val="-4"/>
          <w:sz w:val="24"/>
          <w:szCs w:val="24"/>
          <w:lang w:eastAsia="zh-CN"/>
        </w:rPr>
        <w:t>通并作书面记录。采购人或者采购代理机构确认后，将修改招标文件，重新组织采购活动。</w:t>
      </w:r>
    </w:p>
    <w:p w14:paraId="2EBA6F6C">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3.1.2  评标委员会要求解释招标文件的，书面提出需解释的相关招标文件的具体内容</w:t>
      </w:r>
      <w:r>
        <w:rPr>
          <w:rFonts w:ascii="宋体" w:hAnsi="宋体" w:eastAsia="宋体" w:cs="宋体"/>
          <w:spacing w:val="-1"/>
          <w:sz w:val="24"/>
          <w:szCs w:val="24"/>
          <w:lang w:eastAsia="zh-CN"/>
        </w:rPr>
        <w:t>后、由采购代理机构或者采购人进行书面解释。</w:t>
      </w:r>
    </w:p>
    <w:p w14:paraId="0B5319D6">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3.2</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符合性审查</w:t>
      </w:r>
    </w:p>
    <w:p w14:paraId="46093343">
      <w:pPr>
        <w:kinsoku/>
        <w:topLinePunct/>
        <w:autoSpaceDN/>
        <w:spacing w:line="360"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3.2.1 评标委员会对符合资格的投标人的投标文件进行符合性审查，以确定其是否满足招标文件的实质性要求。</w:t>
      </w:r>
    </w:p>
    <w:p w14:paraId="2A18D989">
      <w:pPr>
        <w:kinsoku/>
        <w:topLinePunct/>
        <w:autoSpaceDN/>
        <w:spacing w:line="360"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评标委员会依据本章第2.1款规定的标准对投标文件进行符合性评审。有一项不符合评 审标准的，作</w:t>
      </w:r>
      <w:r>
        <w:rPr>
          <w:rFonts w:ascii="宋体" w:hAnsi="宋体" w:eastAsia="宋体" w:cs="宋体"/>
          <w:b/>
          <w:bCs/>
          <w:sz w:val="24"/>
          <w:szCs w:val="24"/>
          <w:lang w:eastAsia="zh-CN"/>
        </w:rPr>
        <w:t>无效</w:t>
      </w:r>
      <w:r>
        <w:rPr>
          <w:rFonts w:ascii="宋体" w:hAnsi="宋体" w:eastAsia="宋体" w:cs="宋体"/>
          <w:sz w:val="24"/>
          <w:szCs w:val="24"/>
          <w:lang w:eastAsia="zh-CN"/>
        </w:rPr>
        <w:t>投标处理。</w:t>
      </w:r>
    </w:p>
    <w:p w14:paraId="55BF8FDB">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3.2.2 投标人有以下情形之一的，其投标作</w:t>
      </w:r>
      <w:r>
        <w:rPr>
          <w:rFonts w:ascii="宋体" w:hAnsi="宋体" w:eastAsia="宋体" w:cs="宋体"/>
          <w:b/>
          <w:bCs/>
          <w:spacing w:val="-1"/>
          <w:sz w:val="24"/>
          <w:szCs w:val="24"/>
          <w:lang w:eastAsia="zh-CN"/>
        </w:rPr>
        <w:t>无效</w:t>
      </w:r>
      <w:r>
        <w:rPr>
          <w:rFonts w:ascii="宋体" w:hAnsi="宋体" w:eastAsia="宋体" w:cs="宋体"/>
          <w:spacing w:val="-1"/>
          <w:sz w:val="24"/>
          <w:szCs w:val="24"/>
          <w:lang w:eastAsia="zh-CN"/>
        </w:rPr>
        <w:t>投标处理：</w:t>
      </w:r>
    </w:p>
    <w:p w14:paraId="525BE21F">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（1）投标人不符合国家或者招标文件规定的资格条件；</w:t>
      </w:r>
    </w:p>
    <w:p w14:paraId="6A276556">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（2）投标人没有按照招标文件要求提供投标承诺函；</w:t>
      </w:r>
    </w:p>
    <w:p w14:paraId="667DFB77">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（3）投标联合体不符合招标文件规定；</w:t>
      </w:r>
    </w:p>
    <w:p w14:paraId="5A3EDC5F">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（4）投标文件的签字盖章不符合招标文件规定；</w:t>
      </w:r>
    </w:p>
    <w:p w14:paraId="5C54D6BF">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（5）投标报价超过招标文件中规定的预算金额或者最高限价的；</w:t>
      </w:r>
    </w:p>
    <w:p w14:paraId="77273236">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（6）同一投标人提交两个以上不同的投标文件或者投标报价，投标文</w:t>
      </w:r>
      <w:r>
        <w:rPr>
          <w:rFonts w:ascii="宋体" w:hAnsi="宋体" w:eastAsia="宋体" w:cs="宋体"/>
          <w:spacing w:val="-4"/>
          <w:sz w:val="24"/>
          <w:szCs w:val="24"/>
          <w:lang w:eastAsia="zh-CN"/>
        </w:rPr>
        <w:t>件的每种报价有</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两个报价或其他选择性报价的。</w:t>
      </w:r>
    </w:p>
    <w:p w14:paraId="1F8AB367">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（7）投标文件没有对招标文件的实质性要求和条件作出实质性响应，或不符合招标</w:t>
      </w:r>
      <w:r>
        <w:rPr>
          <w:rFonts w:ascii="宋体" w:hAnsi="宋体" w:eastAsia="宋体" w:cs="宋体"/>
          <w:spacing w:val="15"/>
          <w:sz w:val="24"/>
          <w:szCs w:val="24"/>
          <w:lang w:eastAsia="zh-CN"/>
        </w:rPr>
        <w:t xml:space="preserve"> </w:t>
      </w:r>
      <w:r>
        <w:rPr>
          <w:rFonts w:ascii="宋体" w:hAnsi="宋体" w:eastAsia="宋体" w:cs="宋体"/>
          <w:spacing w:val="-1"/>
          <w:sz w:val="24"/>
          <w:szCs w:val="24"/>
          <w:lang w:eastAsia="zh-CN"/>
        </w:rPr>
        <w:t>文件的实质性要求和条件；</w:t>
      </w:r>
    </w:p>
    <w:p w14:paraId="72B525DA">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（8）投标文件附有招标项目不能接受的条件或不符合国家强制性规定的；</w:t>
      </w:r>
    </w:p>
    <w:p w14:paraId="4865065D">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（9）单位负责人为同一人或者存在控股、管理关系的不同单位，参加同一项目（标</w:t>
      </w:r>
      <w:r>
        <w:rPr>
          <w:rFonts w:ascii="宋体" w:hAnsi="宋体" w:eastAsia="宋体" w:cs="宋体"/>
          <w:spacing w:val="15"/>
          <w:sz w:val="24"/>
          <w:szCs w:val="24"/>
          <w:lang w:eastAsia="zh-CN"/>
        </w:rPr>
        <w:t xml:space="preserve"> </w:t>
      </w:r>
      <w:r>
        <w:rPr>
          <w:rFonts w:ascii="宋体" w:hAnsi="宋体" w:eastAsia="宋体" w:cs="宋体"/>
          <w:spacing w:val="-2"/>
          <w:sz w:val="24"/>
          <w:szCs w:val="24"/>
          <w:lang w:eastAsia="zh-CN"/>
        </w:rPr>
        <w:t>段&lt;包&gt;）投标的；</w:t>
      </w:r>
    </w:p>
    <w:p w14:paraId="3F008D3E">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（10）为招标项目提供整体设计、规范编制或者项目管理、监理、检测等服务的供应</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商，不得再参加该招标项目的其他采购活动。</w:t>
      </w:r>
    </w:p>
    <w:p w14:paraId="4FB47955">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（11）组成联合体或者接受分包的小微企业与联合体内其他企业、分包企业之间存在</w:t>
      </w:r>
      <w:r>
        <w:rPr>
          <w:rFonts w:ascii="宋体" w:hAnsi="宋体" w:eastAsia="宋体" w:cs="宋体"/>
          <w:spacing w:val="14"/>
          <w:sz w:val="24"/>
          <w:szCs w:val="24"/>
          <w:lang w:eastAsia="zh-CN"/>
        </w:rPr>
        <w:t xml:space="preserve"> </w:t>
      </w:r>
      <w:r>
        <w:rPr>
          <w:rFonts w:ascii="宋体" w:hAnsi="宋体" w:eastAsia="宋体" w:cs="宋体"/>
          <w:spacing w:val="-2"/>
          <w:sz w:val="24"/>
          <w:szCs w:val="24"/>
          <w:lang w:eastAsia="zh-CN"/>
        </w:rPr>
        <w:t>直接控股、管理关系的。</w:t>
      </w:r>
    </w:p>
    <w:p w14:paraId="3E6B8F0A">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（12）提供虚假材料谋取中标的；</w:t>
      </w:r>
    </w:p>
    <w:p w14:paraId="0D53E1F9">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（13）不确认本章3.4.1项对投标报价的算术修正的；</w:t>
      </w:r>
    </w:p>
    <w:p w14:paraId="621CF12D">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（14）投标人应当遵循公平竞争的原则，不得恶意串通，不得妨碍其他投标人的竞争</w:t>
      </w:r>
      <w:r>
        <w:rPr>
          <w:rFonts w:ascii="宋体" w:hAnsi="宋体" w:eastAsia="宋体" w:cs="宋体"/>
          <w:spacing w:val="14"/>
          <w:sz w:val="24"/>
          <w:szCs w:val="24"/>
          <w:lang w:eastAsia="zh-CN"/>
        </w:rPr>
        <w:t xml:space="preserve"> </w:t>
      </w:r>
      <w:r>
        <w:rPr>
          <w:rFonts w:ascii="宋体" w:hAnsi="宋体" w:eastAsia="宋体" w:cs="宋体"/>
          <w:sz w:val="24"/>
          <w:szCs w:val="24"/>
          <w:lang w:eastAsia="zh-CN"/>
        </w:rPr>
        <w:t>行为，不得损害采购人或者其他投标人的合法权益。在</w:t>
      </w:r>
      <w:r>
        <w:rPr>
          <w:rFonts w:ascii="宋体" w:hAnsi="宋体" w:eastAsia="宋体" w:cs="宋体"/>
          <w:spacing w:val="-1"/>
          <w:sz w:val="24"/>
          <w:szCs w:val="24"/>
          <w:lang w:eastAsia="zh-CN"/>
        </w:rPr>
        <w:t>评标过程中发现投标人有上述情形的，评标委员会应当认定其投标</w:t>
      </w:r>
      <w:r>
        <w:rPr>
          <w:rFonts w:ascii="宋体" w:hAnsi="宋体" w:eastAsia="宋体" w:cs="宋体"/>
          <w:b/>
          <w:bCs/>
          <w:spacing w:val="-1"/>
          <w:sz w:val="24"/>
          <w:szCs w:val="24"/>
          <w:lang w:eastAsia="zh-CN"/>
        </w:rPr>
        <w:t>无效</w:t>
      </w:r>
      <w:r>
        <w:rPr>
          <w:rFonts w:ascii="宋体" w:hAnsi="宋体" w:eastAsia="宋体" w:cs="宋体"/>
          <w:spacing w:val="-1"/>
          <w:sz w:val="24"/>
          <w:szCs w:val="24"/>
          <w:lang w:eastAsia="zh-CN"/>
        </w:rPr>
        <w:t>，并书面报告本级财政部</w:t>
      </w:r>
      <w:r>
        <w:rPr>
          <w:rFonts w:ascii="宋体" w:hAnsi="宋体" w:eastAsia="宋体" w:cs="宋体"/>
          <w:spacing w:val="-2"/>
          <w:sz w:val="24"/>
          <w:szCs w:val="24"/>
          <w:lang w:eastAsia="zh-CN"/>
        </w:rPr>
        <w:t>门。</w:t>
      </w:r>
    </w:p>
    <w:p w14:paraId="5DBB72E6">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（15）投标人有串通投标、行贿等违法行为。其中，有下列情形之一的，视为投标人</w:t>
      </w:r>
      <w:r>
        <w:rPr>
          <w:rFonts w:ascii="宋体" w:hAnsi="宋体" w:eastAsia="宋体" w:cs="宋体"/>
          <w:spacing w:val="12"/>
          <w:sz w:val="24"/>
          <w:szCs w:val="24"/>
          <w:lang w:eastAsia="zh-CN"/>
        </w:rPr>
        <w:t xml:space="preserve"> </w:t>
      </w:r>
      <w:r>
        <w:rPr>
          <w:rFonts w:ascii="宋体" w:hAnsi="宋体" w:eastAsia="宋体" w:cs="宋体"/>
          <w:spacing w:val="-2"/>
          <w:sz w:val="24"/>
          <w:szCs w:val="24"/>
          <w:lang w:eastAsia="zh-CN"/>
        </w:rPr>
        <w:t>相互串通投标：</w:t>
      </w:r>
    </w:p>
    <w:p w14:paraId="74DE0DFB">
      <w:pPr>
        <w:kinsoku/>
        <w:topLinePunct/>
        <w:autoSpaceDN/>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①不同投标人的投标文件由同一单位或者个人编制；</w:t>
      </w:r>
    </w:p>
    <w:p w14:paraId="158A69E1">
      <w:pPr>
        <w:kinsoku/>
        <w:topLinePunct/>
        <w:autoSpaceDN/>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②不同投标人委托同一单位或者个人办理投标事宜；</w:t>
      </w:r>
    </w:p>
    <w:p w14:paraId="20239C59">
      <w:pPr>
        <w:kinsoku/>
        <w:topLinePunct/>
        <w:autoSpaceDN/>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③不同投标人的投标文件载明的项目管理成员为同一人；</w:t>
      </w:r>
    </w:p>
    <w:p w14:paraId="1DC42770">
      <w:pPr>
        <w:kinsoku/>
        <w:topLinePunct/>
        <w:autoSpaceDN/>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④不同投标人的投标文件异常一致或者投标报价呈规律性差异；</w:t>
      </w:r>
    </w:p>
    <w:p w14:paraId="01CBE8CD">
      <w:pPr>
        <w:kinsoku/>
        <w:topLinePunct/>
        <w:autoSpaceDN/>
        <w:spacing w:line="360" w:lineRule="auto"/>
        <w:ind w:firstLine="476" w:firstLineChars="200"/>
        <w:rPr>
          <w:rFonts w:ascii="宋体" w:hAnsi="宋体" w:eastAsia="宋体" w:cs="宋体"/>
          <w:spacing w:val="-1"/>
          <w:sz w:val="24"/>
          <w:szCs w:val="24"/>
          <w:lang w:eastAsia="zh-CN"/>
        </w:rPr>
      </w:pPr>
      <w:r>
        <w:rPr>
          <w:rFonts w:ascii="宋体" w:hAnsi="宋体" w:eastAsia="宋体" w:cs="宋体"/>
          <w:spacing w:val="-1"/>
          <w:sz w:val="24"/>
          <w:szCs w:val="24"/>
          <w:lang w:eastAsia="zh-CN"/>
        </w:rPr>
        <w:t>⑤不同投标人的投标文件相互混装；</w:t>
      </w:r>
    </w:p>
    <w:p w14:paraId="4152527A">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 xml:space="preserve">3.2.3 </w:t>
      </w:r>
      <w:r>
        <w:rPr>
          <w:rFonts w:ascii="宋体" w:hAnsi="宋体" w:eastAsia="宋体" w:cs="宋体"/>
          <w:b/>
          <w:bCs/>
          <w:spacing w:val="-4"/>
          <w:sz w:val="24"/>
          <w:szCs w:val="24"/>
          <w:lang w:eastAsia="zh-CN"/>
        </w:rPr>
        <w:t>未实质性响应招标文件的投标文件按无效处理，评标委员</w:t>
      </w:r>
      <w:r>
        <w:rPr>
          <w:rFonts w:ascii="宋体" w:hAnsi="宋体" w:eastAsia="宋体" w:cs="宋体"/>
          <w:b/>
          <w:bCs/>
          <w:spacing w:val="-5"/>
          <w:sz w:val="24"/>
          <w:szCs w:val="24"/>
          <w:lang w:eastAsia="zh-CN"/>
        </w:rPr>
        <w:t>会应当告知有关供应</w:t>
      </w:r>
      <w:r>
        <w:rPr>
          <w:rFonts w:ascii="宋体" w:hAnsi="宋体" w:eastAsia="宋体" w:cs="宋体"/>
          <w:sz w:val="24"/>
          <w:szCs w:val="24"/>
          <w:lang w:eastAsia="zh-CN"/>
        </w:rPr>
        <w:t xml:space="preserve"> </w:t>
      </w:r>
      <w:r>
        <w:rPr>
          <w:rFonts w:ascii="宋体" w:hAnsi="宋体" w:eastAsia="宋体" w:cs="宋体"/>
          <w:b/>
          <w:bCs/>
          <w:spacing w:val="-10"/>
          <w:sz w:val="24"/>
          <w:szCs w:val="24"/>
          <w:lang w:eastAsia="zh-CN"/>
        </w:rPr>
        <w:t>商。</w:t>
      </w:r>
    </w:p>
    <w:p w14:paraId="192AF6E7">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3.2.4 评标委员会负责审查确定每一投标项目</w:t>
      </w:r>
      <w:r>
        <w:rPr>
          <w:rFonts w:ascii="宋体" w:hAnsi="宋体" w:eastAsia="宋体" w:cs="宋体"/>
          <w:spacing w:val="-1"/>
          <w:sz w:val="24"/>
          <w:szCs w:val="24"/>
          <w:lang w:eastAsia="zh-CN"/>
        </w:rPr>
        <w:t>是否对招标文件的实质性要求作出了</w:t>
      </w:r>
      <w:r>
        <w:rPr>
          <w:rFonts w:ascii="宋体" w:hAnsi="宋体" w:eastAsia="宋体" w:cs="宋体"/>
          <w:sz w:val="24"/>
          <w:szCs w:val="24"/>
          <w:lang w:eastAsia="zh-CN"/>
        </w:rPr>
        <w:t xml:space="preserve">  实质性的响应，而没有重大偏离和保留。实质性响应的投标</w:t>
      </w:r>
      <w:r>
        <w:rPr>
          <w:rFonts w:ascii="宋体" w:hAnsi="宋体" w:eastAsia="宋体" w:cs="宋体"/>
          <w:spacing w:val="-1"/>
          <w:sz w:val="24"/>
          <w:szCs w:val="24"/>
          <w:lang w:eastAsia="zh-CN"/>
        </w:rPr>
        <w:t>是指投标符合招标文件的所有</w:t>
      </w:r>
      <w:r>
        <w:rPr>
          <w:rFonts w:ascii="宋体" w:hAnsi="宋体" w:eastAsia="宋体" w:cs="宋体"/>
          <w:sz w:val="24"/>
          <w:szCs w:val="24"/>
          <w:lang w:eastAsia="zh-CN"/>
        </w:rPr>
        <w:t>条款、条件和规定且没有重大偏离和保留（重大偏离和保留</w:t>
      </w:r>
      <w:r>
        <w:rPr>
          <w:rFonts w:ascii="宋体" w:hAnsi="宋体" w:eastAsia="宋体" w:cs="宋体"/>
          <w:spacing w:val="-1"/>
          <w:sz w:val="24"/>
          <w:szCs w:val="24"/>
          <w:lang w:eastAsia="zh-CN"/>
        </w:rPr>
        <w:t>是指影响到招标文件和投标人</w:t>
      </w:r>
    </w:p>
    <w:p w14:paraId="5EE3C0E8">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的义务的规定，而纠正这些偏离将影响到其他提交实质性响应投标人的公平竞争地位）。</w:t>
      </w:r>
    </w:p>
    <w:p w14:paraId="2DC93DB2">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3.2.5 评标委员会判断投标文件的响应性仅</w:t>
      </w:r>
      <w:r>
        <w:rPr>
          <w:rFonts w:ascii="宋体" w:hAnsi="宋体" w:eastAsia="宋体" w:cs="宋体"/>
          <w:spacing w:val="-1"/>
          <w:sz w:val="24"/>
          <w:szCs w:val="24"/>
          <w:lang w:eastAsia="zh-CN"/>
        </w:rPr>
        <w:t>基于投标文件本身而不靠外部证据。</w:t>
      </w:r>
    </w:p>
    <w:p w14:paraId="76CC467B">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3.2.6 评标委员会拒绝被确定为非实质性响应的投标人，投标人不得通过修正或撤销</w:t>
      </w:r>
      <w:r>
        <w:rPr>
          <w:rFonts w:ascii="宋体" w:hAnsi="宋体" w:eastAsia="宋体" w:cs="宋体"/>
          <w:spacing w:val="-1"/>
          <w:sz w:val="24"/>
          <w:szCs w:val="24"/>
          <w:lang w:eastAsia="zh-CN"/>
        </w:rPr>
        <w:t>不符之处而使其投标成为实质性响应的投标。</w:t>
      </w:r>
    </w:p>
    <w:p w14:paraId="054AA1E4">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3.2.7 允许投标人修改投标中不构成重大偏离的、微小的、非正规、不一致或不规则</w:t>
      </w:r>
      <w:r>
        <w:rPr>
          <w:rFonts w:ascii="宋体" w:hAnsi="宋体" w:eastAsia="宋体" w:cs="宋体"/>
          <w:spacing w:val="-8"/>
          <w:sz w:val="24"/>
          <w:szCs w:val="24"/>
          <w:lang w:eastAsia="zh-CN"/>
        </w:rPr>
        <w:t>的地方。</w:t>
      </w:r>
    </w:p>
    <w:p w14:paraId="0573C12C">
      <w:pPr>
        <w:kinsoku/>
        <w:topLinePunct/>
        <w:autoSpaceDN/>
        <w:spacing w:line="360" w:lineRule="auto"/>
        <w:ind w:firstLine="470" w:firstLineChars="200"/>
        <w:rPr>
          <w:rFonts w:ascii="宋体" w:hAnsi="宋体" w:eastAsia="宋体" w:cs="宋体"/>
          <w:sz w:val="24"/>
          <w:szCs w:val="24"/>
          <w:lang w:eastAsia="zh-CN"/>
        </w:rPr>
      </w:pPr>
      <w:r>
        <w:rPr>
          <w:rFonts w:ascii="宋体" w:hAnsi="宋体" w:eastAsia="宋体" w:cs="宋体"/>
          <w:b/>
          <w:bCs/>
          <w:spacing w:val="-3"/>
          <w:sz w:val="24"/>
          <w:szCs w:val="24"/>
          <w:lang w:eastAsia="zh-CN"/>
        </w:rPr>
        <w:t>3.3</w:t>
      </w:r>
      <w:r>
        <w:rPr>
          <w:rFonts w:ascii="宋体" w:hAnsi="宋体" w:eastAsia="宋体" w:cs="宋体"/>
          <w:spacing w:val="-3"/>
          <w:sz w:val="24"/>
          <w:szCs w:val="24"/>
          <w:lang w:eastAsia="zh-CN"/>
        </w:rPr>
        <w:t xml:space="preserve"> </w:t>
      </w:r>
      <w:r>
        <w:rPr>
          <w:rFonts w:ascii="宋体" w:hAnsi="宋体" w:eastAsia="宋体" w:cs="宋体"/>
          <w:b/>
          <w:bCs/>
          <w:spacing w:val="-3"/>
          <w:sz w:val="24"/>
          <w:szCs w:val="24"/>
          <w:lang w:eastAsia="zh-CN"/>
        </w:rPr>
        <w:t>投标文件的澄清</w:t>
      </w:r>
    </w:p>
    <w:p w14:paraId="77B257AB">
      <w:pPr>
        <w:kinsoku/>
        <w:topLinePunct/>
        <w:autoSpaceDN/>
        <w:spacing w:line="360" w:lineRule="auto"/>
        <w:ind w:firstLine="474" w:firstLineChars="200"/>
        <w:rPr>
          <w:rFonts w:ascii="宋体" w:hAnsi="宋体" w:eastAsia="宋体" w:cs="宋体"/>
          <w:sz w:val="24"/>
          <w:szCs w:val="24"/>
          <w:lang w:eastAsia="zh-CN"/>
        </w:rPr>
      </w:pPr>
      <w:r>
        <w:rPr>
          <w:rFonts w:ascii="宋体" w:hAnsi="宋体" w:eastAsia="宋体" w:cs="宋体"/>
          <w:b/>
          <w:bCs/>
          <w:spacing w:val="-2"/>
          <w:sz w:val="24"/>
          <w:szCs w:val="24"/>
          <w:lang w:eastAsia="zh-CN"/>
        </w:rPr>
        <w:t>投标文件的澄清在招标公告所述网上电子交易</w:t>
      </w:r>
      <w:r>
        <w:rPr>
          <w:rFonts w:ascii="宋体" w:hAnsi="宋体" w:eastAsia="宋体" w:cs="宋体"/>
          <w:b/>
          <w:bCs/>
          <w:spacing w:val="-3"/>
          <w:sz w:val="24"/>
          <w:szCs w:val="24"/>
          <w:lang w:eastAsia="zh-CN"/>
        </w:rPr>
        <w:t>系统进行。</w:t>
      </w:r>
    </w:p>
    <w:p w14:paraId="38F051C3">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3.3.1</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评审期间，投标人法定代表人</w:t>
      </w:r>
      <w:r>
        <w:rPr>
          <w:rFonts w:ascii="宋体" w:hAnsi="宋体" w:eastAsia="宋体" w:cs="宋体"/>
          <w:b/>
          <w:bCs/>
          <w:spacing w:val="-5"/>
          <w:sz w:val="24"/>
          <w:szCs w:val="24"/>
          <w:lang w:eastAsia="zh-CN"/>
        </w:rPr>
        <w:t>须时刻关注电子开标室并保持通讯畅通。如因通</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讯不畅导致投标人无法及时澄清而被认定为无效响应等后果的，由投标人自行承担。</w:t>
      </w:r>
    </w:p>
    <w:p w14:paraId="0A7DCBC6">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3.3.2  为有助于对投标文件进行审查、评估和</w:t>
      </w:r>
      <w:r>
        <w:rPr>
          <w:rFonts w:ascii="宋体" w:hAnsi="宋体" w:eastAsia="宋体" w:cs="宋体"/>
          <w:spacing w:val="-1"/>
          <w:sz w:val="24"/>
          <w:szCs w:val="24"/>
          <w:lang w:eastAsia="zh-CN"/>
        </w:rPr>
        <w:t>比较，评标委员会有权个别的向投标</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人提出质疑，请投标人澄清其投标内容。</w:t>
      </w:r>
    </w:p>
    <w:p w14:paraId="5B00D54C">
      <w:pPr>
        <w:kinsoku/>
        <w:topLinePunct/>
        <w:autoSpaceDN/>
        <w:spacing w:line="360"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3.3.3  评标委员会可以要求投标人对投标文件</w:t>
      </w:r>
      <w:r>
        <w:rPr>
          <w:rFonts w:ascii="宋体" w:hAnsi="宋体" w:eastAsia="宋体" w:cs="宋体"/>
          <w:spacing w:val="-1"/>
          <w:sz w:val="24"/>
          <w:szCs w:val="24"/>
          <w:lang w:eastAsia="zh-CN"/>
        </w:rPr>
        <w:t>中含义不明确、同类问题表述不一致</w:t>
      </w:r>
      <w:r>
        <w:rPr>
          <w:rFonts w:ascii="宋体" w:hAnsi="宋体" w:eastAsia="宋体" w:cs="宋体"/>
          <w:sz w:val="24"/>
          <w:szCs w:val="24"/>
          <w:lang w:eastAsia="zh-CN"/>
        </w:rPr>
        <w:t xml:space="preserve"> 或者有明显文字和计算错误的内容等作出必要的澄清、说</w:t>
      </w:r>
      <w:r>
        <w:rPr>
          <w:rFonts w:ascii="宋体" w:hAnsi="宋体" w:eastAsia="宋体" w:cs="宋体"/>
          <w:spacing w:val="-1"/>
          <w:sz w:val="24"/>
          <w:szCs w:val="24"/>
          <w:lang w:eastAsia="zh-CN"/>
        </w:rPr>
        <w:t>明或者更正。投标人的澄清、说明或者更正不得超出投标文件的范围或者改变投标文件的实质性内容。</w:t>
      </w:r>
    </w:p>
    <w:p w14:paraId="06D6FF75">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 xml:space="preserve">3.3.4  </w:t>
      </w:r>
      <w:r>
        <w:rPr>
          <w:rFonts w:ascii="宋体" w:hAnsi="宋体" w:eastAsia="宋体" w:cs="宋体"/>
          <w:b/>
          <w:bCs/>
          <w:spacing w:val="-2"/>
          <w:sz w:val="24"/>
          <w:szCs w:val="24"/>
          <w:lang w:eastAsia="zh-CN"/>
        </w:rPr>
        <w:t>投标人的澄清、说明或者更正应当采用书面形式，应加盖投标人电子签章或</w:t>
      </w:r>
      <w:r>
        <w:rPr>
          <w:rFonts w:ascii="宋体" w:hAnsi="宋体" w:eastAsia="宋体" w:cs="宋体"/>
          <w:spacing w:val="10"/>
          <w:sz w:val="24"/>
          <w:szCs w:val="24"/>
          <w:lang w:eastAsia="zh-CN"/>
        </w:rPr>
        <w:t xml:space="preserve"> </w:t>
      </w:r>
      <w:r>
        <w:rPr>
          <w:rFonts w:ascii="宋体" w:hAnsi="宋体" w:eastAsia="宋体" w:cs="宋体"/>
          <w:b/>
          <w:bCs/>
          <w:spacing w:val="-2"/>
          <w:sz w:val="24"/>
          <w:szCs w:val="24"/>
          <w:lang w:eastAsia="zh-CN"/>
        </w:rPr>
        <w:t>其法定代表人电子签名，并将澄清等内容作为附件上传至系统中。</w:t>
      </w:r>
    </w:p>
    <w:p w14:paraId="684A0E7B">
      <w:pPr>
        <w:kinsoku/>
        <w:topLinePunct/>
        <w:autoSpaceDN/>
        <w:spacing w:line="360" w:lineRule="auto"/>
        <w:ind w:firstLine="468" w:firstLineChars="200"/>
        <w:jc w:val="right"/>
        <w:rPr>
          <w:rFonts w:ascii="宋体" w:hAnsi="宋体" w:eastAsia="宋体" w:cs="宋体"/>
          <w:sz w:val="24"/>
          <w:szCs w:val="24"/>
          <w:lang w:eastAsia="zh-CN"/>
        </w:rPr>
      </w:pPr>
      <w:r>
        <w:rPr>
          <w:rFonts w:ascii="宋体" w:hAnsi="宋体" w:eastAsia="宋体" w:cs="宋体"/>
          <w:spacing w:val="-3"/>
          <w:sz w:val="24"/>
          <w:szCs w:val="24"/>
          <w:lang w:eastAsia="zh-CN"/>
        </w:rPr>
        <w:t>3.3.5  投标人的澄清文件是投标文件的组成部分，并取代投标文件中被澄清的部分。</w:t>
      </w:r>
    </w:p>
    <w:p w14:paraId="16E220BB">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3.3.6  澄清文件应按评标委员会规定的时间提交。</w:t>
      </w:r>
    </w:p>
    <w:p w14:paraId="362E89C0">
      <w:pPr>
        <w:kinsoku/>
        <w:topLinePunct/>
        <w:autoSpaceDN/>
        <w:spacing w:line="360" w:lineRule="auto"/>
        <w:ind w:firstLine="458" w:firstLineChars="200"/>
        <w:rPr>
          <w:rFonts w:ascii="宋体" w:hAnsi="宋体" w:eastAsia="宋体" w:cs="宋体"/>
          <w:sz w:val="24"/>
          <w:szCs w:val="24"/>
          <w:lang w:eastAsia="zh-CN"/>
        </w:rPr>
      </w:pPr>
      <w:r>
        <w:rPr>
          <w:rFonts w:ascii="宋体" w:hAnsi="宋体" w:eastAsia="宋体" w:cs="宋体"/>
          <w:b/>
          <w:bCs/>
          <w:spacing w:val="-6"/>
          <w:sz w:val="24"/>
          <w:szCs w:val="24"/>
          <w:lang w:eastAsia="zh-CN"/>
        </w:rPr>
        <w:t>3.4</w:t>
      </w:r>
      <w:r>
        <w:rPr>
          <w:rFonts w:ascii="宋体" w:hAnsi="宋体" w:eastAsia="宋体" w:cs="宋体"/>
          <w:spacing w:val="13"/>
          <w:sz w:val="24"/>
          <w:szCs w:val="24"/>
          <w:lang w:eastAsia="zh-CN"/>
        </w:rPr>
        <w:t xml:space="preserve"> </w:t>
      </w:r>
      <w:r>
        <w:rPr>
          <w:rFonts w:ascii="宋体" w:hAnsi="宋体" w:eastAsia="宋体" w:cs="宋体"/>
          <w:b/>
          <w:bCs/>
          <w:spacing w:val="-6"/>
          <w:sz w:val="24"/>
          <w:szCs w:val="24"/>
          <w:lang w:eastAsia="zh-CN"/>
        </w:rPr>
        <w:t>详细评审</w:t>
      </w:r>
    </w:p>
    <w:p w14:paraId="3A3613A5">
      <w:pPr>
        <w:kinsoku/>
        <w:topLinePunct/>
        <w:autoSpaceDN/>
        <w:spacing w:line="360" w:lineRule="auto"/>
        <w:ind w:firstLine="478" w:firstLineChars="200"/>
        <w:rPr>
          <w:rFonts w:ascii="宋体" w:hAnsi="宋体" w:eastAsia="宋体" w:cs="宋体"/>
          <w:sz w:val="24"/>
          <w:szCs w:val="24"/>
          <w:lang w:eastAsia="zh-CN"/>
        </w:rPr>
      </w:pPr>
      <w:r>
        <w:rPr>
          <w:rFonts w:ascii="宋体" w:hAnsi="宋体" w:eastAsia="宋体" w:cs="宋体"/>
          <w:b/>
          <w:bCs/>
          <w:spacing w:val="-1"/>
          <w:sz w:val="24"/>
          <w:szCs w:val="24"/>
          <w:lang w:eastAsia="zh-CN"/>
        </w:rPr>
        <w:t>3.4.1</w:t>
      </w:r>
      <w:r>
        <w:rPr>
          <w:rFonts w:ascii="宋体" w:hAnsi="宋体" w:eastAsia="宋体" w:cs="宋体"/>
          <w:spacing w:val="-1"/>
          <w:sz w:val="24"/>
          <w:szCs w:val="24"/>
          <w:lang w:eastAsia="zh-CN"/>
        </w:rPr>
        <w:t xml:space="preserve">  投标文件报价出现前后不一致的，按照下列规定修正：</w:t>
      </w:r>
    </w:p>
    <w:p w14:paraId="2B25A8A5">
      <w:pPr>
        <w:kinsoku/>
        <w:topLinePunct/>
        <w:autoSpaceDN/>
        <w:spacing w:line="360" w:lineRule="auto"/>
        <w:ind w:firstLine="476" w:firstLineChars="200"/>
        <w:rPr>
          <w:rFonts w:ascii="宋体" w:hAnsi="宋体" w:eastAsia="宋体" w:cs="宋体"/>
          <w:spacing w:val="-5"/>
          <w:sz w:val="24"/>
          <w:szCs w:val="24"/>
          <w:lang w:eastAsia="zh-CN"/>
        </w:rPr>
      </w:pPr>
      <w:r>
        <w:rPr>
          <w:rFonts w:ascii="宋体" w:hAnsi="宋体" w:eastAsia="宋体" w:cs="宋体"/>
          <w:spacing w:val="-1"/>
          <w:sz w:val="24"/>
          <w:szCs w:val="24"/>
          <w:lang w:eastAsia="zh-CN"/>
        </w:rPr>
        <w:t>（</w:t>
      </w:r>
      <w:r>
        <w:rPr>
          <w:rFonts w:ascii="宋体" w:hAnsi="宋体" w:eastAsia="宋体" w:cs="宋体"/>
          <w:spacing w:val="-5"/>
          <w:sz w:val="24"/>
          <w:szCs w:val="24"/>
          <w:lang w:eastAsia="zh-CN"/>
        </w:rPr>
        <w:t>1）“安阳市公共资源交易中心电子交易平台”系统中开标一览表（报价表）内容 与投标文件中相应内容不一致的，以开标一览表（报价表）为准；</w:t>
      </w:r>
    </w:p>
    <w:p w14:paraId="69C1A4D1">
      <w:pPr>
        <w:kinsoku/>
        <w:topLinePunct/>
        <w:autoSpaceDN/>
        <w:spacing w:line="360" w:lineRule="auto"/>
        <w:ind w:firstLine="460" w:firstLineChars="200"/>
        <w:rPr>
          <w:rFonts w:ascii="宋体" w:hAnsi="宋体" w:eastAsia="宋体" w:cs="宋体"/>
          <w:spacing w:val="-5"/>
          <w:sz w:val="24"/>
          <w:szCs w:val="24"/>
          <w:lang w:eastAsia="zh-CN"/>
        </w:rPr>
      </w:pPr>
      <w:r>
        <w:rPr>
          <w:rFonts w:ascii="宋体" w:hAnsi="宋体" w:eastAsia="宋体" w:cs="宋体"/>
          <w:spacing w:val="-5"/>
          <w:sz w:val="24"/>
          <w:szCs w:val="24"/>
          <w:lang w:eastAsia="zh-CN"/>
        </w:rPr>
        <w:t>（2）大写金额和小写金额不一致的，以大写金额为准；</w:t>
      </w:r>
    </w:p>
    <w:p w14:paraId="45B769FF">
      <w:pPr>
        <w:kinsoku/>
        <w:topLinePunct/>
        <w:autoSpaceDN/>
        <w:spacing w:line="360" w:lineRule="auto"/>
        <w:ind w:firstLine="460" w:firstLineChars="200"/>
        <w:rPr>
          <w:rFonts w:ascii="宋体" w:hAnsi="宋体" w:eastAsia="宋体" w:cs="宋体"/>
          <w:sz w:val="24"/>
          <w:szCs w:val="24"/>
          <w:lang w:eastAsia="zh-CN"/>
        </w:rPr>
      </w:pPr>
      <w:r>
        <w:rPr>
          <w:rFonts w:ascii="宋体" w:hAnsi="宋体" w:eastAsia="宋体" w:cs="宋体"/>
          <w:spacing w:val="-5"/>
          <w:sz w:val="24"/>
          <w:szCs w:val="24"/>
          <w:lang w:eastAsia="zh-CN"/>
        </w:rPr>
        <w:t>（3）单价金额小数点或者百分</w:t>
      </w:r>
      <w:r>
        <w:rPr>
          <w:rFonts w:ascii="宋体" w:hAnsi="宋体" w:eastAsia="宋体" w:cs="宋体"/>
          <w:spacing w:val="-1"/>
          <w:sz w:val="24"/>
          <w:szCs w:val="24"/>
          <w:lang w:eastAsia="zh-CN"/>
        </w:rPr>
        <w:t>比有明显错位的，以开标一览表的总价为准，并修改</w:t>
      </w:r>
      <w:r>
        <w:rPr>
          <w:rFonts w:ascii="宋体" w:hAnsi="宋体" w:eastAsia="宋体" w:cs="宋体"/>
          <w:spacing w:val="15"/>
          <w:sz w:val="24"/>
          <w:szCs w:val="24"/>
          <w:lang w:eastAsia="zh-CN"/>
        </w:rPr>
        <w:t xml:space="preserve"> </w:t>
      </w:r>
      <w:r>
        <w:rPr>
          <w:rFonts w:ascii="宋体" w:hAnsi="宋体" w:eastAsia="宋体" w:cs="宋体"/>
          <w:spacing w:val="-4"/>
          <w:sz w:val="24"/>
          <w:szCs w:val="24"/>
          <w:lang w:eastAsia="zh-CN"/>
        </w:rPr>
        <w:t>单价；</w:t>
      </w:r>
    </w:p>
    <w:p w14:paraId="1551101B">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（4）总价金额与按单价汇总金额不一致的，以单价金额计算结果为准。</w:t>
      </w:r>
    </w:p>
    <w:p w14:paraId="0AC1B4D7">
      <w:pPr>
        <w:kinsoku/>
        <w:topLinePunct/>
        <w:autoSpaceDN/>
        <w:spacing w:line="360" w:lineRule="auto"/>
        <w:ind w:firstLine="460" w:firstLineChars="200"/>
        <w:rPr>
          <w:rFonts w:ascii="宋体" w:hAnsi="宋体" w:eastAsia="宋体" w:cs="宋体"/>
          <w:sz w:val="24"/>
          <w:szCs w:val="24"/>
          <w:lang w:eastAsia="zh-CN"/>
        </w:rPr>
      </w:pPr>
      <w:r>
        <w:rPr>
          <w:rFonts w:ascii="宋体" w:hAnsi="宋体" w:eastAsia="宋体" w:cs="宋体"/>
          <w:spacing w:val="-5"/>
          <w:sz w:val="24"/>
          <w:szCs w:val="24"/>
          <w:lang w:eastAsia="zh-CN"/>
        </w:rPr>
        <w:t>同时出现两种以上不一致的，按照前款规定的顺</w:t>
      </w:r>
      <w:r>
        <w:rPr>
          <w:rFonts w:ascii="宋体" w:hAnsi="宋体" w:eastAsia="宋体" w:cs="宋体"/>
          <w:spacing w:val="-6"/>
          <w:sz w:val="24"/>
          <w:szCs w:val="24"/>
          <w:lang w:eastAsia="zh-CN"/>
        </w:rPr>
        <w:t>序修正。修正后的报价按照本章3.3.4</w:t>
      </w:r>
      <w:r>
        <w:rPr>
          <w:rFonts w:ascii="宋体" w:hAnsi="宋体" w:eastAsia="宋体" w:cs="宋体"/>
          <w:spacing w:val="-1"/>
          <w:sz w:val="24"/>
          <w:szCs w:val="24"/>
          <w:lang w:eastAsia="zh-CN"/>
        </w:rPr>
        <w:t>项规定经投标人确认后产生约束力，投标人不确认的，其投标</w:t>
      </w:r>
      <w:r>
        <w:rPr>
          <w:rFonts w:ascii="宋体" w:hAnsi="宋体" w:eastAsia="宋体" w:cs="宋体"/>
          <w:b/>
          <w:bCs/>
          <w:spacing w:val="-1"/>
          <w:sz w:val="24"/>
          <w:szCs w:val="24"/>
          <w:lang w:eastAsia="zh-CN"/>
        </w:rPr>
        <w:t>无效</w:t>
      </w:r>
      <w:r>
        <w:rPr>
          <w:rFonts w:ascii="宋体" w:hAnsi="宋体" w:eastAsia="宋体" w:cs="宋体"/>
          <w:spacing w:val="-1"/>
          <w:sz w:val="24"/>
          <w:szCs w:val="24"/>
          <w:lang w:eastAsia="zh-CN"/>
        </w:rPr>
        <w:t>。</w:t>
      </w:r>
    </w:p>
    <w:p w14:paraId="7AAD8F2B">
      <w:pPr>
        <w:kinsoku/>
        <w:topLinePunct/>
        <w:autoSpaceDN/>
        <w:spacing w:line="360" w:lineRule="auto"/>
        <w:ind w:firstLine="468" w:firstLineChars="200"/>
        <w:jc w:val="both"/>
        <w:rPr>
          <w:rFonts w:ascii="宋体" w:hAnsi="宋体" w:eastAsia="宋体" w:cs="宋体"/>
          <w:sz w:val="24"/>
          <w:szCs w:val="24"/>
          <w:lang w:eastAsia="zh-CN"/>
        </w:rPr>
      </w:pPr>
      <w:r>
        <w:rPr>
          <w:rFonts w:ascii="宋体" w:hAnsi="宋体" w:eastAsia="宋体" w:cs="宋体"/>
          <w:spacing w:val="-3"/>
          <w:sz w:val="24"/>
          <w:szCs w:val="24"/>
          <w:lang w:eastAsia="zh-CN"/>
        </w:rPr>
        <w:t>3.4.2 按本章第4 条规定执行促进中小企业发展扶持政策，用扣除后的价格参与评审。</w:t>
      </w:r>
    </w:p>
    <w:p w14:paraId="4A675A69">
      <w:pPr>
        <w:kinsoku/>
        <w:topLinePunct/>
        <w:autoSpaceDN/>
        <w:spacing w:line="360" w:lineRule="auto"/>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3.4.3 提供相同品牌产品且通过资格审查、符合性审查的不同投标人参加同一合同项</w:t>
      </w:r>
      <w:r>
        <w:rPr>
          <w:rFonts w:ascii="宋体" w:hAnsi="宋体" w:eastAsia="宋体" w:cs="宋体"/>
          <w:sz w:val="24"/>
          <w:szCs w:val="24"/>
          <w:lang w:eastAsia="zh-CN"/>
        </w:rPr>
        <w:t>下投标的，按一家投标人计算，评审后得分最高的同品牌投标</w:t>
      </w:r>
      <w:r>
        <w:rPr>
          <w:rFonts w:ascii="宋体" w:hAnsi="宋体" w:eastAsia="宋体" w:cs="宋体"/>
          <w:spacing w:val="-1"/>
          <w:sz w:val="24"/>
          <w:szCs w:val="24"/>
          <w:lang w:eastAsia="zh-CN"/>
        </w:rPr>
        <w:t>人获得中标人推荐资格；评</w:t>
      </w:r>
      <w:r>
        <w:rPr>
          <w:rFonts w:ascii="宋体" w:hAnsi="宋体" w:eastAsia="宋体" w:cs="宋体"/>
          <w:sz w:val="24"/>
          <w:szCs w:val="24"/>
          <w:lang w:eastAsia="zh-CN"/>
        </w:rPr>
        <w:t>审得分相同的，由采购人或者采购人委托评标委员会按照招标</w:t>
      </w:r>
      <w:r>
        <w:rPr>
          <w:rFonts w:ascii="宋体" w:hAnsi="宋体" w:eastAsia="宋体" w:cs="宋体"/>
          <w:spacing w:val="-1"/>
          <w:sz w:val="24"/>
          <w:szCs w:val="24"/>
          <w:lang w:eastAsia="zh-CN"/>
        </w:rPr>
        <w:t>文件规定的方式确定一个投</w:t>
      </w:r>
      <w:r>
        <w:rPr>
          <w:rFonts w:ascii="宋体" w:hAnsi="宋体" w:eastAsia="宋体" w:cs="宋体"/>
          <w:sz w:val="24"/>
          <w:szCs w:val="24"/>
          <w:lang w:eastAsia="zh-CN"/>
        </w:rPr>
        <w:t>标人获得中标人推荐资格，招标文件未规定的采取随机抽取方</w:t>
      </w:r>
      <w:r>
        <w:rPr>
          <w:rFonts w:ascii="宋体" w:hAnsi="宋体" w:eastAsia="宋体" w:cs="宋体"/>
          <w:spacing w:val="-1"/>
          <w:sz w:val="24"/>
          <w:szCs w:val="24"/>
          <w:lang w:eastAsia="zh-CN"/>
        </w:rPr>
        <w:t>式确定，其他同品牌投标人</w:t>
      </w:r>
      <w:r>
        <w:rPr>
          <w:rFonts w:ascii="宋体" w:hAnsi="宋体" w:eastAsia="宋体" w:cs="宋体"/>
          <w:spacing w:val="-2"/>
          <w:sz w:val="24"/>
          <w:szCs w:val="24"/>
          <w:lang w:eastAsia="zh-CN"/>
        </w:rPr>
        <w:t>不作为中标候选人。</w:t>
      </w:r>
    </w:p>
    <w:p w14:paraId="6C1AFA32">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多家投标人提供的核心产品品牌相同的，按前项规定处理。</w:t>
      </w:r>
    </w:p>
    <w:p w14:paraId="61F053CA">
      <w:pPr>
        <w:kinsoku/>
        <w:topLinePunct/>
        <w:autoSpaceDN/>
        <w:spacing w:line="360" w:lineRule="auto"/>
        <w:ind w:firstLine="468" w:firstLineChars="200"/>
        <w:jc w:val="both"/>
        <w:rPr>
          <w:rFonts w:ascii="宋体" w:hAnsi="宋体" w:eastAsia="宋体" w:cs="宋体"/>
          <w:sz w:val="24"/>
          <w:szCs w:val="24"/>
          <w:lang w:eastAsia="zh-CN"/>
        </w:rPr>
      </w:pPr>
      <w:r>
        <w:rPr>
          <w:rFonts w:ascii="宋体" w:hAnsi="宋体" w:eastAsia="宋体" w:cs="宋体"/>
          <w:spacing w:val="-3"/>
          <w:sz w:val="24"/>
          <w:szCs w:val="24"/>
          <w:lang w:eastAsia="zh-CN"/>
        </w:rPr>
        <w:t>3.4.4 按本章第4 条规定执行促进中小企业发展扶持政策，用扣除后的价格参与评审。</w:t>
      </w:r>
    </w:p>
    <w:p w14:paraId="1BE9ABDF">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3.4.5 评标委员会按本章第2.2 款规定的量化因素和分值进行打分，并计算出综合评</w:t>
      </w:r>
      <w:r>
        <w:rPr>
          <w:rFonts w:ascii="宋体" w:hAnsi="宋体" w:eastAsia="宋体" w:cs="宋体"/>
          <w:spacing w:val="-3"/>
          <w:sz w:val="24"/>
          <w:szCs w:val="24"/>
          <w:lang w:eastAsia="zh-CN"/>
        </w:rPr>
        <w:t>标得分。</w:t>
      </w:r>
    </w:p>
    <w:p w14:paraId="53AA1472">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3.4.6</w:t>
      </w:r>
      <w:r>
        <w:rPr>
          <w:rFonts w:ascii="宋体" w:hAnsi="宋体" w:eastAsia="宋体" w:cs="宋体"/>
          <w:spacing w:val="-40"/>
          <w:sz w:val="24"/>
          <w:szCs w:val="24"/>
          <w:lang w:eastAsia="zh-CN"/>
        </w:rPr>
        <w:t xml:space="preserve"> </w:t>
      </w:r>
      <w:r>
        <w:rPr>
          <w:rFonts w:ascii="宋体" w:hAnsi="宋体" w:eastAsia="宋体" w:cs="宋体"/>
          <w:spacing w:val="-3"/>
          <w:sz w:val="24"/>
          <w:szCs w:val="24"/>
          <w:lang w:eastAsia="zh-CN"/>
        </w:rPr>
        <w:t>评分计算保留</w:t>
      </w:r>
      <w:r>
        <w:rPr>
          <w:rFonts w:ascii="宋体" w:hAnsi="宋体" w:eastAsia="宋体" w:cs="宋体"/>
          <w:spacing w:val="-48"/>
          <w:sz w:val="24"/>
          <w:szCs w:val="24"/>
          <w:lang w:eastAsia="zh-CN"/>
        </w:rPr>
        <w:t xml:space="preserve"> </w:t>
      </w:r>
      <w:r>
        <w:rPr>
          <w:rFonts w:ascii="宋体" w:hAnsi="宋体" w:eastAsia="宋体" w:cs="宋体"/>
          <w:spacing w:val="-3"/>
          <w:sz w:val="24"/>
          <w:szCs w:val="24"/>
          <w:lang w:eastAsia="zh-CN"/>
        </w:rPr>
        <w:t>2</w:t>
      </w:r>
      <w:r>
        <w:rPr>
          <w:rFonts w:ascii="宋体" w:hAnsi="宋体" w:eastAsia="宋体" w:cs="宋体"/>
          <w:spacing w:val="-51"/>
          <w:sz w:val="24"/>
          <w:szCs w:val="24"/>
          <w:lang w:eastAsia="zh-CN"/>
        </w:rPr>
        <w:t xml:space="preserve"> </w:t>
      </w:r>
      <w:r>
        <w:rPr>
          <w:rFonts w:ascii="宋体" w:hAnsi="宋体" w:eastAsia="宋体" w:cs="宋体"/>
          <w:spacing w:val="-3"/>
          <w:sz w:val="24"/>
          <w:szCs w:val="24"/>
          <w:lang w:eastAsia="zh-CN"/>
        </w:rPr>
        <w:t>位小数，第三位小数四舍五入。评分计算中出现中间值时按插</w:t>
      </w:r>
      <w:r>
        <w:rPr>
          <w:rFonts w:ascii="宋体" w:hAnsi="宋体" w:eastAsia="宋体" w:cs="宋体"/>
          <w:spacing w:val="-2"/>
          <w:sz w:val="24"/>
          <w:szCs w:val="24"/>
          <w:lang w:eastAsia="zh-CN"/>
        </w:rPr>
        <w:t>入法计算得分。</w:t>
      </w:r>
    </w:p>
    <w:p w14:paraId="59A7500D">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3.4.7评标委员会认为投标人的报价明显低于其</w:t>
      </w:r>
      <w:r>
        <w:rPr>
          <w:rFonts w:ascii="宋体" w:hAnsi="宋体" w:eastAsia="宋体" w:cs="宋体"/>
          <w:spacing w:val="-1"/>
          <w:sz w:val="24"/>
          <w:szCs w:val="24"/>
          <w:lang w:eastAsia="zh-CN"/>
        </w:rPr>
        <w:t>他通过符合性审查投标人的报价，有</w:t>
      </w:r>
      <w:r>
        <w:rPr>
          <w:rFonts w:ascii="宋体" w:hAnsi="宋体" w:eastAsia="宋体" w:cs="宋体"/>
          <w:sz w:val="24"/>
          <w:szCs w:val="24"/>
          <w:lang w:eastAsia="zh-CN"/>
        </w:rPr>
        <w:t>可能影响产品质量或者不能诚信履约的，应当要求其在合理</w:t>
      </w:r>
      <w:r>
        <w:rPr>
          <w:rFonts w:ascii="宋体" w:hAnsi="宋体" w:eastAsia="宋体" w:cs="宋体"/>
          <w:spacing w:val="-1"/>
          <w:sz w:val="24"/>
          <w:szCs w:val="24"/>
          <w:lang w:eastAsia="zh-CN"/>
        </w:rPr>
        <w:t>的时间内提供书面说明，必要</w:t>
      </w:r>
      <w:r>
        <w:rPr>
          <w:rFonts w:ascii="宋体" w:hAnsi="宋体" w:eastAsia="宋体" w:cs="宋体"/>
          <w:sz w:val="24"/>
          <w:szCs w:val="24"/>
          <w:lang w:eastAsia="zh-CN"/>
        </w:rPr>
        <w:t>时提交相关证明材料；投标人不能证明其报价合理性的，评</w:t>
      </w:r>
      <w:r>
        <w:rPr>
          <w:rFonts w:ascii="宋体" w:hAnsi="宋体" w:eastAsia="宋体" w:cs="宋体"/>
          <w:spacing w:val="-1"/>
          <w:sz w:val="24"/>
          <w:szCs w:val="24"/>
          <w:lang w:eastAsia="zh-CN"/>
        </w:rPr>
        <w:t>标委员会应当将其作为</w:t>
      </w:r>
      <w:r>
        <w:rPr>
          <w:rFonts w:ascii="宋体" w:hAnsi="宋体" w:eastAsia="宋体" w:cs="宋体"/>
          <w:b/>
          <w:bCs/>
          <w:spacing w:val="-1"/>
          <w:sz w:val="24"/>
          <w:szCs w:val="24"/>
          <w:lang w:eastAsia="zh-CN"/>
        </w:rPr>
        <w:t>无效</w:t>
      </w:r>
      <w:r>
        <w:rPr>
          <w:rFonts w:ascii="宋体" w:hAnsi="宋体" w:eastAsia="宋体" w:cs="宋体"/>
          <w:spacing w:val="-1"/>
          <w:sz w:val="24"/>
          <w:szCs w:val="24"/>
          <w:lang w:eastAsia="zh-CN"/>
        </w:rPr>
        <w:t>投</w:t>
      </w:r>
      <w:r>
        <w:rPr>
          <w:rFonts w:ascii="宋体" w:hAnsi="宋体" w:eastAsia="宋体" w:cs="宋体"/>
          <w:spacing w:val="-3"/>
          <w:sz w:val="24"/>
          <w:szCs w:val="24"/>
          <w:lang w:eastAsia="zh-CN"/>
        </w:rPr>
        <w:t>标处理。</w:t>
      </w:r>
    </w:p>
    <w:p w14:paraId="03B7ECA1">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3.4.8  在评标过程中，凡遇到《招标文件》中</w:t>
      </w:r>
      <w:r>
        <w:rPr>
          <w:rFonts w:ascii="宋体" w:hAnsi="宋体" w:eastAsia="宋体" w:cs="宋体"/>
          <w:spacing w:val="-1"/>
          <w:sz w:val="24"/>
          <w:szCs w:val="24"/>
          <w:lang w:eastAsia="zh-CN"/>
        </w:rPr>
        <w:t>无界定或界定不清，前后不一致，使</w:t>
      </w:r>
      <w:r>
        <w:rPr>
          <w:rFonts w:ascii="宋体" w:hAnsi="宋体" w:eastAsia="宋体" w:cs="宋体"/>
          <w:sz w:val="24"/>
          <w:szCs w:val="24"/>
          <w:lang w:eastAsia="zh-CN"/>
        </w:rPr>
        <w:t xml:space="preserve"> 评委成员意见有分歧且又难于协商一致的问题</w:t>
      </w:r>
      <w:r>
        <w:rPr>
          <w:rFonts w:ascii="宋体" w:hAnsi="宋体" w:eastAsia="宋体" w:cs="宋体"/>
          <w:spacing w:val="-1"/>
          <w:sz w:val="24"/>
          <w:szCs w:val="24"/>
          <w:lang w:eastAsia="zh-CN"/>
        </w:rPr>
        <w:t>，均由评委予以表决。</w:t>
      </w:r>
    </w:p>
    <w:p w14:paraId="4107D260">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3.4.9 除了算术修正和落实政府采购政策需进行的价格扣除外，评标委员会不对投标</w:t>
      </w:r>
      <w:r>
        <w:rPr>
          <w:rFonts w:ascii="宋体" w:hAnsi="宋体" w:eastAsia="宋体" w:cs="宋体"/>
          <w:spacing w:val="-1"/>
          <w:sz w:val="24"/>
          <w:szCs w:val="24"/>
          <w:lang w:eastAsia="zh-CN"/>
        </w:rPr>
        <w:t>人的投标价格进行任何调整。</w:t>
      </w:r>
    </w:p>
    <w:p w14:paraId="08A07ACA">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3.4.10 本项目分为两个标段，投标人可选择投其中一个标段或两个标段同时投标，</w:t>
      </w:r>
      <w:r>
        <w:rPr>
          <w:rFonts w:ascii="宋体" w:hAnsi="宋体" w:eastAsia="宋体" w:cs="宋体"/>
          <w:spacing w:val="13"/>
          <w:sz w:val="24"/>
          <w:szCs w:val="24"/>
          <w:lang w:eastAsia="zh-CN"/>
        </w:rPr>
        <w:t xml:space="preserve"> </w:t>
      </w:r>
      <w:r>
        <w:rPr>
          <w:rFonts w:ascii="宋体" w:hAnsi="宋体" w:eastAsia="宋体" w:cs="宋体"/>
          <w:sz w:val="24"/>
          <w:szCs w:val="24"/>
          <w:lang w:eastAsia="zh-CN"/>
        </w:rPr>
        <w:t>但只可中一个标段，若投标人在两个标段评审时均为第一中标候选人</w:t>
      </w:r>
      <w:r>
        <w:rPr>
          <w:rFonts w:ascii="宋体" w:hAnsi="宋体" w:eastAsia="宋体" w:cs="宋体"/>
          <w:spacing w:val="-1"/>
          <w:sz w:val="24"/>
          <w:szCs w:val="24"/>
          <w:lang w:eastAsia="zh-CN"/>
        </w:rPr>
        <w:t>，则按标段顺序推荐</w:t>
      </w:r>
      <w:r>
        <w:rPr>
          <w:rFonts w:ascii="宋体" w:hAnsi="宋体" w:eastAsia="宋体" w:cs="宋体"/>
          <w:sz w:val="24"/>
          <w:szCs w:val="24"/>
          <w:lang w:eastAsia="zh-CN"/>
        </w:rPr>
        <w:t>为标段顺序靠前的标段的第一中标候选人，并不得再被</w:t>
      </w:r>
      <w:r>
        <w:rPr>
          <w:rFonts w:ascii="宋体" w:hAnsi="宋体" w:eastAsia="宋体" w:cs="宋体"/>
          <w:spacing w:val="-1"/>
          <w:sz w:val="24"/>
          <w:szCs w:val="24"/>
          <w:lang w:eastAsia="zh-CN"/>
        </w:rPr>
        <w:t>推荐为其他标段的中标候选人。</w:t>
      </w:r>
    </w:p>
    <w:p w14:paraId="1D2833E2">
      <w:pPr>
        <w:kinsoku/>
        <w:topLinePunct/>
        <w:autoSpaceDN/>
        <w:spacing w:line="360" w:lineRule="auto"/>
        <w:ind w:firstLine="454" w:firstLineChars="200"/>
        <w:rPr>
          <w:rFonts w:ascii="宋体" w:hAnsi="宋体" w:eastAsia="宋体" w:cs="宋体"/>
          <w:sz w:val="24"/>
          <w:szCs w:val="24"/>
          <w:lang w:eastAsia="zh-CN"/>
        </w:rPr>
      </w:pPr>
      <w:r>
        <w:rPr>
          <w:rFonts w:ascii="宋体" w:hAnsi="宋体" w:eastAsia="宋体" w:cs="宋体"/>
          <w:b/>
          <w:bCs/>
          <w:spacing w:val="-7"/>
          <w:sz w:val="24"/>
          <w:szCs w:val="24"/>
          <w:lang w:eastAsia="zh-CN"/>
        </w:rPr>
        <w:t>3.5</w:t>
      </w:r>
      <w:r>
        <w:rPr>
          <w:rFonts w:ascii="宋体" w:hAnsi="宋体" w:eastAsia="宋体" w:cs="宋体"/>
          <w:spacing w:val="16"/>
          <w:sz w:val="24"/>
          <w:szCs w:val="24"/>
          <w:lang w:eastAsia="zh-CN"/>
        </w:rPr>
        <w:t xml:space="preserve"> </w:t>
      </w:r>
      <w:r>
        <w:rPr>
          <w:rFonts w:ascii="宋体" w:hAnsi="宋体" w:eastAsia="宋体" w:cs="宋体"/>
          <w:b/>
          <w:bCs/>
          <w:spacing w:val="-7"/>
          <w:sz w:val="24"/>
          <w:szCs w:val="24"/>
          <w:lang w:eastAsia="zh-CN"/>
        </w:rPr>
        <w:t>复核</w:t>
      </w:r>
      <w:r>
        <w:rPr>
          <w:rFonts w:ascii="宋体" w:hAnsi="宋体" w:eastAsia="宋体" w:cs="宋体"/>
          <w:spacing w:val="-7"/>
          <w:sz w:val="24"/>
          <w:szCs w:val="24"/>
          <w:lang w:eastAsia="zh-CN"/>
        </w:rPr>
        <w:t>：</w:t>
      </w:r>
    </w:p>
    <w:p w14:paraId="36E278FE">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3.5.1  评标委员会对供应商的价格分等客观评</w:t>
      </w:r>
      <w:r>
        <w:rPr>
          <w:rFonts w:ascii="宋体" w:hAnsi="宋体" w:eastAsia="宋体" w:cs="宋体"/>
          <w:spacing w:val="-1"/>
          <w:sz w:val="24"/>
          <w:szCs w:val="24"/>
          <w:lang w:eastAsia="zh-CN"/>
        </w:rPr>
        <w:t>分项的评分应当一致，对其他需要借</w:t>
      </w:r>
    </w:p>
    <w:p w14:paraId="6BA3656B">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助专业知识评判的主观评分项，应当严格按照评分细则公正评分，不得超</w:t>
      </w:r>
      <w:r>
        <w:rPr>
          <w:rFonts w:ascii="宋体" w:hAnsi="宋体" w:eastAsia="宋体" w:cs="宋体"/>
          <w:spacing w:val="-5"/>
          <w:sz w:val="24"/>
          <w:szCs w:val="24"/>
          <w:lang w:eastAsia="zh-CN"/>
        </w:rPr>
        <w:t>出评分标准范围，</w:t>
      </w:r>
      <w:r>
        <w:rPr>
          <w:rFonts w:ascii="宋体" w:hAnsi="宋体" w:eastAsia="宋体" w:cs="宋体"/>
          <w:spacing w:val="-1"/>
          <w:sz w:val="24"/>
          <w:szCs w:val="24"/>
          <w:lang w:eastAsia="zh-CN"/>
        </w:rPr>
        <w:t>对畸高、畸低的重大差异评分书面说明理由。</w:t>
      </w:r>
    </w:p>
    <w:p w14:paraId="28CDD8E5">
      <w:pPr>
        <w:kinsoku/>
        <w:topLinePunct/>
        <w:autoSpaceDN/>
        <w:spacing w:line="360"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3.5.2 评标委员会要对评分汇总情况进行</w:t>
      </w:r>
      <w:r>
        <w:rPr>
          <w:rFonts w:ascii="宋体" w:hAnsi="宋体" w:eastAsia="宋体" w:cs="宋体"/>
          <w:spacing w:val="-1"/>
          <w:sz w:val="24"/>
          <w:szCs w:val="24"/>
          <w:lang w:eastAsia="zh-CN"/>
        </w:rPr>
        <w:t>复核，特别是对排名第一的、报价最低的、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投标或相应文件被认定为</w:t>
      </w:r>
      <w:r>
        <w:rPr>
          <w:rFonts w:ascii="宋体" w:hAnsi="宋体" w:eastAsia="宋体" w:cs="宋体"/>
          <w:b/>
          <w:bCs/>
          <w:spacing w:val="-4"/>
          <w:sz w:val="24"/>
          <w:szCs w:val="24"/>
          <w:lang w:eastAsia="zh-CN"/>
        </w:rPr>
        <w:t>无效</w:t>
      </w:r>
      <w:r>
        <w:rPr>
          <w:rFonts w:ascii="宋体" w:hAnsi="宋体" w:eastAsia="宋体" w:cs="宋体"/>
          <w:spacing w:val="-4"/>
          <w:sz w:val="24"/>
          <w:szCs w:val="24"/>
          <w:lang w:eastAsia="zh-CN"/>
        </w:rPr>
        <w:t>的情形进行重点复核。评标结果汇总完</w:t>
      </w:r>
      <w:r>
        <w:rPr>
          <w:rFonts w:ascii="宋体" w:hAnsi="宋体" w:eastAsia="宋体" w:cs="宋体"/>
          <w:spacing w:val="-5"/>
          <w:sz w:val="24"/>
          <w:szCs w:val="24"/>
          <w:lang w:eastAsia="zh-CN"/>
        </w:rPr>
        <w:t>成后评标报告签署前，</w:t>
      </w:r>
      <w:r>
        <w:rPr>
          <w:rFonts w:ascii="宋体" w:hAnsi="宋体" w:eastAsia="宋体" w:cs="宋体"/>
          <w:sz w:val="24"/>
          <w:szCs w:val="24"/>
          <w:lang w:eastAsia="zh-CN"/>
        </w:rPr>
        <w:t xml:space="preserve"> 经评标委员会复核存在分值汇总计算错误的、分项评分超出</w:t>
      </w:r>
      <w:r>
        <w:rPr>
          <w:rFonts w:ascii="宋体" w:hAnsi="宋体" w:eastAsia="宋体" w:cs="宋体"/>
          <w:spacing w:val="-1"/>
          <w:sz w:val="24"/>
          <w:szCs w:val="24"/>
          <w:lang w:eastAsia="zh-CN"/>
        </w:rPr>
        <w:t>评分标准范围的、评标委员会</w:t>
      </w:r>
      <w:r>
        <w:rPr>
          <w:rFonts w:ascii="宋体" w:hAnsi="宋体" w:eastAsia="宋体" w:cs="宋体"/>
          <w:sz w:val="24"/>
          <w:szCs w:val="24"/>
          <w:lang w:eastAsia="zh-CN"/>
        </w:rPr>
        <w:t>成员对客观评审因素评分不一致的、经评标委员会认定评分</w:t>
      </w:r>
      <w:r>
        <w:rPr>
          <w:rFonts w:ascii="宋体" w:hAnsi="宋体" w:eastAsia="宋体" w:cs="宋体"/>
          <w:spacing w:val="-1"/>
          <w:sz w:val="24"/>
          <w:szCs w:val="24"/>
          <w:lang w:eastAsia="zh-CN"/>
        </w:rPr>
        <w:t>畸高、畸低的，有前述情形之一的，评标委员会应当当场修改评标结果，并在评标报告中记载。</w:t>
      </w:r>
    </w:p>
    <w:p w14:paraId="01BB09B0">
      <w:pPr>
        <w:kinsoku/>
        <w:topLinePunct/>
        <w:autoSpaceDN/>
        <w:spacing w:line="360" w:lineRule="auto"/>
        <w:ind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3.6</w:t>
      </w:r>
      <w:r>
        <w:rPr>
          <w:rFonts w:ascii="宋体" w:hAnsi="宋体" w:eastAsia="宋体" w:cs="宋体"/>
          <w:spacing w:val="-4"/>
          <w:sz w:val="24"/>
          <w:szCs w:val="24"/>
          <w:lang w:eastAsia="zh-CN"/>
        </w:rPr>
        <w:t xml:space="preserve"> </w:t>
      </w:r>
      <w:r>
        <w:rPr>
          <w:rFonts w:ascii="宋体" w:hAnsi="宋体" w:eastAsia="宋体" w:cs="宋体"/>
          <w:b/>
          <w:bCs/>
          <w:spacing w:val="-4"/>
          <w:sz w:val="24"/>
          <w:szCs w:val="24"/>
          <w:lang w:eastAsia="zh-CN"/>
        </w:rPr>
        <w:t>评标结果</w:t>
      </w:r>
    </w:p>
    <w:p w14:paraId="7F89C308">
      <w:pPr>
        <w:kinsoku/>
        <w:topLinePunct/>
        <w:autoSpaceDN/>
        <w:spacing w:line="360" w:lineRule="auto"/>
        <w:ind w:firstLine="468" w:firstLineChars="200"/>
        <w:jc w:val="both"/>
        <w:rPr>
          <w:rFonts w:ascii="宋体" w:hAnsi="宋体" w:eastAsia="宋体" w:cs="宋体"/>
          <w:sz w:val="24"/>
          <w:szCs w:val="24"/>
          <w:lang w:eastAsia="zh-CN"/>
        </w:rPr>
      </w:pPr>
      <w:r>
        <w:rPr>
          <w:rFonts w:ascii="宋体" w:hAnsi="宋体" w:eastAsia="宋体" w:cs="宋体"/>
          <w:spacing w:val="-3"/>
          <w:sz w:val="24"/>
          <w:szCs w:val="24"/>
          <w:lang w:eastAsia="zh-CN"/>
        </w:rPr>
        <w:t>3.6.1 评标结果按评审后得分由高到低顺序排列。得分相同</w:t>
      </w:r>
      <w:r>
        <w:rPr>
          <w:rFonts w:ascii="宋体" w:hAnsi="宋体" w:eastAsia="宋体" w:cs="宋体"/>
          <w:spacing w:val="-4"/>
          <w:sz w:val="24"/>
          <w:szCs w:val="24"/>
          <w:lang w:eastAsia="zh-CN"/>
        </w:rPr>
        <w:t>的，按投标报价由低到高</w:t>
      </w:r>
      <w:r>
        <w:rPr>
          <w:rFonts w:ascii="宋体" w:hAnsi="宋体" w:eastAsia="宋体" w:cs="宋体"/>
          <w:sz w:val="24"/>
          <w:szCs w:val="24"/>
          <w:lang w:eastAsia="zh-CN"/>
        </w:rPr>
        <w:t xml:space="preserve"> 顺序排列。得分且投标报价相同的并列。投标文件满足招标文件全</w:t>
      </w:r>
      <w:r>
        <w:rPr>
          <w:rFonts w:ascii="宋体" w:hAnsi="宋体" w:eastAsia="宋体" w:cs="宋体"/>
          <w:spacing w:val="-1"/>
          <w:sz w:val="24"/>
          <w:szCs w:val="24"/>
          <w:lang w:eastAsia="zh-CN"/>
        </w:rPr>
        <w:t>部实质性要求，且按照</w:t>
      </w:r>
      <w:r>
        <w:rPr>
          <w:rFonts w:ascii="宋体" w:hAnsi="宋体" w:eastAsia="宋体" w:cs="宋体"/>
          <w:sz w:val="24"/>
          <w:szCs w:val="24"/>
          <w:lang w:eastAsia="zh-CN"/>
        </w:rPr>
        <w:t>评审因素的量化指标评审得分最高的投标人为排</w:t>
      </w:r>
      <w:r>
        <w:rPr>
          <w:rFonts w:ascii="宋体" w:hAnsi="宋体" w:eastAsia="宋体" w:cs="宋体"/>
          <w:spacing w:val="-1"/>
          <w:sz w:val="24"/>
          <w:szCs w:val="24"/>
          <w:lang w:eastAsia="zh-CN"/>
        </w:rPr>
        <w:t>名第一的中标候选人。</w:t>
      </w:r>
    </w:p>
    <w:p w14:paraId="2E43B853">
      <w:pPr>
        <w:kinsoku/>
        <w:topLinePunct/>
        <w:autoSpaceDN/>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lang w:eastAsia="zh-CN"/>
        </w:rPr>
        <w:t>3.6.2 评标委员会按照评审得分由高到低的顺序</w:t>
      </w:r>
      <w:r>
        <w:rPr>
          <w:rFonts w:ascii="宋体" w:hAnsi="宋体" w:eastAsia="宋体" w:cs="宋体"/>
          <w:spacing w:val="-1"/>
          <w:sz w:val="24"/>
          <w:szCs w:val="24"/>
          <w:lang w:eastAsia="zh-CN"/>
        </w:rPr>
        <w:t>提出3名中标候选人，并编写书面评</w:t>
      </w:r>
      <w:r>
        <w:rPr>
          <w:rFonts w:ascii="宋体" w:hAnsi="宋体" w:eastAsia="宋体" w:cs="宋体"/>
          <w:spacing w:val="-3"/>
          <w:sz w:val="24"/>
          <w:szCs w:val="24"/>
          <w:lang w:eastAsia="zh-CN"/>
        </w:rPr>
        <w:t>标报告。</w:t>
      </w:r>
    </w:p>
    <w:p w14:paraId="3D19BE7F">
      <w:pPr>
        <w:kinsoku/>
        <w:topLinePunct/>
        <w:autoSpaceDN/>
        <w:spacing w:line="360" w:lineRule="auto"/>
        <w:ind w:firstLine="486" w:firstLineChars="200"/>
        <w:rPr>
          <w:rFonts w:ascii="宋体" w:hAnsi="宋体" w:eastAsia="宋体" w:cs="宋体"/>
          <w:sz w:val="24"/>
          <w:szCs w:val="24"/>
          <w:lang w:eastAsia="zh-CN"/>
        </w:rPr>
      </w:pPr>
      <w:r>
        <w:rPr>
          <w:rFonts w:ascii="宋体" w:hAnsi="宋体" w:eastAsia="宋体" w:cs="宋体"/>
          <w:b/>
          <w:bCs/>
          <w:spacing w:val="1"/>
          <w:sz w:val="24"/>
          <w:szCs w:val="24"/>
          <w:lang w:eastAsia="zh-CN"/>
        </w:rPr>
        <w:t>3.6.3</w:t>
      </w:r>
      <w:r>
        <w:rPr>
          <w:rFonts w:ascii="宋体" w:hAnsi="宋体" w:eastAsia="宋体" w:cs="宋体"/>
          <w:spacing w:val="1"/>
          <w:sz w:val="24"/>
          <w:szCs w:val="24"/>
          <w:lang w:eastAsia="zh-CN"/>
        </w:rPr>
        <w:t xml:space="preserve"> </w:t>
      </w:r>
      <w:r>
        <w:rPr>
          <w:rFonts w:ascii="宋体" w:hAnsi="宋体" w:eastAsia="宋体" w:cs="宋体"/>
          <w:b/>
          <w:bCs/>
          <w:spacing w:val="1"/>
          <w:sz w:val="24"/>
          <w:szCs w:val="24"/>
          <w:lang w:eastAsia="zh-CN"/>
        </w:rPr>
        <w:t>评审时同一投标人均为两个标段的第一中标候选人</w:t>
      </w:r>
      <w:r>
        <w:rPr>
          <w:rFonts w:ascii="宋体" w:hAnsi="宋体" w:eastAsia="宋体" w:cs="宋体"/>
          <w:b/>
          <w:bCs/>
          <w:sz w:val="24"/>
          <w:szCs w:val="24"/>
          <w:lang w:eastAsia="zh-CN"/>
        </w:rPr>
        <w:t>，则按标段顺序推荐为标</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段顺序靠前的标段的第一中标候选人，并不得再被推荐为其他标段的中标候选人</w:t>
      </w:r>
    </w:p>
    <w:p w14:paraId="0BF2DE8E">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3.6.4 确定中标人：按第三章“投标人须知前附表</w:t>
      </w:r>
      <w:r>
        <w:rPr>
          <w:rFonts w:ascii="宋体" w:hAnsi="宋体" w:eastAsia="宋体" w:cs="宋体"/>
          <w:spacing w:val="-88"/>
          <w:sz w:val="24"/>
          <w:szCs w:val="24"/>
          <w:lang w:eastAsia="zh-CN"/>
        </w:rPr>
        <w:t xml:space="preserve"> </w:t>
      </w:r>
      <w:r>
        <w:rPr>
          <w:rFonts w:ascii="宋体" w:hAnsi="宋体" w:eastAsia="宋体" w:cs="宋体"/>
          <w:spacing w:val="-1"/>
          <w:sz w:val="24"/>
          <w:szCs w:val="24"/>
          <w:lang w:eastAsia="zh-CN"/>
        </w:rPr>
        <w:t>”8.1款规定及本</w:t>
      </w:r>
      <w:r>
        <w:rPr>
          <w:rFonts w:ascii="宋体" w:hAnsi="宋体" w:eastAsia="宋体" w:cs="宋体"/>
          <w:spacing w:val="-2"/>
          <w:sz w:val="24"/>
          <w:szCs w:val="24"/>
          <w:lang w:eastAsia="zh-CN"/>
        </w:rPr>
        <w:t>章第1条规定。</w:t>
      </w:r>
    </w:p>
    <w:p w14:paraId="1C83F404">
      <w:pPr>
        <w:kinsoku/>
        <w:topLinePunct/>
        <w:autoSpaceDN/>
        <w:spacing w:line="360" w:lineRule="auto"/>
        <w:ind w:firstLine="454" w:firstLineChars="200"/>
        <w:rPr>
          <w:rFonts w:ascii="宋体" w:hAnsi="宋体" w:eastAsia="宋体" w:cs="宋体"/>
          <w:sz w:val="24"/>
          <w:szCs w:val="24"/>
          <w:lang w:eastAsia="zh-CN"/>
        </w:rPr>
      </w:pPr>
      <w:r>
        <w:rPr>
          <w:rFonts w:ascii="宋体" w:hAnsi="宋体" w:eastAsia="宋体" w:cs="宋体"/>
          <w:b/>
          <w:bCs/>
          <w:spacing w:val="-7"/>
          <w:sz w:val="24"/>
          <w:szCs w:val="24"/>
          <w:lang w:eastAsia="zh-CN"/>
        </w:rPr>
        <w:t>3.7</w:t>
      </w:r>
      <w:r>
        <w:rPr>
          <w:rFonts w:ascii="宋体" w:hAnsi="宋体" w:eastAsia="宋体" w:cs="宋体"/>
          <w:spacing w:val="9"/>
          <w:sz w:val="24"/>
          <w:szCs w:val="24"/>
          <w:lang w:eastAsia="zh-CN"/>
        </w:rPr>
        <w:t xml:space="preserve"> </w:t>
      </w:r>
      <w:r>
        <w:rPr>
          <w:rFonts w:ascii="宋体" w:hAnsi="宋体" w:eastAsia="宋体" w:cs="宋体"/>
          <w:b/>
          <w:bCs/>
          <w:spacing w:val="-7"/>
          <w:sz w:val="24"/>
          <w:szCs w:val="24"/>
          <w:lang w:eastAsia="zh-CN"/>
        </w:rPr>
        <w:t>废标</w:t>
      </w:r>
    </w:p>
    <w:p w14:paraId="69C106B2">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3.7.1</w:t>
      </w:r>
      <w:r>
        <w:rPr>
          <w:rFonts w:ascii="宋体" w:hAnsi="宋体" w:eastAsia="宋体" w:cs="宋体"/>
          <w:spacing w:val="44"/>
          <w:sz w:val="24"/>
          <w:szCs w:val="24"/>
          <w:lang w:eastAsia="zh-CN"/>
        </w:rPr>
        <w:t xml:space="preserve"> </w:t>
      </w:r>
      <w:r>
        <w:rPr>
          <w:rFonts w:ascii="宋体" w:hAnsi="宋体" w:eastAsia="宋体" w:cs="宋体"/>
          <w:spacing w:val="-3"/>
          <w:sz w:val="24"/>
          <w:szCs w:val="24"/>
          <w:lang w:eastAsia="zh-CN"/>
        </w:rPr>
        <w:t>出现下列情形之一的，应予</w:t>
      </w:r>
      <w:r>
        <w:rPr>
          <w:rFonts w:ascii="宋体" w:hAnsi="宋体" w:eastAsia="宋体" w:cs="宋体"/>
          <w:b/>
          <w:bCs/>
          <w:spacing w:val="-3"/>
          <w:sz w:val="24"/>
          <w:szCs w:val="24"/>
          <w:lang w:eastAsia="zh-CN"/>
        </w:rPr>
        <w:t>废标</w:t>
      </w:r>
      <w:r>
        <w:rPr>
          <w:rFonts w:ascii="宋体" w:hAnsi="宋体" w:eastAsia="宋体" w:cs="宋体"/>
          <w:spacing w:val="-3"/>
          <w:sz w:val="24"/>
          <w:szCs w:val="24"/>
          <w:lang w:eastAsia="zh-CN"/>
        </w:rPr>
        <w:t>：</w:t>
      </w:r>
    </w:p>
    <w:p w14:paraId="1C928656">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（1）符合专业条件的供应商或者对招标文件作实质响应的供应商不足三家的；</w:t>
      </w:r>
    </w:p>
    <w:p w14:paraId="1E4CF033">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（2）出现影响采购公正的违法、违规行为的；</w:t>
      </w:r>
    </w:p>
    <w:p w14:paraId="590FB4F7">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（3）未超过预算金额的供应商不足3家的；</w:t>
      </w:r>
    </w:p>
    <w:p w14:paraId="4521A73E">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（4）因重大变故，采购任务取消的。</w:t>
      </w:r>
    </w:p>
    <w:p w14:paraId="2FAC8BE7">
      <w:pPr>
        <w:kinsoku/>
        <w:topLinePunct/>
        <w:autoSpaceDN/>
        <w:spacing w:line="360" w:lineRule="auto"/>
        <w:ind w:firstLine="472" w:firstLineChars="200"/>
        <w:rPr>
          <w:lang w:eastAsia="zh-CN"/>
        </w:rPr>
      </w:pPr>
      <w:r>
        <w:rPr>
          <w:rFonts w:ascii="宋体" w:hAnsi="宋体" w:eastAsia="宋体" w:cs="宋体"/>
          <w:spacing w:val="-2"/>
          <w:sz w:val="24"/>
          <w:szCs w:val="24"/>
          <w:lang w:eastAsia="zh-CN"/>
        </w:rPr>
        <w:t>3.7.2 评标委员会要在</w:t>
      </w:r>
      <w:r>
        <w:rPr>
          <w:rFonts w:ascii="宋体" w:hAnsi="宋体" w:eastAsia="宋体" w:cs="宋体"/>
          <w:b/>
          <w:bCs/>
          <w:spacing w:val="-2"/>
          <w:sz w:val="24"/>
          <w:szCs w:val="24"/>
          <w:lang w:eastAsia="zh-CN"/>
        </w:rPr>
        <w:t>废标</w:t>
      </w:r>
      <w:r>
        <w:rPr>
          <w:rFonts w:ascii="宋体" w:hAnsi="宋体" w:eastAsia="宋体" w:cs="宋体"/>
          <w:spacing w:val="-2"/>
          <w:sz w:val="24"/>
          <w:szCs w:val="24"/>
          <w:lang w:eastAsia="zh-CN"/>
        </w:rPr>
        <w:t>时，出具招标文件是否存在不合理条款的论证意见，要协</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助采购人、采购代理机构、财政部门答复质疑或处理投诉事项。</w:t>
      </w:r>
    </w:p>
    <w:p w14:paraId="05E4A72F">
      <w:pPr>
        <w:kinsoku/>
        <w:topLinePunct/>
        <w:autoSpaceDN/>
        <w:spacing w:line="360" w:lineRule="auto"/>
        <w:ind w:firstLine="550" w:firstLineChars="200"/>
        <w:outlineLvl w:val="1"/>
        <w:rPr>
          <w:rFonts w:ascii="宋体" w:hAnsi="宋体" w:eastAsia="宋体" w:cs="宋体"/>
          <w:sz w:val="28"/>
          <w:szCs w:val="28"/>
          <w:lang w:eastAsia="zh-CN"/>
        </w:rPr>
      </w:pPr>
      <w:r>
        <w:rPr>
          <w:rFonts w:ascii="宋体" w:hAnsi="宋体" w:eastAsia="宋体" w:cs="宋体"/>
          <w:b/>
          <w:bCs/>
          <w:spacing w:val="-3"/>
          <w:sz w:val="28"/>
          <w:szCs w:val="28"/>
          <w:lang w:eastAsia="zh-CN"/>
        </w:rPr>
        <w:t>4.</w:t>
      </w:r>
      <w:r>
        <w:rPr>
          <w:rFonts w:ascii="宋体" w:hAnsi="宋体" w:eastAsia="宋体" w:cs="宋体"/>
          <w:spacing w:val="-3"/>
          <w:sz w:val="28"/>
          <w:szCs w:val="28"/>
          <w:lang w:eastAsia="zh-CN"/>
        </w:rPr>
        <w:t xml:space="preserve"> </w:t>
      </w:r>
      <w:r>
        <w:rPr>
          <w:rFonts w:ascii="宋体" w:hAnsi="宋体" w:eastAsia="宋体" w:cs="宋体"/>
          <w:b/>
          <w:bCs/>
          <w:spacing w:val="-3"/>
          <w:sz w:val="28"/>
          <w:szCs w:val="28"/>
          <w:lang w:eastAsia="zh-CN"/>
        </w:rPr>
        <w:t>政府采购促进中小企业发展扶持政策</w:t>
      </w:r>
    </w:p>
    <w:p w14:paraId="2DB49328">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4.1 在政府采购活动中，供应商提供的货物、工程或者服务符合下列情形的，享受《政府采购促进中小企业发展管理办法》规定的中小企业扶持政策：</w:t>
      </w:r>
    </w:p>
    <w:p w14:paraId="40ACF312">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（一）在货物采购项目中，货物由中小企业制造，即货物由中小企业生产且使用该中 小企业商号或者注册商标；</w:t>
      </w:r>
    </w:p>
    <w:p w14:paraId="3838371B">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（二）在工程采购项目中，工程由中小企业承建，即工程施工单位为中小企业；</w:t>
      </w:r>
    </w:p>
    <w:p w14:paraId="6CBD7222">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（三）在服务采购项目中，服务由中小企业承接，即提供服务的人员为中小企业依照 《中华人民共和国劳动合同法》订立劳动合同的从业人员。</w:t>
      </w:r>
    </w:p>
    <w:p w14:paraId="571155DB">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在货物采购项目中，供应商提供的货物既有中小企业制造货物，也有大型企业制造 货物的，不享受中小企业扶持政策。</w:t>
      </w:r>
    </w:p>
    <w:p w14:paraId="237228ED">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以联合体形式参加政府采购活动， 联合体各方均为中小企业的，联合体视同中小企业。</w:t>
      </w:r>
    </w:p>
    <w:p w14:paraId="41EA8BE2">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其中，联合体各方均为小微企业的，联合体视同小微企业。</w:t>
      </w:r>
    </w:p>
    <w:p w14:paraId="12918F1E">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4.2 符合中小企业划分标准的个体工商户，在政府采购活动中视同中小企业。</w:t>
      </w:r>
    </w:p>
    <w:p w14:paraId="3550C073">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4.3 监狱企业、符合法定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 号规定的《残疾人福利性单位声明函》，残疾人福利性单位属于小型、微型企业的，不重复享 受政策。</w:t>
      </w:r>
    </w:p>
    <w:p w14:paraId="0AB41B60">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4.3.1 享受政府采购支持政策的残疾人福利性单位应当同时满足以下条件：</w:t>
      </w:r>
    </w:p>
    <w:p w14:paraId="396919C6">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（1）安置的残疾人占本单位在职职工人数的比例不低于25%（含 25%），并且安置的 残 疾人人数不少于 10人（含 10人）；</w:t>
      </w:r>
    </w:p>
    <w:p w14:paraId="020BD6C0">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（2）依法与安置的每位残疾人签订了一年以上（含一年）的劳动合同或服务协议；</w:t>
      </w:r>
    </w:p>
    <w:p w14:paraId="72F970DA">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（3）为安置的每位残疾人按月足额缴纳了基本养老保险、基本医疗保险、失业保险、工 伤保险和生育保险等社会保险费；</w:t>
      </w:r>
    </w:p>
    <w:p w14:paraId="447FB514">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（4）通过银行等金融机构向安置的每位残疾人，按月支付了不低于单位所在区县适 用的经省级人民政府批准的月最低工资标准的工资；</w:t>
      </w:r>
    </w:p>
    <w:p w14:paraId="47E0EFF5">
      <w:pPr>
        <w:kinsoku/>
        <w:topLinePunct/>
        <w:autoSpaceDN/>
        <w:spacing w:line="360" w:lineRule="auto"/>
        <w:ind w:firstLine="468" w:firstLineChars="200"/>
        <w:jc w:val="both"/>
        <w:rPr>
          <w:rFonts w:ascii="宋体" w:hAnsi="宋体" w:eastAsia="宋体" w:cs="宋体"/>
          <w:spacing w:val="-3"/>
          <w:sz w:val="24"/>
          <w:szCs w:val="24"/>
          <w:lang w:eastAsia="zh-CN"/>
        </w:rPr>
      </w:pPr>
      <w:r>
        <w:rPr>
          <w:rFonts w:ascii="宋体" w:hAnsi="宋体" w:eastAsia="宋体" w:cs="宋体"/>
          <w:spacing w:val="-3"/>
          <w:sz w:val="24"/>
          <w:szCs w:val="24"/>
          <w:lang w:eastAsia="zh-CN"/>
        </w:rPr>
        <w:t>（5）提供本单位制造的货物、承担的工程或者服务（以下简称产品），或者提供其 他残疾人福利性单位制造的货物（不包括使用非残疾人福利性单位注册商标的货物）。</w:t>
      </w:r>
    </w:p>
    <w:p w14:paraId="38008BFB">
      <w:pPr>
        <w:kinsoku/>
        <w:topLinePunct/>
        <w:autoSpaceDN/>
        <w:spacing w:line="360" w:lineRule="auto"/>
        <w:ind w:firstLine="468" w:firstLineChars="200"/>
        <w:jc w:val="both"/>
        <w:rPr>
          <w:rFonts w:ascii="宋体" w:hAnsi="宋体" w:eastAsia="宋体" w:cs="宋体"/>
          <w:sz w:val="24"/>
          <w:szCs w:val="24"/>
          <w:lang w:eastAsia="zh-CN"/>
        </w:rPr>
      </w:pPr>
      <w:r>
        <w:rPr>
          <w:rFonts w:ascii="宋体" w:hAnsi="宋体" w:eastAsia="宋体" w:cs="宋体"/>
          <w:spacing w:val="-3"/>
          <w:sz w:val="24"/>
          <w:szCs w:val="24"/>
          <w:lang w:eastAsia="zh-CN"/>
        </w:rPr>
        <w:t>前款所称残疾人是指法定劳动年龄内，持有《中华人民共和国残疾人证》或者《中华 人民共和国残疾军人证（1至8级）》的自然人，包括具有劳动条件和劳动意愿的精神残</w:t>
      </w:r>
      <w:r>
        <w:rPr>
          <w:rFonts w:ascii="宋体" w:hAnsi="宋体" w:eastAsia="宋体" w:cs="宋体"/>
          <w:spacing w:val="3"/>
          <w:sz w:val="24"/>
          <w:szCs w:val="24"/>
          <w:lang w:eastAsia="zh-CN"/>
        </w:rPr>
        <w:t>疾人。在职职工人数是指与残疾人福利性单位建立</w:t>
      </w:r>
      <w:r>
        <w:rPr>
          <w:rFonts w:ascii="宋体" w:hAnsi="宋体" w:eastAsia="宋体" w:cs="宋体"/>
          <w:spacing w:val="2"/>
          <w:sz w:val="24"/>
          <w:szCs w:val="24"/>
          <w:lang w:eastAsia="zh-CN"/>
        </w:rPr>
        <w:t>劳动关系并依法签订劳动合同或者服</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务协议的雇员人数。</w:t>
      </w:r>
    </w:p>
    <w:p w14:paraId="2C0F1AC8">
      <w:pPr>
        <w:kinsoku/>
        <w:topLinePunct/>
        <w:autoSpaceDN/>
        <w:spacing w:line="360" w:lineRule="auto"/>
        <w:ind w:firstLine="476"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4.4 参加本次政府采购项目的中小企业应按附件格式提供《中小企业声明函》。如谈判文件接受以联合体形式参加投标的，联合体各方均应按附件格式提供《</w:t>
      </w:r>
      <w:r>
        <w:rPr>
          <w:rFonts w:ascii="宋体" w:hAnsi="宋体" w:eastAsia="宋体" w:cs="宋体"/>
          <w:spacing w:val="-2"/>
          <w:sz w:val="24"/>
          <w:szCs w:val="24"/>
          <w:lang w:eastAsia="zh-CN"/>
        </w:rPr>
        <w:t>中小企业声</w:t>
      </w:r>
      <w:r>
        <w:rPr>
          <w:rFonts w:ascii="宋体" w:hAnsi="宋体" w:eastAsia="宋体" w:cs="宋体"/>
          <w:spacing w:val="-9"/>
          <w:sz w:val="24"/>
          <w:szCs w:val="24"/>
          <w:lang w:eastAsia="zh-CN"/>
        </w:rPr>
        <w:t>明函》。</w:t>
      </w:r>
    </w:p>
    <w:p w14:paraId="41D2864F">
      <w:pPr>
        <w:kinsoku/>
        <w:topLinePunct/>
        <w:autoSpaceDN/>
        <w:spacing w:line="360" w:lineRule="auto"/>
        <w:ind w:firstLine="460" w:firstLineChars="200"/>
        <w:jc w:val="both"/>
        <w:rPr>
          <w:rFonts w:ascii="宋体" w:hAnsi="宋体" w:eastAsia="宋体" w:cs="宋体"/>
          <w:sz w:val="24"/>
          <w:szCs w:val="24"/>
          <w:lang w:eastAsia="zh-CN"/>
        </w:rPr>
      </w:pPr>
      <w:r>
        <w:rPr>
          <w:rFonts w:ascii="宋体" w:hAnsi="宋体" w:eastAsia="宋体" w:cs="宋体"/>
          <w:spacing w:val="-5"/>
          <w:sz w:val="24"/>
          <w:szCs w:val="24"/>
          <w:lang w:eastAsia="zh-CN"/>
        </w:rPr>
        <w:t>供应商按照财库〔2020〕46 号规定及</w:t>
      </w:r>
      <w:r>
        <w:rPr>
          <w:rFonts w:hint="eastAsia" w:ascii="宋体" w:hAnsi="宋体" w:eastAsia="宋体" w:cs="宋体"/>
          <w:spacing w:val="-5"/>
          <w:sz w:val="24"/>
          <w:szCs w:val="24"/>
          <w:lang w:eastAsia="zh-CN"/>
        </w:rPr>
        <w:t>招标</w:t>
      </w:r>
      <w:r>
        <w:rPr>
          <w:rFonts w:ascii="宋体" w:hAnsi="宋体" w:eastAsia="宋体" w:cs="宋体"/>
          <w:spacing w:val="-5"/>
          <w:sz w:val="24"/>
          <w:szCs w:val="24"/>
          <w:lang w:eastAsia="zh-CN"/>
        </w:rPr>
        <w:t>文件要求提供声明函内容不实的，属于提供</w:t>
      </w:r>
      <w:r>
        <w:rPr>
          <w:rFonts w:ascii="宋体" w:hAnsi="宋体" w:eastAsia="宋体" w:cs="宋体"/>
          <w:spacing w:val="-2"/>
          <w:sz w:val="24"/>
          <w:szCs w:val="24"/>
          <w:lang w:eastAsia="zh-CN"/>
        </w:rPr>
        <w:t>虚假材料谋取中标、成交，依照《中华人民共和国政府采购法》等国家有关</w:t>
      </w:r>
      <w:r>
        <w:rPr>
          <w:rFonts w:ascii="宋体" w:hAnsi="宋体" w:eastAsia="宋体" w:cs="宋体"/>
          <w:spacing w:val="-3"/>
          <w:sz w:val="24"/>
          <w:szCs w:val="24"/>
          <w:lang w:eastAsia="zh-CN"/>
        </w:rPr>
        <w:t>规定追究相应</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责任。</w:t>
      </w:r>
    </w:p>
    <w:p w14:paraId="5F30D6A4">
      <w:pPr>
        <w:kinsoku/>
        <w:topLinePunct/>
        <w:autoSpaceDN/>
        <w:spacing w:line="360" w:lineRule="auto"/>
        <w:ind w:firstLine="436" w:firstLineChars="200"/>
        <w:rPr>
          <w:rFonts w:ascii="宋体" w:hAnsi="宋体" w:eastAsia="宋体" w:cs="宋体"/>
          <w:sz w:val="24"/>
          <w:szCs w:val="24"/>
          <w:lang w:eastAsia="zh-CN"/>
        </w:rPr>
      </w:pPr>
      <w:r>
        <w:rPr>
          <w:rFonts w:ascii="宋体" w:hAnsi="宋体" w:eastAsia="宋体" w:cs="宋体"/>
          <w:spacing w:val="-11"/>
          <w:sz w:val="24"/>
          <w:szCs w:val="24"/>
          <w:lang w:eastAsia="zh-CN"/>
        </w:rPr>
        <w:t>4.5 本次政府采购项目专门面向中小企业， 专门面向中小企业的采购项目无价格扣除。</w:t>
      </w:r>
      <w:r>
        <w:rPr>
          <w:rFonts w:ascii="宋体" w:hAnsi="宋体" w:eastAsia="宋体" w:cs="宋体"/>
          <w:spacing w:val="15"/>
          <w:sz w:val="24"/>
          <w:szCs w:val="24"/>
          <w:lang w:eastAsia="zh-CN"/>
        </w:rPr>
        <w:t xml:space="preserve"> </w:t>
      </w:r>
      <w:r>
        <w:rPr>
          <w:rFonts w:ascii="宋体" w:hAnsi="宋体" w:eastAsia="宋体" w:cs="宋体"/>
          <w:spacing w:val="20"/>
          <w:sz w:val="24"/>
          <w:szCs w:val="24"/>
          <w:lang w:eastAsia="zh-CN"/>
        </w:rPr>
        <w:t>供应商无需在</w:t>
      </w:r>
      <w:r>
        <w:rPr>
          <w:rFonts w:hint="eastAsia" w:ascii="宋体" w:hAnsi="宋体" w:eastAsia="宋体" w:cs="宋体"/>
          <w:spacing w:val="-11"/>
          <w:sz w:val="24"/>
          <w:szCs w:val="24"/>
          <w:lang w:eastAsia="zh-CN"/>
        </w:rPr>
        <w:t>“</w:t>
      </w:r>
      <w:r>
        <w:rPr>
          <w:rFonts w:ascii="宋体" w:hAnsi="宋体" w:eastAsia="宋体" w:cs="宋体"/>
          <w:spacing w:val="-11"/>
          <w:sz w:val="24"/>
          <w:szCs w:val="24"/>
          <w:lang w:eastAsia="zh-CN"/>
        </w:rPr>
        <w:t>投标文件编制系统</w:t>
      </w:r>
      <w:r>
        <w:rPr>
          <w:rFonts w:hint="eastAsia" w:ascii="宋体" w:hAnsi="宋体" w:eastAsia="宋体" w:cs="宋体"/>
          <w:spacing w:val="-11"/>
          <w:sz w:val="24"/>
          <w:szCs w:val="24"/>
          <w:lang w:eastAsia="zh-CN"/>
        </w:rPr>
        <w:t>”</w:t>
      </w:r>
      <w:r>
        <w:rPr>
          <w:rFonts w:ascii="宋体" w:hAnsi="宋体" w:eastAsia="宋体" w:cs="宋体"/>
          <w:spacing w:val="-11"/>
          <w:sz w:val="24"/>
          <w:szCs w:val="24"/>
          <w:lang w:eastAsia="zh-CN"/>
        </w:rPr>
        <w:t xml:space="preserve"> </w:t>
      </w:r>
      <w:r>
        <w:rPr>
          <w:rFonts w:ascii="宋体" w:hAnsi="宋体" w:eastAsia="宋体" w:cs="宋体"/>
          <w:spacing w:val="20"/>
          <w:sz w:val="24"/>
          <w:szCs w:val="24"/>
          <w:lang w:eastAsia="zh-CN"/>
        </w:rPr>
        <w:t>分项报价表中</w:t>
      </w:r>
      <w:r>
        <w:rPr>
          <w:rFonts w:ascii="宋体" w:hAnsi="宋体" w:eastAsia="宋体" w:cs="宋体"/>
          <w:spacing w:val="19"/>
          <w:sz w:val="24"/>
          <w:szCs w:val="24"/>
          <w:lang w:eastAsia="zh-CN"/>
        </w:rPr>
        <w:t>选择“</w:t>
      </w:r>
      <w:r>
        <w:rPr>
          <w:rFonts w:ascii="宋体" w:hAnsi="宋体" w:eastAsia="宋体" w:cs="宋体"/>
          <w:spacing w:val="-83"/>
          <w:sz w:val="24"/>
          <w:szCs w:val="24"/>
          <w:lang w:eastAsia="zh-CN"/>
        </w:rPr>
        <w:t xml:space="preserve"> </w:t>
      </w:r>
      <w:r>
        <w:rPr>
          <w:rFonts w:ascii="宋体" w:hAnsi="宋体" w:eastAsia="宋体" w:cs="宋体"/>
          <w:spacing w:val="19"/>
          <w:sz w:val="24"/>
          <w:szCs w:val="24"/>
          <w:lang w:eastAsia="zh-CN"/>
        </w:rPr>
        <w:t>是否享受价格折扣</w:t>
      </w:r>
      <w:r>
        <w:rPr>
          <w:rFonts w:ascii="宋体" w:hAnsi="宋体" w:eastAsia="宋体" w:cs="宋体"/>
          <w:spacing w:val="-70"/>
          <w:sz w:val="24"/>
          <w:szCs w:val="24"/>
          <w:lang w:eastAsia="zh-CN"/>
        </w:rPr>
        <w:t xml:space="preserve"> </w:t>
      </w:r>
      <w:r>
        <w:rPr>
          <w:rFonts w:ascii="宋体" w:hAnsi="宋体" w:eastAsia="宋体" w:cs="宋体"/>
          <w:spacing w:val="19"/>
          <w:sz w:val="24"/>
          <w:szCs w:val="24"/>
          <w:lang w:eastAsia="zh-CN"/>
        </w:rPr>
        <w:t>、折</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扣率（%）”。</w:t>
      </w:r>
    </w:p>
    <w:p w14:paraId="02E5A0D3">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4.6 根据财政部、工业和信息化部有关负责人就印发《政府采购促进中小企业发展</w:t>
      </w:r>
      <w:r>
        <w:rPr>
          <w:rFonts w:ascii="宋体" w:hAnsi="宋体" w:eastAsia="宋体" w:cs="宋体"/>
          <w:spacing w:val="5"/>
          <w:sz w:val="24"/>
          <w:szCs w:val="24"/>
          <w:lang w:eastAsia="zh-CN"/>
        </w:rPr>
        <w:t xml:space="preserve">  </w:t>
      </w:r>
      <w:r>
        <w:rPr>
          <w:rFonts w:ascii="宋体" w:hAnsi="宋体" w:eastAsia="宋体" w:cs="宋体"/>
          <w:sz w:val="24"/>
          <w:szCs w:val="24"/>
          <w:lang w:eastAsia="zh-CN"/>
        </w:rPr>
        <w:t>管理办法》答记者问，为方便广大中小企业、政府部门和社会公众识别企业规模类型，</w:t>
      </w:r>
      <w:r>
        <w:rPr>
          <w:rFonts w:ascii="宋体" w:hAnsi="宋体" w:eastAsia="宋体" w:cs="宋体"/>
          <w:spacing w:val="13"/>
          <w:sz w:val="24"/>
          <w:szCs w:val="24"/>
          <w:lang w:eastAsia="zh-CN"/>
        </w:rPr>
        <w:t xml:space="preserve"> </w:t>
      </w:r>
      <w:r>
        <w:rPr>
          <w:rFonts w:ascii="宋体" w:hAnsi="宋体" w:eastAsia="宋体" w:cs="宋体"/>
          <w:spacing w:val="-4"/>
          <w:sz w:val="24"/>
          <w:szCs w:val="24"/>
          <w:lang w:eastAsia="zh-CN"/>
        </w:rPr>
        <w:t>工业和信息化部组织开发了中小企业规模类型自测小程序，并于</w:t>
      </w:r>
      <w:r>
        <w:rPr>
          <w:rFonts w:ascii="宋体" w:hAnsi="宋体" w:eastAsia="宋体" w:cs="宋体"/>
          <w:spacing w:val="-52"/>
          <w:sz w:val="24"/>
          <w:szCs w:val="24"/>
          <w:lang w:eastAsia="zh-CN"/>
        </w:rPr>
        <w:t xml:space="preserve"> </w:t>
      </w:r>
      <w:r>
        <w:rPr>
          <w:rFonts w:ascii="宋体" w:hAnsi="宋体" w:eastAsia="宋体" w:cs="宋体"/>
          <w:spacing w:val="-4"/>
          <w:sz w:val="24"/>
          <w:szCs w:val="24"/>
          <w:lang w:eastAsia="zh-CN"/>
        </w:rPr>
        <w:t>2020年2月27</w:t>
      </w:r>
      <w:r>
        <w:rPr>
          <w:rFonts w:ascii="宋体" w:hAnsi="宋体" w:eastAsia="宋体" w:cs="宋体"/>
          <w:spacing w:val="41"/>
          <w:sz w:val="24"/>
          <w:szCs w:val="24"/>
          <w:lang w:eastAsia="zh-CN"/>
        </w:rPr>
        <w:t xml:space="preserve"> </w:t>
      </w:r>
      <w:r>
        <w:rPr>
          <w:rFonts w:ascii="宋体" w:hAnsi="宋体" w:eastAsia="宋体" w:cs="宋体"/>
          <w:spacing w:val="-4"/>
          <w:sz w:val="24"/>
          <w:szCs w:val="24"/>
          <w:lang w:eastAsia="zh-CN"/>
        </w:rPr>
        <w:t>日上线运</w:t>
      </w:r>
      <w:r>
        <w:rPr>
          <w:rFonts w:ascii="宋体" w:hAnsi="宋体" w:eastAsia="宋体" w:cs="宋体"/>
          <w:spacing w:val="-2"/>
          <w:sz w:val="24"/>
          <w:szCs w:val="24"/>
          <w:lang w:eastAsia="zh-CN"/>
        </w:rPr>
        <w:t>行，在国务院客户端和工业和信息化部网站上均有</w:t>
      </w:r>
      <w:r>
        <w:rPr>
          <w:rFonts w:ascii="宋体" w:hAnsi="宋体" w:eastAsia="宋体" w:cs="宋体"/>
          <w:spacing w:val="-3"/>
          <w:sz w:val="24"/>
          <w:szCs w:val="24"/>
          <w:lang w:eastAsia="zh-CN"/>
        </w:rPr>
        <w:t>链接，广大中小企业和各类社会机构填</w:t>
      </w:r>
      <w:r>
        <w:rPr>
          <w:rFonts w:ascii="宋体" w:hAnsi="宋体" w:eastAsia="宋体" w:cs="宋体"/>
          <w:spacing w:val="-4"/>
          <w:sz w:val="24"/>
          <w:szCs w:val="24"/>
          <w:lang w:eastAsia="zh-CN"/>
        </w:rPr>
        <w:t>写企业所属的行业和指标数据自动生成企业规模类</w:t>
      </w:r>
      <w:r>
        <w:rPr>
          <w:rFonts w:ascii="宋体" w:hAnsi="宋体" w:eastAsia="宋体" w:cs="宋体"/>
          <w:spacing w:val="-5"/>
          <w:sz w:val="24"/>
          <w:szCs w:val="24"/>
          <w:lang w:eastAsia="zh-CN"/>
        </w:rPr>
        <w:t>型测试结果。</w:t>
      </w:r>
    </w:p>
    <w:p w14:paraId="2996CA7D">
      <w:pPr>
        <w:kinsoku/>
        <w:topLinePunct/>
        <w:autoSpaceDN/>
        <w:spacing w:line="360" w:lineRule="auto"/>
        <w:ind w:firstLine="424" w:firstLineChars="200"/>
        <w:rPr>
          <w:rFonts w:ascii="宋体" w:hAnsi="宋体" w:eastAsia="宋体" w:cs="宋体"/>
          <w:sz w:val="24"/>
          <w:szCs w:val="24"/>
          <w:lang w:eastAsia="zh-CN"/>
        </w:rPr>
      </w:pPr>
      <w:r>
        <w:rPr>
          <w:rFonts w:ascii="宋体" w:hAnsi="宋体" w:eastAsia="宋体" w:cs="宋体"/>
          <w:spacing w:val="-14"/>
          <w:sz w:val="24"/>
          <w:szCs w:val="24"/>
          <w:lang w:eastAsia="zh-CN"/>
        </w:rPr>
        <w:t>4.7</w:t>
      </w:r>
      <w:r>
        <w:rPr>
          <w:rFonts w:ascii="宋体" w:hAnsi="宋体" w:eastAsia="宋体" w:cs="宋体"/>
          <w:spacing w:val="90"/>
          <w:sz w:val="24"/>
          <w:szCs w:val="24"/>
          <w:lang w:eastAsia="zh-CN"/>
        </w:rPr>
        <w:t xml:space="preserve"> </w:t>
      </w:r>
      <w:r>
        <w:rPr>
          <w:rFonts w:ascii="宋体" w:hAnsi="宋体" w:eastAsia="宋体" w:cs="宋体"/>
          <w:spacing w:val="-14"/>
          <w:sz w:val="24"/>
          <w:szCs w:val="24"/>
          <w:lang w:eastAsia="zh-CN"/>
        </w:rPr>
        <w:t>中标、成交供应商享受中小企业扶持政策的，中标、成交供应商的《中小企业声明</w:t>
      </w:r>
      <w:r>
        <w:rPr>
          <w:rFonts w:ascii="宋体" w:hAnsi="宋体" w:eastAsia="宋体" w:cs="宋体"/>
          <w:sz w:val="24"/>
          <w:szCs w:val="24"/>
          <w:lang w:eastAsia="zh-CN"/>
        </w:rPr>
        <w:t xml:space="preserve"> </w:t>
      </w:r>
      <w:r>
        <w:rPr>
          <w:rFonts w:ascii="宋体" w:hAnsi="宋体" w:eastAsia="宋体" w:cs="宋体"/>
          <w:spacing w:val="-11"/>
          <w:sz w:val="24"/>
          <w:szCs w:val="24"/>
          <w:lang w:eastAsia="zh-CN"/>
        </w:rPr>
        <w:t>函》将随中标、成交结果公开。</w:t>
      </w:r>
    </w:p>
    <w:p w14:paraId="6081BA94">
      <w:pPr>
        <w:kinsoku/>
        <w:topLinePunct/>
        <w:autoSpaceDN/>
        <w:spacing w:line="360" w:lineRule="auto"/>
        <w:ind w:firstLine="424" w:firstLineChars="200"/>
        <w:rPr>
          <w:rFonts w:ascii="宋体" w:hAnsi="宋体" w:eastAsia="宋体" w:cs="宋体"/>
          <w:sz w:val="24"/>
          <w:szCs w:val="24"/>
          <w:lang w:eastAsia="zh-CN"/>
        </w:rPr>
      </w:pPr>
      <w:r>
        <w:rPr>
          <w:rFonts w:ascii="宋体" w:hAnsi="宋体" w:eastAsia="宋体" w:cs="宋体"/>
          <w:spacing w:val="-14"/>
          <w:sz w:val="24"/>
          <w:szCs w:val="24"/>
          <w:lang w:eastAsia="zh-CN"/>
        </w:rPr>
        <w:t>4.8 依法享受扶持政策获得政府采购合同的，小微企业不得将合同分包给大中型企业，中</w:t>
      </w:r>
      <w:r>
        <w:rPr>
          <w:rFonts w:ascii="宋体" w:hAnsi="宋体" w:eastAsia="宋体" w:cs="宋体"/>
          <w:spacing w:val="10"/>
          <w:sz w:val="24"/>
          <w:szCs w:val="24"/>
          <w:lang w:eastAsia="zh-CN"/>
        </w:rPr>
        <w:t xml:space="preserve"> </w:t>
      </w:r>
      <w:r>
        <w:rPr>
          <w:rFonts w:ascii="宋体" w:hAnsi="宋体" w:eastAsia="宋体" w:cs="宋体"/>
          <w:spacing w:val="-5"/>
          <w:sz w:val="24"/>
          <w:szCs w:val="24"/>
          <w:lang w:eastAsia="zh-CN"/>
        </w:rPr>
        <w:t>型企业不得将合同分包给大型企业</w:t>
      </w:r>
    </w:p>
    <w:p w14:paraId="32A42686">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4.9 政府采购监督检查、投诉处理及政府采购</w:t>
      </w:r>
      <w:r>
        <w:rPr>
          <w:rFonts w:ascii="宋体" w:hAnsi="宋体" w:eastAsia="宋体" w:cs="宋体"/>
          <w:spacing w:val="-2"/>
          <w:sz w:val="24"/>
          <w:szCs w:val="24"/>
          <w:lang w:eastAsia="zh-CN"/>
        </w:rPr>
        <w:t>行政处罚中对中小企业的认定，由货物</w:t>
      </w:r>
      <w:bookmarkStart w:id="54" w:name="bookmark10"/>
      <w:bookmarkEnd w:id="54"/>
      <w:r>
        <w:rPr>
          <w:rFonts w:ascii="宋体" w:hAnsi="宋体" w:eastAsia="宋体" w:cs="宋体"/>
          <w:spacing w:val="-8"/>
          <w:sz w:val="24"/>
          <w:szCs w:val="24"/>
          <w:lang w:eastAsia="zh-CN"/>
        </w:rPr>
        <w:t>制造商或者工程、服务供应商注册登记所在地的县级以上人民政府中小企业主管部门负责。</w:t>
      </w:r>
    </w:p>
    <w:p w14:paraId="67C7AEA1">
      <w:pPr>
        <w:spacing w:line="239" w:lineRule="auto"/>
        <w:rPr>
          <w:rFonts w:ascii="宋体" w:hAnsi="宋体" w:eastAsia="宋体" w:cs="宋体"/>
          <w:sz w:val="24"/>
          <w:szCs w:val="24"/>
          <w:lang w:eastAsia="zh-CN"/>
        </w:rPr>
        <w:sectPr>
          <w:footerReference r:id="rId12" w:type="default"/>
          <w:pgSz w:w="11905" w:h="16838"/>
          <w:pgMar w:top="1429" w:right="1315" w:bottom="0" w:left="1338" w:header="867" w:footer="1208" w:gutter="0"/>
          <w:pgNumType w:fmt="decimal"/>
          <w:cols w:space="0" w:num="1"/>
          <w:rtlGutter w:val="0"/>
          <w:docGrid w:linePitch="0" w:charSpace="0"/>
        </w:sectPr>
      </w:pPr>
    </w:p>
    <w:p w14:paraId="15FAC0BD">
      <w:pPr>
        <w:spacing w:before="71" w:line="224" w:lineRule="auto"/>
        <w:ind w:left="2878"/>
        <w:outlineLvl w:val="0"/>
        <w:rPr>
          <w:rFonts w:ascii="宋体" w:hAnsi="宋体" w:eastAsia="宋体" w:cs="宋体"/>
          <w:sz w:val="35"/>
          <w:szCs w:val="35"/>
          <w:lang w:eastAsia="zh-CN"/>
        </w:rPr>
      </w:pPr>
      <w:bookmarkStart w:id="55" w:name="bookmark9"/>
      <w:bookmarkEnd w:id="55"/>
      <w:r>
        <w:rPr>
          <w:rFonts w:ascii="宋体" w:hAnsi="宋体" w:eastAsia="宋体" w:cs="宋体"/>
          <w:b/>
          <w:bCs/>
          <w:spacing w:val="5"/>
          <w:sz w:val="35"/>
          <w:szCs w:val="35"/>
          <w:lang w:eastAsia="zh-CN"/>
        </w:rPr>
        <w:t>第五章</w:t>
      </w:r>
      <w:r>
        <w:rPr>
          <w:rFonts w:ascii="宋体" w:hAnsi="宋体" w:eastAsia="宋体" w:cs="宋体"/>
          <w:spacing w:val="5"/>
          <w:sz w:val="35"/>
          <w:szCs w:val="35"/>
          <w:lang w:eastAsia="zh-CN"/>
        </w:rPr>
        <w:t xml:space="preserve">  </w:t>
      </w:r>
      <w:r>
        <w:rPr>
          <w:rFonts w:ascii="宋体" w:hAnsi="宋体" w:eastAsia="宋体" w:cs="宋体"/>
          <w:b/>
          <w:bCs/>
          <w:spacing w:val="5"/>
          <w:sz w:val="35"/>
          <w:szCs w:val="35"/>
          <w:lang w:eastAsia="zh-CN"/>
        </w:rPr>
        <w:t>合同主要条款</w:t>
      </w:r>
    </w:p>
    <w:p w14:paraId="1D8AB064">
      <w:pPr>
        <w:spacing w:before="290" w:line="229" w:lineRule="auto"/>
        <w:ind w:left="2695"/>
        <w:rPr>
          <w:rFonts w:ascii="宋体" w:hAnsi="宋体" w:eastAsia="宋体" w:cs="宋体"/>
          <w:sz w:val="18"/>
          <w:szCs w:val="18"/>
          <w:lang w:eastAsia="zh-CN"/>
        </w:rPr>
      </w:pPr>
      <w:r>
        <w:rPr>
          <w:rFonts w:ascii="宋体" w:hAnsi="宋体" w:eastAsia="宋体" w:cs="宋体"/>
          <w:spacing w:val="8"/>
          <w:sz w:val="18"/>
          <w:szCs w:val="18"/>
          <w:lang w:eastAsia="zh-CN"/>
        </w:rPr>
        <w:t>（此合同格式仅供参考，以实际签订合同为准）</w:t>
      </w:r>
    </w:p>
    <w:p w14:paraId="798925EB">
      <w:pPr>
        <w:kinsoku/>
        <w:topLinePunct/>
        <w:autoSpaceDN/>
        <w:spacing w:line="360" w:lineRule="auto"/>
        <w:ind w:firstLine="440" w:firstLineChars="200"/>
        <w:rPr>
          <w:rFonts w:ascii="宋体" w:hAnsi="宋体" w:eastAsia="宋体" w:cs="宋体"/>
          <w:sz w:val="24"/>
          <w:szCs w:val="24"/>
          <w:lang w:eastAsia="zh-CN"/>
        </w:rPr>
      </w:pPr>
      <w:r>
        <w:rPr>
          <w:rFonts w:ascii="宋体" w:hAnsi="宋体" w:eastAsia="宋体" w:cs="宋体"/>
          <w:spacing w:val="-10"/>
          <w:sz w:val="24"/>
          <w:szCs w:val="24"/>
          <w:lang w:eastAsia="zh-CN"/>
        </w:rPr>
        <w:t>甲方</w:t>
      </w:r>
      <w:r>
        <w:rPr>
          <w:rFonts w:ascii="宋体" w:hAnsi="宋体" w:eastAsia="宋体" w:cs="宋体"/>
          <w:spacing w:val="-31"/>
          <w:sz w:val="24"/>
          <w:szCs w:val="24"/>
          <w:lang w:eastAsia="zh-CN"/>
        </w:rPr>
        <w:t>：（</w:t>
      </w:r>
      <w:r>
        <w:rPr>
          <w:rFonts w:ascii="宋体" w:hAnsi="宋体" w:eastAsia="宋体" w:cs="宋体"/>
          <w:spacing w:val="-10"/>
          <w:sz w:val="24"/>
          <w:szCs w:val="24"/>
          <w:lang w:eastAsia="zh-CN"/>
        </w:rPr>
        <w:t>采购人）</w:t>
      </w:r>
    </w:p>
    <w:p w14:paraId="09762AC4">
      <w:pPr>
        <w:pStyle w:val="6"/>
        <w:kinsoku/>
        <w:topLinePunct/>
        <w:autoSpaceDN/>
        <w:spacing w:line="360" w:lineRule="auto"/>
        <w:ind w:firstLine="420" w:firstLineChars="200"/>
        <w:rPr>
          <w:lang w:eastAsia="zh-CN"/>
        </w:rPr>
      </w:pPr>
    </w:p>
    <w:p w14:paraId="1F8D12A4">
      <w:pPr>
        <w:kinsoku/>
        <w:topLinePunct/>
        <w:autoSpaceDN/>
        <w:spacing w:line="360" w:lineRule="auto"/>
        <w:ind w:firstLine="452" w:firstLineChars="200"/>
        <w:rPr>
          <w:rFonts w:ascii="宋体" w:hAnsi="宋体" w:eastAsia="宋体" w:cs="宋体"/>
          <w:sz w:val="24"/>
          <w:szCs w:val="24"/>
          <w:lang w:eastAsia="zh-CN"/>
        </w:rPr>
      </w:pPr>
      <w:r>
        <w:rPr>
          <w:rFonts w:ascii="宋体" w:hAnsi="宋体" w:eastAsia="宋体" w:cs="宋体"/>
          <w:spacing w:val="-7"/>
          <w:sz w:val="24"/>
          <w:szCs w:val="24"/>
          <w:lang w:eastAsia="zh-CN"/>
        </w:rPr>
        <w:t>乙方</w:t>
      </w:r>
      <w:r>
        <w:rPr>
          <w:rFonts w:ascii="宋体" w:hAnsi="宋体" w:eastAsia="宋体" w:cs="宋体"/>
          <w:spacing w:val="-28"/>
          <w:sz w:val="24"/>
          <w:szCs w:val="24"/>
          <w:lang w:eastAsia="zh-CN"/>
        </w:rPr>
        <w:t>：（</w:t>
      </w:r>
      <w:r>
        <w:rPr>
          <w:rFonts w:ascii="宋体" w:hAnsi="宋体" w:eastAsia="宋体" w:cs="宋体"/>
          <w:spacing w:val="-7"/>
          <w:sz w:val="24"/>
          <w:szCs w:val="24"/>
          <w:lang w:eastAsia="zh-CN"/>
        </w:rPr>
        <w:t>供应商）</w:t>
      </w:r>
    </w:p>
    <w:p w14:paraId="248792A4">
      <w:pPr>
        <w:kinsoku/>
        <w:topLinePunct/>
        <w:autoSpaceDN/>
        <w:spacing w:line="360" w:lineRule="auto"/>
        <w:ind w:firstLine="460" w:firstLineChars="200"/>
        <w:jc w:val="both"/>
        <w:rPr>
          <w:rFonts w:ascii="宋体" w:hAnsi="宋体" w:eastAsia="宋体" w:cs="宋体"/>
          <w:sz w:val="24"/>
          <w:szCs w:val="24"/>
          <w:lang w:eastAsia="zh-CN"/>
        </w:rPr>
      </w:pPr>
      <w:r>
        <w:rPr>
          <w:rFonts w:ascii="宋体" w:hAnsi="宋体" w:eastAsia="宋体" w:cs="宋体"/>
          <w:spacing w:val="-5"/>
          <w:sz w:val="24"/>
          <w:szCs w:val="24"/>
          <w:lang w:eastAsia="zh-CN"/>
        </w:rPr>
        <w:t>甲、乙双方持 2024 年     月      日签发</w:t>
      </w:r>
      <w:r>
        <w:rPr>
          <w:rFonts w:ascii="宋体" w:hAnsi="宋体" w:eastAsia="宋体" w:cs="宋体"/>
          <w:spacing w:val="-6"/>
          <w:sz w:val="24"/>
          <w:szCs w:val="24"/>
          <w:lang w:eastAsia="zh-CN"/>
        </w:rPr>
        <w:t>的（采购人及项目名称）〔采购项目编号</w:t>
      </w:r>
      <w:r>
        <w:rPr>
          <w:rFonts w:ascii="宋体" w:hAnsi="宋体" w:eastAsia="宋体" w:cs="宋体"/>
          <w:spacing w:val="-1"/>
          <w:sz w:val="24"/>
          <w:szCs w:val="24"/>
          <w:lang w:eastAsia="zh-CN"/>
        </w:rPr>
        <w:t>：      〕成交通知书，根据采购文件及其修改补充澄清、投标文件及其修改补充澄清的</w:t>
      </w:r>
      <w:r>
        <w:rPr>
          <w:rFonts w:ascii="宋体" w:hAnsi="宋体" w:eastAsia="宋体" w:cs="宋体"/>
          <w:spacing w:val="-5"/>
          <w:sz w:val="24"/>
          <w:szCs w:val="24"/>
          <w:lang w:eastAsia="zh-CN"/>
        </w:rPr>
        <w:t>内容</w:t>
      </w:r>
      <w:r>
        <w:rPr>
          <w:rFonts w:ascii="宋体" w:hAnsi="宋体" w:eastAsia="宋体" w:cs="宋体"/>
          <w:spacing w:val="41"/>
          <w:sz w:val="24"/>
          <w:szCs w:val="24"/>
          <w:lang w:eastAsia="zh-CN"/>
        </w:rPr>
        <w:t xml:space="preserve"> </w:t>
      </w:r>
      <w:r>
        <w:rPr>
          <w:rFonts w:ascii="宋体" w:hAnsi="宋体" w:eastAsia="宋体" w:cs="宋体"/>
          <w:spacing w:val="-5"/>
          <w:sz w:val="24"/>
          <w:szCs w:val="24"/>
          <w:lang w:eastAsia="zh-CN"/>
        </w:rPr>
        <w:t>，经双方平等协商一致</w:t>
      </w:r>
      <w:r>
        <w:rPr>
          <w:rFonts w:ascii="宋体" w:hAnsi="宋体" w:eastAsia="宋体" w:cs="宋体"/>
          <w:spacing w:val="29"/>
          <w:sz w:val="24"/>
          <w:szCs w:val="24"/>
          <w:lang w:eastAsia="zh-CN"/>
        </w:rPr>
        <w:t xml:space="preserve"> </w:t>
      </w:r>
      <w:r>
        <w:rPr>
          <w:rFonts w:ascii="宋体" w:hAnsi="宋体" w:eastAsia="宋体" w:cs="宋体"/>
          <w:spacing w:val="-5"/>
          <w:sz w:val="24"/>
          <w:szCs w:val="24"/>
          <w:lang w:eastAsia="zh-CN"/>
        </w:rPr>
        <w:t>，达成以下合同条款：</w:t>
      </w:r>
    </w:p>
    <w:p w14:paraId="29C5E6BD">
      <w:pPr>
        <w:kinsoku/>
        <w:topLinePunct/>
        <w:autoSpaceDN/>
        <w:spacing w:line="360" w:lineRule="auto"/>
        <w:ind w:firstLine="420" w:firstLineChars="200"/>
        <w:rPr>
          <w:rFonts w:ascii="宋体" w:hAnsi="宋体" w:eastAsia="宋体" w:cs="宋体"/>
          <w:sz w:val="24"/>
          <w:szCs w:val="24"/>
          <w:lang w:eastAsia="zh-CN"/>
        </w:rPr>
      </w:pPr>
      <w:r>
        <w:pict>
          <v:shape id="_x0000_s1031" o:spid="_x0000_s1031" o:spt="202" type="#_x0000_t202" style="position:absolute;left:0pt;margin-left:34.35pt;margin-top:10.6pt;height:8.1pt;width:10.75pt;z-index:251659264;mso-width-relative:page;mso-height-relative:page;" filled="f" stroked="f" coordsize="21600,21600">
            <v:path/>
            <v:fill on="f" focussize="0,0"/>
            <v:stroke on="f" joinstyle="miter"/>
            <v:imagedata o:title=""/>
            <o:lock v:ext="edit"/>
            <v:textbox inset="0mm,0mm,0mm,0mm">
              <w:txbxContent>
                <w:p w14:paraId="0E3DA90E">
                  <w:pPr>
                    <w:spacing w:before="20" w:line="121" w:lineRule="exact"/>
                    <w:jc w:val="right"/>
                    <w:rPr>
                      <w:rFonts w:ascii="宋体" w:hAnsi="宋体" w:eastAsia="宋体" w:cs="宋体"/>
                      <w:sz w:val="24"/>
                      <w:szCs w:val="24"/>
                    </w:rPr>
                  </w:pPr>
                  <w:r>
                    <w:rPr>
                      <w:rFonts w:ascii="宋体" w:hAnsi="宋体" w:eastAsia="宋体" w:cs="宋体"/>
                      <w:spacing w:val="-48"/>
                      <w:w w:val="92"/>
                      <w:position w:val="1"/>
                      <w:sz w:val="24"/>
                      <w:szCs w:val="24"/>
                    </w:rPr>
                    <w:t>、</w:t>
                  </w:r>
                </w:p>
              </w:txbxContent>
            </v:textbox>
          </v:shape>
        </w:pict>
      </w:r>
      <w:r>
        <w:rPr>
          <w:rFonts w:ascii="宋体" w:hAnsi="宋体" w:eastAsia="宋体" w:cs="宋体"/>
          <w:spacing w:val="-18"/>
          <w:sz w:val="24"/>
          <w:szCs w:val="24"/>
          <w:lang w:eastAsia="zh-CN"/>
        </w:rPr>
        <w:t>一</w:t>
      </w:r>
      <w:r>
        <w:rPr>
          <w:rFonts w:ascii="宋体" w:hAnsi="宋体" w:eastAsia="宋体" w:cs="宋体"/>
          <w:spacing w:val="102"/>
          <w:sz w:val="24"/>
          <w:szCs w:val="24"/>
          <w:lang w:eastAsia="zh-CN"/>
        </w:rPr>
        <w:t xml:space="preserve"> </w:t>
      </w:r>
      <w:r>
        <w:rPr>
          <w:rFonts w:ascii="宋体" w:hAnsi="宋体" w:eastAsia="宋体" w:cs="宋体"/>
          <w:spacing w:val="-18"/>
          <w:sz w:val="24"/>
          <w:szCs w:val="24"/>
          <w:lang w:eastAsia="zh-CN"/>
        </w:rPr>
        <w:t>本合同所指服务包括</w:t>
      </w:r>
      <w:r>
        <w:rPr>
          <w:rFonts w:ascii="宋体" w:hAnsi="宋体" w:eastAsia="宋体" w:cs="宋体"/>
          <w:spacing w:val="-29"/>
          <w:sz w:val="24"/>
          <w:szCs w:val="24"/>
          <w:u w:val="single"/>
          <w:lang w:eastAsia="zh-CN"/>
        </w:rPr>
        <w:t xml:space="preserve"> </w:t>
      </w:r>
      <w:r>
        <w:rPr>
          <w:rFonts w:ascii="宋体" w:hAnsi="宋体" w:eastAsia="宋体" w:cs="宋体"/>
          <w:spacing w:val="-18"/>
          <w:sz w:val="24"/>
          <w:szCs w:val="24"/>
          <w:u w:val="single"/>
          <w:lang w:eastAsia="zh-CN"/>
        </w:rPr>
        <w:t>（详细注明内容</w:t>
      </w:r>
      <w:r>
        <w:rPr>
          <w:rFonts w:ascii="宋体" w:hAnsi="宋体" w:eastAsia="宋体" w:cs="宋体"/>
          <w:spacing w:val="-16"/>
          <w:sz w:val="24"/>
          <w:szCs w:val="24"/>
          <w:u w:val="single"/>
          <w:lang w:eastAsia="zh-CN"/>
        </w:rPr>
        <w:t>）</w:t>
      </w:r>
      <w:r>
        <w:rPr>
          <w:rFonts w:ascii="宋体" w:hAnsi="宋体" w:eastAsia="宋体" w:cs="宋体"/>
          <w:spacing w:val="-45"/>
          <w:sz w:val="24"/>
          <w:szCs w:val="24"/>
          <w:u w:val="single"/>
          <w:lang w:eastAsia="zh-CN"/>
        </w:rPr>
        <w:t xml:space="preserve"> </w:t>
      </w:r>
      <w:r>
        <w:rPr>
          <w:rFonts w:ascii="宋体" w:hAnsi="宋体" w:eastAsia="宋体" w:cs="宋体"/>
          <w:spacing w:val="-16"/>
          <w:sz w:val="24"/>
          <w:szCs w:val="24"/>
          <w:lang w:eastAsia="zh-CN"/>
        </w:rPr>
        <w:t>，</w:t>
      </w:r>
      <w:r>
        <w:rPr>
          <w:rFonts w:ascii="宋体" w:hAnsi="宋体" w:eastAsia="宋体" w:cs="宋体"/>
          <w:spacing w:val="-18"/>
          <w:sz w:val="24"/>
          <w:szCs w:val="24"/>
          <w:lang w:eastAsia="zh-CN"/>
        </w:rPr>
        <w:t>合同总价款为</w:t>
      </w:r>
      <w:r>
        <w:rPr>
          <w:rFonts w:ascii="宋体" w:hAnsi="宋体" w:eastAsia="宋体" w:cs="宋体"/>
          <w:spacing w:val="-108"/>
          <w:sz w:val="24"/>
          <w:szCs w:val="24"/>
          <w:lang w:eastAsia="zh-CN"/>
        </w:rPr>
        <w:t xml:space="preserve"> </w:t>
      </w:r>
      <w:r>
        <w:rPr>
          <w:rFonts w:ascii="宋体" w:hAnsi="宋体" w:eastAsia="宋体" w:cs="宋体"/>
          <w:spacing w:val="12"/>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8"/>
          <w:sz w:val="24"/>
          <w:szCs w:val="24"/>
          <w:lang w:eastAsia="zh-CN"/>
        </w:rPr>
        <w:t>元（大写：</w:t>
      </w:r>
      <w:r>
        <w:rPr>
          <w:rFonts w:ascii="宋体" w:hAnsi="宋体" w:eastAsia="宋体" w:cs="宋体"/>
          <w:sz w:val="24"/>
          <w:szCs w:val="24"/>
          <w:lang w:eastAsia="zh-CN"/>
        </w:rPr>
        <w:t>)</w:t>
      </w:r>
    </w:p>
    <w:p w14:paraId="6A8244DB">
      <w:pPr>
        <w:kinsoku/>
        <w:topLinePunct/>
        <w:autoSpaceDN/>
        <w:spacing w:line="360" w:lineRule="auto"/>
        <w:ind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本合同为固定总价合同</w:t>
      </w:r>
      <w:r>
        <w:rPr>
          <w:rFonts w:ascii="宋体" w:hAnsi="宋体" w:eastAsia="宋体" w:cs="宋体"/>
          <w:spacing w:val="29"/>
          <w:sz w:val="24"/>
          <w:szCs w:val="24"/>
          <w:lang w:eastAsia="zh-CN"/>
        </w:rPr>
        <w:t xml:space="preserve"> </w:t>
      </w:r>
      <w:r>
        <w:rPr>
          <w:rFonts w:ascii="宋体" w:hAnsi="宋体" w:eastAsia="宋体" w:cs="宋体"/>
          <w:spacing w:val="-1"/>
          <w:sz w:val="24"/>
          <w:szCs w:val="24"/>
          <w:lang w:eastAsia="zh-CN"/>
        </w:rPr>
        <w:t>，不因人工 、费用 、材料和设备等价格的波动而</w:t>
      </w:r>
      <w:r>
        <w:rPr>
          <w:rFonts w:ascii="宋体" w:hAnsi="宋体" w:eastAsia="宋体" w:cs="宋体"/>
          <w:spacing w:val="-2"/>
          <w:sz w:val="24"/>
          <w:szCs w:val="24"/>
          <w:lang w:eastAsia="zh-CN"/>
        </w:rPr>
        <w:t>影响合同</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价格。</w:t>
      </w:r>
    </w:p>
    <w:p w14:paraId="7A510249">
      <w:pPr>
        <w:kinsoku/>
        <w:topLinePunct/>
        <w:autoSpaceDN/>
        <w:spacing w:line="360" w:lineRule="auto"/>
        <w:ind w:firstLine="456" w:firstLineChars="200"/>
        <w:rPr>
          <w:rFonts w:ascii="宋体" w:hAnsi="宋体" w:eastAsia="宋体" w:cs="宋体"/>
          <w:sz w:val="24"/>
          <w:szCs w:val="24"/>
          <w:lang w:eastAsia="zh-CN"/>
        </w:rPr>
      </w:pPr>
      <w:r>
        <w:rPr>
          <w:rFonts w:ascii="宋体" w:hAnsi="宋体" w:eastAsia="宋体" w:cs="宋体"/>
          <w:spacing w:val="-6"/>
          <w:sz w:val="24"/>
          <w:szCs w:val="24"/>
          <w:lang w:eastAsia="zh-CN"/>
        </w:rPr>
        <w:t>二、服务质量要求及乙方对质量负责条件和</w:t>
      </w:r>
      <w:r>
        <w:rPr>
          <w:rFonts w:ascii="宋体" w:hAnsi="宋体" w:eastAsia="宋体" w:cs="宋体"/>
          <w:spacing w:val="-7"/>
          <w:sz w:val="24"/>
          <w:szCs w:val="24"/>
          <w:lang w:eastAsia="zh-CN"/>
        </w:rPr>
        <w:t>期限：</w:t>
      </w:r>
    </w:p>
    <w:p w14:paraId="454B29F3">
      <w:pPr>
        <w:kinsoku/>
        <w:topLinePunct/>
        <w:autoSpaceDN/>
        <w:spacing w:line="360" w:lineRule="auto"/>
        <w:ind w:firstLine="468" w:firstLineChars="200"/>
        <w:rPr>
          <w:lang w:eastAsia="zh-CN"/>
        </w:rPr>
      </w:pPr>
      <w:r>
        <w:rPr>
          <w:rFonts w:ascii="宋体" w:hAnsi="宋体" w:eastAsia="宋体" w:cs="宋体"/>
          <w:spacing w:val="-3"/>
          <w:sz w:val="24"/>
          <w:szCs w:val="24"/>
          <w:lang w:eastAsia="zh-CN"/>
        </w:rPr>
        <w:t>按国家及行业标准、采购文件及响应文件等相应条款制订</w:t>
      </w:r>
    </w:p>
    <w:p w14:paraId="18E4A2D7">
      <w:pPr>
        <w:kinsoku/>
        <w:topLinePunct/>
        <w:autoSpaceDN/>
        <w:spacing w:line="360" w:lineRule="auto"/>
        <w:ind w:firstLine="440" w:firstLineChars="200"/>
        <w:rPr>
          <w:rFonts w:ascii="宋体" w:hAnsi="宋体" w:eastAsia="宋体" w:cs="宋体"/>
          <w:sz w:val="24"/>
          <w:szCs w:val="24"/>
          <w:lang w:eastAsia="zh-CN"/>
        </w:rPr>
      </w:pPr>
      <w:r>
        <w:rPr>
          <w:rFonts w:ascii="宋体" w:hAnsi="宋体" w:eastAsia="宋体" w:cs="宋体"/>
          <w:spacing w:val="-10"/>
          <w:sz w:val="24"/>
          <w:szCs w:val="24"/>
          <w:lang w:eastAsia="zh-CN"/>
        </w:rPr>
        <w:t>三、服务时间、地点、方式：</w:t>
      </w:r>
    </w:p>
    <w:p w14:paraId="28940487">
      <w:pPr>
        <w:kinsoku/>
        <w:topLinePunct/>
        <w:autoSpaceDN/>
        <w:spacing w:line="360" w:lineRule="auto"/>
        <w:ind w:firstLine="468" w:firstLineChars="200"/>
        <w:rPr>
          <w:lang w:eastAsia="zh-CN"/>
        </w:rPr>
      </w:pPr>
      <w:r>
        <w:rPr>
          <w:rFonts w:ascii="宋体" w:hAnsi="宋体" w:eastAsia="宋体" w:cs="宋体"/>
          <w:spacing w:val="-3"/>
          <w:sz w:val="24"/>
          <w:szCs w:val="24"/>
          <w:lang w:eastAsia="zh-CN"/>
        </w:rPr>
        <w:t>按国家及行业标准、采购文件及响应文件等相应条款制订</w:t>
      </w:r>
    </w:p>
    <w:p w14:paraId="10F1A797">
      <w:pPr>
        <w:kinsoku/>
        <w:topLinePunct/>
        <w:autoSpaceDN/>
        <w:spacing w:line="360" w:lineRule="auto"/>
        <w:ind w:firstLine="440" w:firstLineChars="200"/>
        <w:rPr>
          <w:rFonts w:ascii="宋体" w:hAnsi="宋体" w:eastAsia="宋体" w:cs="宋体"/>
          <w:sz w:val="24"/>
          <w:szCs w:val="24"/>
          <w:lang w:eastAsia="zh-CN"/>
        </w:rPr>
      </w:pPr>
      <w:r>
        <w:rPr>
          <w:rFonts w:ascii="宋体" w:hAnsi="宋体" w:eastAsia="宋体" w:cs="宋体"/>
          <w:spacing w:val="-10"/>
          <w:sz w:val="24"/>
          <w:szCs w:val="24"/>
          <w:lang w:eastAsia="zh-CN"/>
        </w:rPr>
        <w:t>四、验收程序和要求</w:t>
      </w:r>
    </w:p>
    <w:p w14:paraId="7E0ECC00">
      <w:pPr>
        <w:kinsoku/>
        <w:topLinePunct/>
        <w:autoSpaceDN/>
        <w:spacing w:line="360" w:lineRule="auto"/>
        <w:ind w:firstLine="448" w:firstLineChars="200"/>
        <w:jc w:val="both"/>
        <w:rPr>
          <w:rFonts w:ascii="宋体" w:hAnsi="宋体" w:eastAsia="宋体" w:cs="宋体"/>
          <w:sz w:val="24"/>
          <w:szCs w:val="24"/>
          <w:lang w:eastAsia="zh-CN"/>
        </w:rPr>
      </w:pPr>
      <w:r>
        <w:rPr>
          <w:rFonts w:ascii="宋体" w:hAnsi="宋体" w:eastAsia="宋体" w:cs="宋体"/>
          <w:spacing w:val="-8"/>
          <w:sz w:val="24"/>
          <w:szCs w:val="24"/>
          <w:lang w:eastAsia="zh-CN"/>
        </w:rPr>
        <w:t>1、验收时间：项目具备验收条件时，由甲方成立验收工作组负责验收。技术复杂、</w:t>
      </w:r>
      <w:r>
        <w:rPr>
          <w:rFonts w:ascii="宋体" w:hAnsi="宋体" w:eastAsia="宋体" w:cs="宋体"/>
          <w:spacing w:val="-49"/>
          <w:sz w:val="24"/>
          <w:szCs w:val="24"/>
          <w:lang w:eastAsia="zh-CN"/>
        </w:rPr>
        <w:t xml:space="preserve"> </w:t>
      </w:r>
      <w:r>
        <w:rPr>
          <w:rFonts w:ascii="宋体" w:hAnsi="宋体" w:eastAsia="宋体" w:cs="宋体"/>
          <w:spacing w:val="-8"/>
          <w:sz w:val="24"/>
          <w:szCs w:val="24"/>
          <w:lang w:eastAsia="zh-CN"/>
        </w:rPr>
        <w:t>社</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会影响较大的货物类项目，可以根据需要设置出厂检验、到货检验、安装调试检验、配</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套服务检验等多重验收环节；服务类项目，可根据项目特点对服务期内的服务实施情况进行</w:t>
      </w:r>
      <w:r>
        <w:rPr>
          <w:rFonts w:ascii="宋体" w:hAnsi="宋体" w:eastAsia="宋体" w:cs="宋体"/>
          <w:spacing w:val="-5"/>
          <w:sz w:val="24"/>
          <w:szCs w:val="24"/>
          <w:lang w:eastAsia="zh-CN"/>
        </w:rPr>
        <w:t>分期考核，结合考核情况和服务效果进行验收。</w:t>
      </w:r>
    </w:p>
    <w:p w14:paraId="067620A3">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2、验收工作组：合同履约验收工作应成立验收工作组专</w:t>
      </w:r>
      <w:r>
        <w:rPr>
          <w:rFonts w:ascii="宋体" w:hAnsi="宋体" w:eastAsia="宋体" w:cs="宋体"/>
          <w:spacing w:val="-5"/>
          <w:sz w:val="24"/>
          <w:szCs w:val="24"/>
          <w:lang w:eastAsia="zh-CN"/>
        </w:rPr>
        <w:t>门负责。</w:t>
      </w:r>
    </w:p>
    <w:p w14:paraId="7C2121A5">
      <w:pPr>
        <w:kinsoku/>
        <w:topLinePunct/>
        <w:autoSpaceDN/>
        <w:spacing w:line="360" w:lineRule="auto"/>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直接参与该项目政府采购活动的主要负责人不得作为验收工作的主要负</w:t>
      </w:r>
      <w:r>
        <w:rPr>
          <w:rFonts w:ascii="宋体" w:hAnsi="宋体" w:eastAsia="宋体" w:cs="宋体"/>
          <w:spacing w:val="-3"/>
          <w:sz w:val="24"/>
          <w:szCs w:val="24"/>
          <w:lang w:eastAsia="zh-CN"/>
        </w:rPr>
        <w:t>责人。对于甲</w:t>
      </w:r>
      <w:r>
        <w:rPr>
          <w:rFonts w:ascii="宋体" w:hAnsi="宋体" w:eastAsia="宋体" w:cs="宋体"/>
          <w:sz w:val="24"/>
          <w:szCs w:val="24"/>
          <w:lang w:eastAsia="zh-CN"/>
        </w:rPr>
        <w:t>方和使用人分离的采购项目，应当邀请实际使用人参与验收；政府向社会公众提供的公共</w:t>
      </w:r>
      <w:r>
        <w:rPr>
          <w:rFonts w:ascii="宋体" w:hAnsi="宋体" w:eastAsia="宋体" w:cs="宋体"/>
          <w:spacing w:val="-3"/>
          <w:sz w:val="24"/>
          <w:szCs w:val="24"/>
          <w:lang w:eastAsia="zh-CN"/>
        </w:rPr>
        <w:t>服务项目，验收时应当邀请服务对象参与并出具意见，验收结果应当向社会公告。</w:t>
      </w:r>
    </w:p>
    <w:p w14:paraId="1AC9FEFC">
      <w:pPr>
        <w:kinsoku/>
        <w:topLinePunct/>
        <w:autoSpaceDN/>
        <w:spacing w:line="360" w:lineRule="auto"/>
        <w:ind w:firstLine="456" w:firstLineChars="200"/>
        <w:jc w:val="both"/>
        <w:rPr>
          <w:rFonts w:ascii="宋体" w:hAnsi="宋体" w:eastAsia="宋体" w:cs="宋体"/>
          <w:sz w:val="24"/>
          <w:szCs w:val="24"/>
          <w:lang w:eastAsia="zh-CN"/>
        </w:rPr>
      </w:pPr>
      <w:r>
        <w:rPr>
          <w:rFonts w:ascii="宋体" w:hAnsi="宋体" w:eastAsia="宋体" w:cs="宋体"/>
          <w:spacing w:val="-6"/>
          <w:sz w:val="24"/>
          <w:szCs w:val="24"/>
          <w:lang w:eastAsia="zh-CN"/>
        </w:rPr>
        <w:t>2.1、政府采购合同金额在</w:t>
      </w:r>
      <w:r>
        <w:rPr>
          <w:rFonts w:ascii="宋体" w:hAnsi="宋体" w:eastAsia="宋体" w:cs="宋体"/>
          <w:spacing w:val="-36"/>
          <w:sz w:val="24"/>
          <w:szCs w:val="24"/>
          <w:lang w:eastAsia="zh-CN"/>
        </w:rPr>
        <w:t xml:space="preserve"> </w:t>
      </w:r>
      <w:r>
        <w:rPr>
          <w:rFonts w:ascii="宋体" w:hAnsi="宋体" w:eastAsia="宋体" w:cs="宋体"/>
          <w:spacing w:val="-6"/>
          <w:sz w:val="24"/>
          <w:szCs w:val="24"/>
          <w:lang w:eastAsia="zh-CN"/>
        </w:rPr>
        <w:t>10万元以下（含</w:t>
      </w:r>
      <w:r>
        <w:rPr>
          <w:rFonts w:ascii="宋体" w:hAnsi="宋体" w:eastAsia="宋体" w:cs="宋体"/>
          <w:spacing w:val="-37"/>
          <w:sz w:val="24"/>
          <w:szCs w:val="24"/>
          <w:lang w:eastAsia="zh-CN"/>
        </w:rPr>
        <w:t xml:space="preserve"> </w:t>
      </w:r>
      <w:r>
        <w:rPr>
          <w:rFonts w:ascii="宋体" w:hAnsi="宋体" w:eastAsia="宋体" w:cs="宋体"/>
          <w:spacing w:val="-6"/>
          <w:sz w:val="24"/>
          <w:szCs w:val="24"/>
          <w:lang w:eastAsia="zh-CN"/>
        </w:rPr>
        <w:t>10万元）的项目，原则上可以不邀</w:t>
      </w:r>
      <w:r>
        <w:rPr>
          <w:rFonts w:ascii="宋体" w:hAnsi="宋体" w:eastAsia="宋体" w:cs="宋体"/>
          <w:spacing w:val="-7"/>
          <w:sz w:val="24"/>
          <w:szCs w:val="24"/>
          <w:lang w:eastAsia="zh-CN"/>
        </w:rPr>
        <w:t>请评 审</w:t>
      </w:r>
      <w:r>
        <w:rPr>
          <w:rFonts w:ascii="宋体" w:hAnsi="宋体" w:eastAsia="宋体" w:cs="宋体"/>
          <w:spacing w:val="-4"/>
          <w:sz w:val="24"/>
          <w:szCs w:val="24"/>
          <w:lang w:eastAsia="zh-CN"/>
        </w:rPr>
        <w:t>专家参加，组织方成立验收小组自行验收。自行验收时，验收小组应仔细对照采购文件</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及</w:t>
      </w:r>
      <w:r>
        <w:rPr>
          <w:rFonts w:ascii="宋体" w:hAnsi="宋体" w:eastAsia="宋体" w:cs="宋体"/>
          <w:sz w:val="24"/>
          <w:szCs w:val="24"/>
          <w:lang w:eastAsia="zh-CN"/>
        </w:rPr>
        <w:t>合同，对标的物的数量、质量、规格、型号等参数逐一核对，并编制验收报告。组织方认</w:t>
      </w:r>
      <w:r>
        <w:rPr>
          <w:rFonts w:ascii="宋体" w:hAnsi="宋体" w:eastAsia="宋体" w:cs="宋体"/>
          <w:spacing w:val="-4"/>
          <w:sz w:val="24"/>
          <w:szCs w:val="24"/>
          <w:lang w:eastAsia="zh-CN"/>
        </w:rPr>
        <w:t>为不能独立完成验收任务的，可以邀请评审专家参</w:t>
      </w:r>
      <w:r>
        <w:rPr>
          <w:rFonts w:ascii="宋体" w:hAnsi="宋体" w:eastAsia="宋体" w:cs="宋体"/>
          <w:spacing w:val="-5"/>
          <w:sz w:val="24"/>
          <w:szCs w:val="24"/>
          <w:lang w:eastAsia="zh-CN"/>
        </w:rPr>
        <w:t>与验收。</w:t>
      </w:r>
    </w:p>
    <w:p w14:paraId="60D24A27">
      <w:pPr>
        <w:kinsoku/>
        <w:topLinePunct/>
        <w:autoSpaceDN/>
        <w:spacing w:line="360" w:lineRule="auto"/>
        <w:ind w:firstLine="460" w:firstLineChars="200"/>
        <w:jc w:val="both"/>
        <w:rPr>
          <w:rFonts w:ascii="宋体" w:hAnsi="宋体" w:eastAsia="宋体" w:cs="宋体"/>
          <w:sz w:val="24"/>
          <w:szCs w:val="24"/>
          <w:lang w:eastAsia="zh-CN"/>
        </w:rPr>
      </w:pPr>
      <w:r>
        <w:rPr>
          <w:rFonts w:ascii="宋体" w:hAnsi="宋体" w:eastAsia="宋体" w:cs="宋体"/>
          <w:spacing w:val="-5"/>
          <w:sz w:val="24"/>
          <w:szCs w:val="24"/>
          <w:lang w:eastAsia="zh-CN"/>
        </w:rPr>
        <w:t>2.2、政府采购合同金额</w:t>
      </w:r>
      <w:r>
        <w:rPr>
          <w:rFonts w:ascii="宋体" w:hAnsi="宋体" w:eastAsia="宋体" w:cs="宋体"/>
          <w:spacing w:val="-70"/>
          <w:sz w:val="24"/>
          <w:szCs w:val="24"/>
          <w:lang w:eastAsia="zh-CN"/>
        </w:rPr>
        <w:t xml:space="preserve"> </w:t>
      </w:r>
      <w:r>
        <w:rPr>
          <w:rFonts w:ascii="宋体" w:hAnsi="宋体" w:eastAsia="宋体" w:cs="宋体"/>
          <w:spacing w:val="-5"/>
          <w:sz w:val="24"/>
          <w:szCs w:val="24"/>
          <w:lang w:eastAsia="zh-CN"/>
        </w:rPr>
        <w:t>50</w:t>
      </w:r>
      <w:r>
        <w:rPr>
          <w:rFonts w:ascii="宋体" w:hAnsi="宋体" w:eastAsia="宋体" w:cs="宋体"/>
          <w:spacing w:val="-71"/>
          <w:sz w:val="24"/>
          <w:szCs w:val="24"/>
          <w:lang w:eastAsia="zh-CN"/>
        </w:rPr>
        <w:t xml:space="preserve"> </w:t>
      </w:r>
      <w:r>
        <w:rPr>
          <w:rFonts w:ascii="宋体" w:hAnsi="宋体" w:eastAsia="宋体" w:cs="宋体"/>
          <w:spacing w:val="-5"/>
          <w:sz w:val="24"/>
          <w:szCs w:val="24"/>
          <w:lang w:eastAsia="zh-CN"/>
        </w:rPr>
        <w:t>万元以下的（含50</w:t>
      </w:r>
      <w:r>
        <w:rPr>
          <w:rFonts w:ascii="宋体" w:hAnsi="宋体" w:eastAsia="宋体" w:cs="宋体"/>
          <w:spacing w:val="-69"/>
          <w:sz w:val="24"/>
          <w:szCs w:val="24"/>
          <w:lang w:eastAsia="zh-CN"/>
        </w:rPr>
        <w:t xml:space="preserve"> </w:t>
      </w:r>
      <w:r>
        <w:rPr>
          <w:rFonts w:ascii="宋体" w:hAnsi="宋体" w:eastAsia="宋体" w:cs="宋体"/>
          <w:spacing w:val="-5"/>
          <w:sz w:val="24"/>
          <w:szCs w:val="24"/>
          <w:lang w:eastAsia="zh-CN"/>
        </w:rPr>
        <w:t>万元）的项目，验收工作组应不少于</w:t>
      </w:r>
      <w:r>
        <w:rPr>
          <w:rFonts w:ascii="宋体" w:hAnsi="宋体" w:eastAsia="宋体" w:cs="宋体"/>
          <w:spacing w:val="-6"/>
          <w:sz w:val="24"/>
          <w:szCs w:val="24"/>
          <w:lang w:eastAsia="zh-CN"/>
        </w:rPr>
        <w:t xml:space="preserve"> 三</w:t>
      </w:r>
      <w:r>
        <w:rPr>
          <w:rFonts w:ascii="宋体" w:hAnsi="宋体" w:eastAsia="宋体" w:cs="宋体"/>
          <w:spacing w:val="-24"/>
          <w:sz w:val="24"/>
          <w:szCs w:val="24"/>
          <w:lang w:eastAsia="zh-CN"/>
        </w:rPr>
        <w:t>人；政府采购合同金额50万元以上的项目，</w:t>
      </w:r>
      <w:r>
        <w:rPr>
          <w:rFonts w:ascii="宋体" w:hAnsi="宋体" w:eastAsia="宋体" w:cs="宋体"/>
          <w:spacing w:val="35"/>
          <w:sz w:val="24"/>
          <w:szCs w:val="24"/>
          <w:lang w:eastAsia="zh-CN"/>
        </w:rPr>
        <w:t xml:space="preserve"> </w:t>
      </w:r>
      <w:r>
        <w:rPr>
          <w:rFonts w:ascii="宋体" w:hAnsi="宋体" w:eastAsia="宋体" w:cs="宋体"/>
          <w:spacing w:val="-24"/>
          <w:sz w:val="24"/>
          <w:szCs w:val="24"/>
          <w:lang w:eastAsia="zh-CN"/>
        </w:rPr>
        <w:t>验收</w:t>
      </w:r>
      <w:r>
        <w:rPr>
          <w:rFonts w:ascii="宋体" w:hAnsi="宋体" w:eastAsia="宋体" w:cs="宋体"/>
          <w:spacing w:val="-25"/>
          <w:sz w:val="24"/>
          <w:szCs w:val="24"/>
          <w:lang w:eastAsia="zh-CN"/>
        </w:rPr>
        <w:t>工作组应由甲方领导牵头，</w:t>
      </w:r>
      <w:r>
        <w:rPr>
          <w:rFonts w:ascii="宋体" w:hAnsi="宋体" w:eastAsia="宋体" w:cs="宋体"/>
          <w:spacing w:val="37"/>
          <w:sz w:val="24"/>
          <w:szCs w:val="24"/>
          <w:lang w:eastAsia="zh-CN"/>
        </w:rPr>
        <w:t xml:space="preserve"> </w:t>
      </w:r>
      <w:r>
        <w:rPr>
          <w:rFonts w:ascii="宋体" w:hAnsi="宋体" w:eastAsia="宋体" w:cs="宋体"/>
          <w:spacing w:val="-25"/>
          <w:sz w:val="24"/>
          <w:szCs w:val="24"/>
          <w:lang w:eastAsia="zh-CN"/>
        </w:rPr>
        <w:t>财务、审计、 监察、</w:t>
      </w:r>
      <w:r>
        <w:rPr>
          <w:rFonts w:ascii="宋体" w:hAnsi="宋体" w:eastAsia="宋体" w:cs="宋体"/>
          <w:spacing w:val="-3"/>
          <w:sz w:val="24"/>
          <w:szCs w:val="24"/>
          <w:lang w:eastAsia="zh-CN"/>
        </w:rPr>
        <w:t>资产管理、技术等部门人员参与，成员不少于五人。验收工作原则上应当邀请采购 项目评审专家参加验收；大型、复杂或者技术性很强的政府采购项目，应当邀请国家认可 的质量检测机构参加验收工作；国家规定强制性检测的采购项目，甲方必须委托国家认可 专业检</w:t>
      </w:r>
      <w:r>
        <w:rPr>
          <w:rFonts w:ascii="宋体" w:hAnsi="宋体" w:eastAsia="宋体" w:cs="宋体"/>
          <w:spacing w:val="-8"/>
          <w:sz w:val="24"/>
          <w:szCs w:val="24"/>
          <w:lang w:eastAsia="zh-CN"/>
        </w:rPr>
        <w:t>测机构进行验收。</w:t>
      </w:r>
    </w:p>
    <w:p w14:paraId="5AF84658">
      <w:pPr>
        <w:kinsoku/>
        <w:topLinePunct/>
        <w:autoSpaceDN/>
        <w:spacing w:line="360" w:lineRule="auto"/>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3、验收时，验收小组按照采购合同的约定对每一项技术、服务、安全标准的履约情</w:t>
      </w:r>
      <w:r>
        <w:rPr>
          <w:rFonts w:ascii="宋体" w:hAnsi="宋体" w:eastAsia="宋体" w:cs="宋体"/>
          <w:spacing w:val="17"/>
          <w:sz w:val="24"/>
          <w:szCs w:val="24"/>
          <w:lang w:eastAsia="zh-CN"/>
        </w:rPr>
        <w:t xml:space="preserve"> </w:t>
      </w:r>
      <w:r>
        <w:rPr>
          <w:rFonts w:ascii="宋体" w:hAnsi="宋体" w:eastAsia="宋体" w:cs="宋体"/>
          <w:spacing w:val="-2"/>
          <w:sz w:val="24"/>
          <w:szCs w:val="24"/>
          <w:lang w:eastAsia="zh-CN"/>
        </w:rPr>
        <w:t>况进行确认。验收时需要进行破坏性试验的，供应商</w:t>
      </w:r>
      <w:r>
        <w:rPr>
          <w:rFonts w:ascii="宋体" w:hAnsi="宋体" w:eastAsia="宋体" w:cs="宋体"/>
          <w:spacing w:val="-3"/>
          <w:sz w:val="24"/>
          <w:szCs w:val="24"/>
          <w:lang w:eastAsia="zh-CN"/>
        </w:rPr>
        <w:t>应进行充分的配合并提供备品备件。</w:t>
      </w:r>
    </w:p>
    <w:p w14:paraId="647FA1A1">
      <w:pPr>
        <w:kinsoku/>
        <w:topLinePunct/>
        <w:autoSpaceDN/>
        <w:spacing w:line="360" w:lineRule="auto"/>
        <w:ind w:firstLine="428" w:firstLineChars="200"/>
        <w:rPr>
          <w:rFonts w:ascii="宋体" w:hAnsi="宋体" w:eastAsia="宋体" w:cs="宋体"/>
          <w:sz w:val="24"/>
          <w:szCs w:val="24"/>
          <w:lang w:eastAsia="zh-CN"/>
        </w:rPr>
      </w:pPr>
      <w:r>
        <w:rPr>
          <w:rFonts w:ascii="宋体" w:hAnsi="宋体" w:eastAsia="宋体" w:cs="宋体"/>
          <w:spacing w:val="-13"/>
          <w:sz w:val="24"/>
          <w:szCs w:val="24"/>
          <w:lang w:eastAsia="zh-CN"/>
        </w:rPr>
        <w:t>4、验收报告：验收后，由甲方及专家等出具验收报告（自行验收的，由甲方出具</w:t>
      </w:r>
      <w:r>
        <w:rPr>
          <w:rFonts w:ascii="宋体" w:hAnsi="宋体" w:eastAsia="宋体" w:cs="宋体"/>
          <w:spacing w:val="-24"/>
          <w:sz w:val="24"/>
          <w:szCs w:val="24"/>
          <w:lang w:eastAsia="zh-CN"/>
        </w:rPr>
        <w:t>），</w:t>
      </w:r>
      <w:r>
        <w:rPr>
          <w:rFonts w:ascii="宋体" w:hAnsi="宋体" w:eastAsia="宋体" w:cs="宋体"/>
          <w:spacing w:val="-38"/>
          <w:sz w:val="24"/>
          <w:szCs w:val="24"/>
          <w:lang w:eastAsia="zh-CN"/>
        </w:rPr>
        <w:t xml:space="preserve"> </w:t>
      </w:r>
      <w:r>
        <w:rPr>
          <w:rFonts w:ascii="宋体" w:hAnsi="宋体" w:eastAsia="宋体" w:cs="宋体"/>
          <w:spacing w:val="-13"/>
          <w:sz w:val="24"/>
          <w:szCs w:val="24"/>
          <w:lang w:eastAsia="zh-CN"/>
        </w:rPr>
        <w:t>国</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家规定强制性检测的采购项目应附国家认可的专业检测机构出具的验</w:t>
      </w:r>
      <w:r>
        <w:rPr>
          <w:rFonts w:ascii="宋体" w:hAnsi="宋体" w:eastAsia="宋体" w:cs="宋体"/>
          <w:spacing w:val="-5"/>
          <w:sz w:val="24"/>
          <w:szCs w:val="24"/>
          <w:lang w:eastAsia="zh-CN"/>
        </w:rPr>
        <w:t>收报告。</w:t>
      </w:r>
    </w:p>
    <w:p w14:paraId="3B20BFB5">
      <w:pPr>
        <w:kinsoku/>
        <w:topLinePunct/>
        <w:autoSpaceDN/>
        <w:spacing w:line="360" w:lineRule="auto"/>
        <w:ind w:firstLine="432" w:firstLineChars="200"/>
        <w:rPr>
          <w:lang w:eastAsia="zh-CN"/>
        </w:rPr>
      </w:pPr>
      <w:r>
        <w:rPr>
          <w:rFonts w:ascii="宋体" w:hAnsi="宋体" w:eastAsia="宋体" w:cs="宋体"/>
          <w:spacing w:val="-12"/>
          <w:sz w:val="24"/>
          <w:szCs w:val="24"/>
          <w:lang w:eastAsia="zh-CN"/>
        </w:rPr>
        <w:t>5、验收中发现成交供应商未按合同约定的时间、地点或方式履</w:t>
      </w:r>
      <w:r>
        <w:rPr>
          <w:rFonts w:ascii="宋体" w:hAnsi="宋体" w:eastAsia="宋体" w:cs="宋体"/>
          <w:spacing w:val="-13"/>
          <w:sz w:val="24"/>
          <w:szCs w:val="24"/>
          <w:lang w:eastAsia="zh-CN"/>
        </w:rPr>
        <w:t>约，提供的货物或服务</w:t>
      </w:r>
      <w:r>
        <w:rPr>
          <w:rFonts w:ascii="宋体" w:hAnsi="宋体" w:eastAsia="宋体" w:cs="宋体"/>
          <w:sz w:val="24"/>
          <w:szCs w:val="24"/>
          <w:lang w:eastAsia="zh-CN"/>
        </w:rPr>
        <w:t xml:space="preserve"> </w:t>
      </w:r>
      <w:r>
        <w:rPr>
          <w:rFonts w:ascii="宋体" w:hAnsi="宋体" w:eastAsia="宋体" w:cs="宋体"/>
          <w:spacing w:val="-13"/>
          <w:sz w:val="24"/>
          <w:szCs w:val="24"/>
          <w:lang w:eastAsia="zh-CN"/>
        </w:rPr>
        <w:t>的数量、质量、性能、功能达不到合同约定的，或者提供假冒伪劣产品等违反合同约定的，</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验收人员应在验收报告中注明违约情形和事项</w:t>
      </w:r>
      <w:r>
        <w:rPr>
          <w:rFonts w:ascii="宋体" w:hAnsi="宋体" w:eastAsia="宋体" w:cs="宋体"/>
          <w:spacing w:val="-16"/>
          <w:sz w:val="24"/>
          <w:szCs w:val="24"/>
          <w:lang w:eastAsia="zh-CN"/>
        </w:rPr>
        <w:t>，并应及时通知财政部门。属假冒伪劣产品的，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同时向工商管理、质量监督等行政执法部门举报。</w:t>
      </w:r>
    </w:p>
    <w:p w14:paraId="10B08534">
      <w:pPr>
        <w:kinsoku/>
        <w:topLinePunct/>
        <w:autoSpaceDN/>
        <w:spacing w:line="360" w:lineRule="auto"/>
        <w:ind w:firstLine="452" w:firstLineChars="200"/>
        <w:rPr>
          <w:rFonts w:ascii="宋体" w:hAnsi="宋体" w:eastAsia="宋体" w:cs="宋体"/>
          <w:sz w:val="24"/>
          <w:szCs w:val="24"/>
          <w:lang w:eastAsia="zh-CN"/>
        </w:rPr>
      </w:pPr>
      <w:r>
        <w:rPr>
          <w:rFonts w:ascii="宋体" w:hAnsi="宋体" w:eastAsia="宋体" w:cs="宋体"/>
          <w:spacing w:val="-7"/>
          <w:sz w:val="24"/>
          <w:szCs w:val="24"/>
          <w:lang w:eastAsia="zh-CN"/>
        </w:rPr>
        <w:t>五、付款程序：按供应商须知相关条款编列。</w:t>
      </w:r>
    </w:p>
    <w:p w14:paraId="65A0F377">
      <w:pPr>
        <w:kinsoku/>
        <w:topLinePunct/>
        <w:autoSpaceDN/>
        <w:spacing w:line="360" w:lineRule="auto"/>
        <w:ind w:firstLine="460" w:firstLineChars="200"/>
        <w:rPr>
          <w:rFonts w:ascii="宋体" w:hAnsi="宋体" w:eastAsia="宋体" w:cs="宋体"/>
          <w:sz w:val="24"/>
          <w:szCs w:val="24"/>
          <w:lang w:eastAsia="zh-CN"/>
        </w:rPr>
      </w:pPr>
      <w:r>
        <w:rPr>
          <w:rFonts w:ascii="宋体" w:hAnsi="宋体" w:eastAsia="宋体" w:cs="宋体"/>
          <w:spacing w:val="-5"/>
          <w:sz w:val="24"/>
          <w:szCs w:val="24"/>
          <w:lang w:eastAsia="zh-CN"/>
        </w:rPr>
        <w:t>六、合同遵行《保障中小企业款项支付条例》。</w:t>
      </w:r>
    </w:p>
    <w:p w14:paraId="64A4F2CF">
      <w:pPr>
        <w:kinsoku/>
        <w:topLinePunct/>
        <w:autoSpaceDN/>
        <w:spacing w:line="360" w:lineRule="auto"/>
        <w:ind w:firstLine="464" w:firstLineChars="200"/>
        <w:rPr>
          <w:rFonts w:ascii="宋体" w:hAnsi="宋体" w:eastAsia="宋体" w:cs="宋体"/>
          <w:sz w:val="24"/>
          <w:szCs w:val="24"/>
          <w:lang w:eastAsia="zh-CN"/>
        </w:rPr>
      </w:pPr>
      <w:r>
        <w:rPr>
          <w:rFonts w:ascii="宋体" w:hAnsi="宋体" w:eastAsia="宋体" w:cs="宋体"/>
          <w:spacing w:val="-4"/>
          <w:sz w:val="24"/>
          <w:szCs w:val="24"/>
          <w:lang w:eastAsia="zh-CN"/>
        </w:rPr>
        <w:t>七、责任和义务</w:t>
      </w:r>
    </w:p>
    <w:p w14:paraId="56247492">
      <w:pPr>
        <w:kinsoku/>
        <w:topLinePunct/>
        <w:autoSpaceDN/>
        <w:spacing w:line="360" w:lineRule="auto"/>
        <w:ind w:firstLine="444" w:firstLineChars="200"/>
        <w:rPr>
          <w:rFonts w:ascii="宋体" w:hAnsi="宋体" w:eastAsia="宋体" w:cs="宋体"/>
          <w:sz w:val="24"/>
          <w:szCs w:val="24"/>
          <w:lang w:eastAsia="zh-CN"/>
        </w:rPr>
      </w:pPr>
      <w:r>
        <w:rPr>
          <w:rFonts w:ascii="宋体" w:hAnsi="宋体" w:eastAsia="宋体" w:cs="宋体"/>
          <w:spacing w:val="-9"/>
          <w:sz w:val="24"/>
          <w:szCs w:val="24"/>
          <w:lang w:eastAsia="zh-CN"/>
        </w:rPr>
        <w:t>1、甲方的责任和义务</w:t>
      </w:r>
    </w:p>
    <w:p w14:paraId="6F6204CE">
      <w:pPr>
        <w:kinsoku/>
        <w:topLinePunct/>
        <w:autoSpaceDN/>
        <w:spacing w:line="360" w:lineRule="auto"/>
        <w:ind w:firstLine="432" w:firstLineChars="200"/>
        <w:rPr>
          <w:lang w:eastAsia="zh-CN"/>
        </w:rPr>
      </w:pPr>
      <w:r>
        <w:rPr>
          <w:rFonts w:ascii="宋体" w:hAnsi="宋体" w:eastAsia="宋体" w:cs="宋体"/>
          <w:spacing w:val="-12"/>
          <w:sz w:val="24"/>
          <w:szCs w:val="24"/>
          <w:lang w:eastAsia="zh-CN"/>
        </w:rPr>
        <w:t>（1）对乙方给予必要的协助。</w:t>
      </w:r>
    </w:p>
    <w:p w14:paraId="42667EAC">
      <w:pPr>
        <w:kinsoku/>
        <w:topLinePunct/>
        <w:autoSpaceDN/>
        <w:spacing w:line="360" w:lineRule="auto"/>
        <w:ind w:firstLine="432" w:firstLineChars="200"/>
        <w:rPr>
          <w:lang w:eastAsia="zh-CN"/>
        </w:rPr>
      </w:pPr>
      <w:r>
        <w:rPr>
          <w:rFonts w:ascii="宋体" w:hAnsi="宋体" w:eastAsia="宋体" w:cs="宋体"/>
          <w:spacing w:val="-12"/>
          <w:sz w:val="24"/>
          <w:szCs w:val="24"/>
          <w:lang w:eastAsia="zh-CN"/>
        </w:rPr>
        <w:t>（2）按时验收、及时支付资金；</w:t>
      </w:r>
    </w:p>
    <w:p w14:paraId="30EB7F9E">
      <w:pPr>
        <w:kinsoku/>
        <w:topLinePunct/>
        <w:autoSpaceDN/>
        <w:spacing w:line="360" w:lineRule="auto"/>
        <w:ind w:firstLine="428" w:firstLineChars="200"/>
        <w:rPr>
          <w:lang w:eastAsia="zh-CN"/>
        </w:rPr>
      </w:pPr>
      <w:r>
        <w:rPr>
          <w:rFonts w:ascii="宋体" w:hAnsi="宋体" w:eastAsia="宋体" w:cs="宋体"/>
          <w:spacing w:val="-13"/>
          <w:sz w:val="24"/>
          <w:szCs w:val="24"/>
          <w:lang w:eastAsia="zh-CN"/>
        </w:rPr>
        <w:t>（3）遵守国家法律法规，不得要求乙方虚开发票，不得向乙方索要“好</w:t>
      </w:r>
      <w:r>
        <w:rPr>
          <w:rFonts w:ascii="宋体" w:hAnsi="宋体" w:eastAsia="宋体" w:cs="宋体"/>
          <w:spacing w:val="-14"/>
          <w:sz w:val="24"/>
          <w:szCs w:val="24"/>
          <w:lang w:eastAsia="zh-CN"/>
        </w:rPr>
        <w:t>处”、“</w:t>
      </w:r>
      <w:r>
        <w:rPr>
          <w:rFonts w:ascii="宋体" w:hAnsi="宋体" w:eastAsia="宋体" w:cs="宋体"/>
          <w:spacing w:val="-92"/>
          <w:sz w:val="24"/>
          <w:szCs w:val="24"/>
          <w:lang w:eastAsia="zh-CN"/>
        </w:rPr>
        <w:t xml:space="preserve"> </w:t>
      </w:r>
      <w:r>
        <w:rPr>
          <w:rFonts w:ascii="宋体" w:hAnsi="宋体" w:eastAsia="宋体" w:cs="宋体"/>
          <w:spacing w:val="-14"/>
          <w:sz w:val="24"/>
          <w:szCs w:val="24"/>
          <w:lang w:eastAsia="zh-CN"/>
        </w:rPr>
        <w:t>回扣</w:t>
      </w:r>
      <w:r>
        <w:rPr>
          <w:rFonts w:ascii="宋体" w:hAnsi="宋体" w:eastAsia="宋体" w:cs="宋体"/>
          <w:sz w:val="24"/>
          <w:szCs w:val="24"/>
          <w:lang w:eastAsia="zh-CN"/>
        </w:rPr>
        <w:t xml:space="preserve"> </w:t>
      </w:r>
      <w:r>
        <w:rPr>
          <w:rFonts w:ascii="宋体" w:hAnsi="宋体" w:eastAsia="宋体" w:cs="宋体"/>
          <w:spacing w:val="-12"/>
          <w:sz w:val="24"/>
          <w:szCs w:val="24"/>
          <w:lang w:eastAsia="zh-CN"/>
        </w:rPr>
        <w:t>”、“礼品”，或要求乙方提供合同以外的其他物品或服务；</w:t>
      </w:r>
    </w:p>
    <w:p w14:paraId="29C802B0">
      <w:pPr>
        <w:kinsoku/>
        <w:topLinePunct/>
        <w:autoSpaceDN/>
        <w:spacing w:line="360" w:lineRule="auto"/>
        <w:ind w:firstLine="440" w:firstLineChars="200"/>
        <w:rPr>
          <w:lang w:eastAsia="zh-CN"/>
        </w:rPr>
      </w:pPr>
      <w:r>
        <w:rPr>
          <w:rFonts w:ascii="宋体" w:hAnsi="宋体" w:eastAsia="宋体" w:cs="宋体"/>
          <w:spacing w:val="-10"/>
          <w:sz w:val="24"/>
          <w:szCs w:val="24"/>
          <w:lang w:eastAsia="zh-CN"/>
        </w:rPr>
        <w:t>（4）对乙方未按合同约定履约在验收报告中注明违约情形和事项，并应及时通知财政</w:t>
      </w:r>
      <w:r>
        <w:rPr>
          <w:rFonts w:ascii="宋体" w:hAnsi="宋体" w:eastAsia="宋体" w:cs="宋体"/>
          <w:spacing w:val="-12"/>
          <w:sz w:val="24"/>
          <w:szCs w:val="24"/>
          <w:lang w:eastAsia="zh-CN"/>
        </w:rPr>
        <w:t>部门。违反相关法规的向相关行政执法部门举报。</w:t>
      </w:r>
    </w:p>
    <w:p w14:paraId="0AC3AEF0">
      <w:pPr>
        <w:kinsoku/>
        <w:topLinePunct/>
        <w:autoSpaceDN/>
        <w:spacing w:line="360" w:lineRule="auto"/>
        <w:ind w:firstLine="432" w:firstLineChars="200"/>
        <w:rPr>
          <w:lang w:eastAsia="zh-CN"/>
        </w:rPr>
      </w:pPr>
      <w:r>
        <w:rPr>
          <w:rFonts w:ascii="宋体" w:hAnsi="宋体" w:eastAsia="宋体" w:cs="宋体"/>
          <w:spacing w:val="-12"/>
          <w:sz w:val="24"/>
          <w:szCs w:val="24"/>
          <w:lang w:eastAsia="zh-CN"/>
        </w:rPr>
        <w:t>（5）其他法律法规规定应尽的义务。</w:t>
      </w:r>
    </w:p>
    <w:p w14:paraId="30051BDC">
      <w:pPr>
        <w:kinsoku/>
        <w:topLinePunct/>
        <w:autoSpaceDN/>
        <w:spacing w:line="360" w:lineRule="auto"/>
        <w:ind w:firstLine="436" w:firstLineChars="200"/>
        <w:rPr>
          <w:lang w:eastAsia="zh-CN"/>
        </w:rPr>
      </w:pPr>
      <w:r>
        <w:rPr>
          <w:rFonts w:ascii="宋体" w:hAnsi="宋体" w:eastAsia="宋体" w:cs="宋体"/>
          <w:spacing w:val="-11"/>
          <w:sz w:val="24"/>
          <w:szCs w:val="24"/>
          <w:lang w:eastAsia="zh-CN"/>
        </w:rPr>
        <w:t>2、乙方的责任和义务</w:t>
      </w:r>
    </w:p>
    <w:p w14:paraId="51C395AE">
      <w:pPr>
        <w:kinsoku/>
        <w:topLinePunct/>
        <w:autoSpaceDN/>
        <w:spacing w:line="360" w:lineRule="auto"/>
        <w:ind w:firstLine="432" w:firstLineChars="200"/>
        <w:rPr>
          <w:rFonts w:ascii="宋体" w:hAnsi="宋体" w:eastAsia="宋体" w:cs="宋体"/>
          <w:spacing w:val="-12"/>
          <w:sz w:val="24"/>
          <w:szCs w:val="24"/>
          <w:lang w:eastAsia="zh-CN"/>
        </w:rPr>
      </w:pPr>
      <w:r>
        <w:rPr>
          <w:rFonts w:ascii="宋体" w:hAnsi="宋体" w:eastAsia="宋体" w:cs="宋体"/>
          <w:spacing w:val="-12"/>
          <w:sz w:val="24"/>
          <w:szCs w:val="24"/>
          <w:lang w:eastAsia="zh-CN"/>
        </w:rPr>
        <w:t>（1）严格按采购文件要求与投标文件的质量及服务承诺执行，保质、按期履行。</w:t>
      </w:r>
    </w:p>
    <w:p w14:paraId="1FEE8502">
      <w:pPr>
        <w:kinsoku/>
        <w:topLinePunct/>
        <w:autoSpaceDN/>
        <w:spacing w:line="360" w:lineRule="auto"/>
        <w:ind w:firstLine="432" w:firstLineChars="200"/>
        <w:rPr>
          <w:lang w:eastAsia="zh-CN"/>
        </w:rPr>
      </w:pPr>
      <w:r>
        <w:rPr>
          <w:rFonts w:ascii="宋体" w:hAnsi="宋体" w:eastAsia="宋体" w:cs="宋体"/>
          <w:spacing w:val="-12"/>
          <w:sz w:val="24"/>
          <w:szCs w:val="24"/>
          <w:lang w:eastAsia="zh-CN"/>
        </w:rPr>
        <w:t>（2）不得将合同权利义务全部或部分转让给第三人。</w:t>
      </w:r>
    </w:p>
    <w:p w14:paraId="4D6137B3">
      <w:pPr>
        <w:kinsoku/>
        <w:topLinePunct/>
        <w:autoSpaceDN/>
        <w:spacing w:line="360" w:lineRule="auto"/>
        <w:ind w:firstLine="476"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（3）验收合格前，对货物和人员的安全负责</w:t>
      </w:r>
      <w:r>
        <w:rPr>
          <w:rFonts w:ascii="宋体" w:hAnsi="宋体" w:eastAsia="宋体" w:cs="宋体"/>
          <w:spacing w:val="-2"/>
          <w:sz w:val="24"/>
          <w:szCs w:val="24"/>
          <w:lang w:eastAsia="zh-CN"/>
        </w:rPr>
        <w:t>，应采取安全措施，确保人员、材料、设备和设施的安全，防止货物验收合格前的人身伤害和财产损失</w:t>
      </w:r>
      <w:r>
        <w:rPr>
          <w:rFonts w:ascii="宋体" w:hAnsi="宋体" w:eastAsia="宋体" w:cs="宋体"/>
          <w:spacing w:val="-3"/>
          <w:sz w:val="24"/>
          <w:szCs w:val="24"/>
          <w:lang w:eastAsia="zh-CN"/>
        </w:rPr>
        <w:t>；应对其履行合同所雇佣的全部人员的工伤事故承担责任。</w:t>
      </w:r>
    </w:p>
    <w:p w14:paraId="75DA7128">
      <w:pPr>
        <w:kinsoku/>
        <w:topLinePunct/>
        <w:autoSpaceDN/>
        <w:spacing w:line="360" w:lineRule="auto"/>
        <w:ind w:firstLine="452" w:firstLineChars="200"/>
        <w:rPr>
          <w:rFonts w:ascii="宋体" w:hAnsi="宋体" w:eastAsia="宋体" w:cs="宋体"/>
          <w:sz w:val="24"/>
          <w:szCs w:val="24"/>
          <w:lang w:eastAsia="zh-CN"/>
        </w:rPr>
      </w:pPr>
      <w:r>
        <w:rPr>
          <w:rFonts w:ascii="宋体" w:hAnsi="宋体" w:eastAsia="宋体" w:cs="宋体"/>
          <w:spacing w:val="-7"/>
          <w:sz w:val="24"/>
          <w:szCs w:val="24"/>
          <w:lang w:eastAsia="zh-CN"/>
        </w:rPr>
        <w:t>（4）遵守法律、依法纳税</w:t>
      </w:r>
    </w:p>
    <w:p w14:paraId="203404FA">
      <w:pPr>
        <w:kinsoku/>
        <w:topLinePunct/>
        <w:autoSpaceDN/>
        <w:spacing w:line="360" w:lineRule="auto"/>
        <w:ind w:firstLine="436" w:firstLineChars="200"/>
        <w:jc w:val="both"/>
        <w:rPr>
          <w:rFonts w:ascii="宋体" w:hAnsi="宋体" w:eastAsia="宋体" w:cs="宋体"/>
          <w:sz w:val="24"/>
          <w:szCs w:val="24"/>
          <w:lang w:eastAsia="zh-CN"/>
        </w:rPr>
      </w:pPr>
      <w:r>
        <w:rPr>
          <w:rFonts w:ascii="宋体" w:hAnsi="宋体" w:eastAsia="宋体" w:cs="宋体"/>
          <w:spacing w:val="-11"/>
          <w:sz w:val="24"/>
          <w:szCs w:val="24"/>
          <w:lang w:eastAsia="zh-CN"/>
        </w:rPr>
        <w:t>（5）遵守职业道德和行业规范，坚决杜绝送礼、回扣、报销费用等一切不正当竞争行</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为和商业贿赂行为；对甲方索要回扣、礼品等违规行为，向同级财政局政府采购监督管理</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科及相关执法机关举报。</w:t>
      </w:r>
    </w:p>
    <w:p w14:paraId="0D43CED5">
      <w:pPr>
        <w:kinsoku/>
        <w:topLinePunct/>
        <w:autoSpaceDN/>
        <w:spacing w:line="360" w:lineRule="auto"/>
        <w:ind w:firstLine="452" w:firstLineChars="200"/>
        <w:rPr>
          <w:lang w:eastAsia="zh-CN"/>
        </w:rPr>
      </w:pPr>
      <w:r>
        <w:rPr>
          <w:rFonts w:ascii="宋体" w:hAnsi="宋体" w:eastAsia="宋体" w:cs="宋体"/>
          <w:spacing w:val="-7"/>
          <w:sz w:val="24"/>
          <w:szCs w:val="24"/>
          <w:lang w:eastAsia="zh-CN"/>
        </w:rPr>
        <w:t>（6）其他法律法规规定应尽的义务。</w:t>
      </w:r>
    </w:p>
    <w:p w14:paraId="55940C63">
      <w:pPr>
        <w:kinsoku/>
        <w:topLinePunct/>
        <w:autoSpaceDN/>
        <w:spacing w:line="360" w:lineRule="auto"/>
        <w:ind w:firstLine="420" w:firstLineChars="200"/>
        <w:rPr>
          <w:rFonts w:ascii="宋体" w:hAnsi="宋体" w:eastAsia="宋体" w:cs="宋体"/>
          <w:sz w:val="24"/>
          <w:szCs w:val="24"/>
          <w:lang w:eastAsia="zh-CN"/>
        </w:rPr>
      </w:pPr>
      <w:r>
        <w:rPr>
          <w:rFonts w:ascii="宋体" w:hAnsi="宋体" w:eastAsia="宋体" w:cs="宋体"/>
          <w:spacing w:val="-15"/>
          <w:sz w:val="24"/>
          <w:szCs w:val="24"/>
          <w:lang w:eastAsia="zh-CN"/>
        </w:rPr>
        <w:t>八、违约责任：</w:t>
      </w:r>
    </w:p>
    <w:p w14:paraId="33D96E66">
      <w:pPr>
        <w:kinsoku/>
        <w:topLinePunct/>
        <w:autoSpaceDN/>
        <w:spacing w:line="360" w:lineRule="auto"/>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1、甲方无正当理由拒付款项的，向乙方偿付拒收拒付</w:t>
      </w:r>
      <w:r>
        <w:rPr>
          <w:rFonts w:ascii="宋体" w:hAnsi="宋体" w:eastAsia="宋体" w:cs="宋体"/>
          <w:spacing w:val="-4"/>
          <w:sz w:val="24"/>
          <w:szCs w:val="24"/>
          <w:lang w:eastAsia="zh-CN"/>
        </w:rPr>
        <w:t>部分款项总额</w:t>
      </w:r>
      <w:r>
        <w:rPr>
          <w:rFonts w:ascii="宋体" w:hAnsi="宋体" w:eastAsia="宋体" w:cs="宋体"/>
          <w:spacing w:val="111"/>
          <w:sz w:val="24"/>
          <w:szCs w:val="24"/>
          <w:lang w:eastAsia="zh-CN"/>
        </w:rPr>
        <w:t xml:space="preserve"> </w:t>
      </w:r>
      <w:r>
        <w:rPr>
          <w:rFonts w:ascii="宋体" w:hAnsi="宋体" w:eastAsia="宋体" w:cs="宋体"/>
          <w:spacing w:val="-4"/>
          <w:sz w:val="24"/>
          <w:szCs w:val="24"/>
          <w:lang w:eastAsia="zh-CN"/>
        </w:rPr>
        <w:t>%的违约金。</w:t>
      </w:r>
    </w:p>
    <w:p w14:paraId="3B14D37D">
      <w:pPr>
        <w:kinsoku/>
        <w:topLinePunct/>
        <w:autoSpaceDN/>
        <w:spacing w:line="360" w:lineRule="auto"/>
        <w:ind w:firstLine="464" w:firstLineChars="200"/>
        <w:rPr>
          <w:lang w:eastAsia="zh-CN"/>
        </w:rPr>
      </w:pPr>
      <w:r>
        <w:rPr>
          <w:rFonts w:ascii="宋体" w:hAnsi="宋体" w:eastAsia="宋体" w:cs="宋体"/>
          <w:spacing w:val="-4"/>
          <w:sz w:val="24"/>
          <w:szCs w:val="24"/>
          <w:lang w:eastAsia="zh-CN"/>
        </w:rPr>
        <w:t>2、乙方提供服务不符合合同规定，甲方有权拒付相</w:t>
      </w:r>
      <w:r>
        <w:rPr>
          <w:rFonts w:ascii="宋体" w:hAnsi="宋体" w:eastAsia="宋体" w:cs="宋体"/>
          <w:spacing w:val="-5"/>
          <w:sz w:val="24"/>
          <w:szCs w:val="24"/>
          <w:lang w:eastAsia="zh-CN"/>
        </w:rPr>
        <w:t>关款项。</w:t>
      </w:r>
    </w:p>
    <w:p w14:paraId="64A7C1A2">
      <w:pPr>
        <w:kinsoku/>
        <w:topLinePunct/>
        <w:autoSpaceDN/>
        <w:spacing w:line="360" w:lineRule="auto"/>
        <w:ind w:firstLine="464" w:firstLineChars="200"/>
        <w:rPr>
          <w:lang w:eastAsia="zh-CN"/>
        </w:rPr>
      </w:pPr>
      <w:r>
        <w:rPr>
          <w:rFonts w:ascii="宋体" w:hAnsi="宋体" w:eastAsia="宋体" w:cs="宋体"/>
          <w:spacing w:val="-4"/>
          <w:sz w:val="24"/>
          <w:szCs w:val="24"/>
          <w:lang w:eastAsia="zh-CN"/>
        </w:rPr>
        <w:t>3、乙方逾期，乙方向甲方每日偿付</w:t>
      </w:r>
      <w:r>
        <w:rPr>
          <w:rFonts w:ascii="宋体" w:hAnsi="宋体" w:eastAsia="宋体" w:cs="宋体"/>
          <w:spacing w:val="24"/>
          <w:sz w:val="24"/>
          <w:szCs w:val="24"/>
          <w:lang w:eastAsia="zh-CN"/>
        </w:rPr>
        <w:t xml:space="preserve">    </w:t>
      </w:r>
      <w:r>
        <w:rPr>
          <w:rFonts w:ascii="宋体" w:hAnsi="宋体" w:eastAsia="宋体" w:cs="宋体"/>
          <w:spacing w:val="-4"/>
          <w:sz w:val="24"/>
          <w:szCs w:val="24"/>
          <w:lang w:eastAsia="zh-CN"/>
        </w:rPr>
        <w:t>%赔偿</w:t>
      </w:r>
      <w:r>
        <w:rPr>
          <w:rFonts w:ascii="宋体" w:hAnsi="宋体" w:eastAsia="宋体" w:cs="宋体"/>
          <w:spacing w:val="-5"/>
          <w:sz w:val="24"/>
          <w:szCs w:val="24"/>
          <w:lang w:eastAsia="zh-CN"/>
        </w:rPr>
        <w:t>费。</w:t>
      </w:r>
    </w:p>
    <w:p w14:paraId="00FC2657">
      <w:pPr>
        <w:kinsoku/>
        <w:topLinePunct/>
        <w:autoSpaceDN/>
        <w:spacing w:line="360" w:lineRule="auto"/>
        <w:ind w:firstLine="492" w:firstLineChars="200"/>
        <w:rPr>
          <w:rFonts w:ascii="宋体" w:hAnsi="宋体" w:eastAsia="宋体" w:cs="宋体"/>
          <w:sz w:val="24"/>
          <w:szCs w:val="24"/>
          <w:lang w:eastAsia="zh-CN"/>
        </w:rPr>
      </w:pPr>
      <w:r>
        <w:rPr>
          <w:rFonts w:ascii="宋体" w:hAnsi="宋体" w:eastAsia="宋体" w:cs="宋体"/>
          <w:spacing w:val="3"/>
          <w:sz w:val="24"/>
          <w:szCs w:val="24"/>
          <w:lang w:eastAsia="zh-CN"/>
        </w:rPr>
        <w:t>九、《采购文件》及其修改补充、投标文件及其修改补充澄清均为本合同的组成部</w:t>
      </w:r>
      <w:r>
        <w:rPr>
          <w:rFonts w:ascii="宋体" w:hAnsi="宋体" w:eastAsia="宋体" w:cs="宋体"/>
          <w:spacing w:val="14"/>
          <w:sz w:val="24"/>
          <w:szCs w:val="24"/>
          <w:lang w:eastAsia="zh-CN"/>
        </w:rPr>
        <w:t xml:space="preserve"> </w:t>
      </w:r>
      <w:r>
        <w:rPr>
          <w:rFonts w:ascii="宋体" w:hAnsi="宋体" w:eastAsia="宋体" w:cs="宋体"/>
          <w:spacing w:val="-7"/>
          <w:sz w:val="24"/>
          <w:szCs w:val="24"/>
          <w:lang w:eastAsia="zh-CN"/>
        </w:rPr>
        <w:t>分。</w:t>
      </w:r>
    </w:p>
    <w:p w14:paraId="5F4F8525">
      <w:pPr>
        <w:kinsoku/>
        <w:topLinePunct/>
        <w:autoSpaceDN/>
        <w:spacing w:line="360" w:lineRule="auto"/>
        <w:ind w:firstLine="488"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十、本合同发生争议时双方应按合同条款协商解决。双方协商不成的，可以根据仲</w:t>
      </w:r>
      <w:r>
        <w:rPr>
          <w:rFonts w:ascii="宋体" w:hAnsi="宋体" w:eastAsia="宋体" w:cs="宋体"/>
          <w:spacing w:val="3"/>
          <w:sz w:val="24"/>
          <w:szCs w:val="24"/>
          <w:lang w:eastAsia="zh-CN"/>
        </w:rPr>
        <w:t xml:space="preserve"> </w:t>
      </w:r>
      <w:r>
        <w:rPr>
          <w:rFonts w:ascii="宋体" w:hAnsi="宋体" w:eastAsia="宋体" w:cs="宋体"/>
          <w:spacing w:val="-12"/>
          <w:sz w:val="24"/>
          <w:szCs w:val="24"/>
          <w:lang w:eastAsia="zh-CN"/>
        </w:rPr>
        <w:t>裁协议向当地仲裁机构申请仲裁。当事人没有订立仲裁协议或</w:t>
      </w:r>
      <w:r>
        <w:rPr>
          <w:rFonts w:ascii="宋体" w:hAnsi="宋体" w:eastAsia="宋体" w:cs="宋体"/>
          <w:spacing w:val="-13"/>
          <w:sz w:val="24"/>
          <w:szCs w:val="24"/>
          <w:lang w:eastAsia="zh-CN"/>
        </w:rPr>
        <w:t>者仲裁协议</w:t>
      </w:r>
      <w:r>
        <w:rPr>
          <w:rFonts w:ascii="宋体" w:hAnsi="宋体" w:eastAsia="宋体" w:cs="宋体"/>
          <w:b/>
          <w:bCs/>
          <w:spacing w:val="-13"/>
          <w:sz w:val="24"/>
          <w:szCs w:val="24"/>
          <w:lang w:eastAsia="zh-CN"/>
        </w:rPr>
        <w:t>无效</w:t>
      </w:r>
      <w:r>
        <w:rPr>
          <w:rFonts w:ascii="宋体" w:hAnsi="宋体" w:eastAsia="宋体" w:cs="宋体"/>
          <w:spacing w:val="-13"/>
          <w:sz w:val="24"/>
          <w:szCs w:val="24"/>
          <w:lang w:eastAsia="zh-CN"/>
        </w:rPr>
        <w:t>的，可以向当</w:t>
      </w:r>
      <w:r>
        <w:rPr>
          <w:rFonts w:ascii="宋体" w:hAnsi="宋体" w:eastAsia="宋体" w:cs="宋体"/>
          <w:spacing w:val="-11"/>
          <w:sz w:val="24"/>
          <w:szCs w:val="24"/>
          <w:lang w:eastAsia="zh-CN"/>
        </w:rPr>
        <w:t>地人民法院起诉。</w:t>
      </w:r>
    </w:p>
    <w:p w14:paraId="4E2BCE3D">
      <w:pPr>
        <w:kinsoku/>
        <w:topLinePunct/>
        <w:autoSpaceDN/>
        <w:spacing w:line="360" w:lineRule="auto"/>
        <w:ind w:firstLine="436" w:firstLineChars="200"/>
        <w:rPr>
          <w:rFonts w:ascii="宋体" w:hAnsi="宋体" w:eastAsia="宋体" w:cs="宋体"/>
          <w:sz w:val="24"/>
          <w:szCs w:val="24"/>
        </w:rPr>
      </w:pPr>
      <w:r>
        <w:rPr>
          <w:rFonts w:ascii="宋体" w:hAnsi="宋体" w:eastAsia="宋体" w:cs="宋体"/>
          <w:spacing w:val="-11"/>
          <w:sz w:val="24"/>
          <w:szCs w:val="24"/>
        </w:rPr>
        <w:t>十一、合同生效及其它：</w:t>
      </w:r>
    </w:p>
    <w:p w14:paraId="1A8D2638">
      <w:pPr>
        <w:kinsoku/>
        <w:topLinePunct/>
        <w:autoSpaceDN/>
        <w:spacing w:line="360" w:lineRule="auto"/>
        <w:ind w:firstLine="492" w:firstLineChars="200"/>
        <w:rPr>
          <w:rFonts w:ascii="宋体" w:hAnsi="宋体" w:eastAsia="宋体" w:cs="宋体"/>
          <w:sz w:val="24"/>
          <w:szCs w:val="24"/>
          <w:lang w:eastAsia="zh-CN"/>
        </w:rPr>
      </w:pPr>
      <w:r>
        <w:rPr>
          <w:rFonts w:ascii="宋体" w:hAnsi="宋体" w:eastAsia="宋体" w:cs="宋体"/>
          <w:spacing w:val="3"/>
          <w:sz w:val="24"/>
          <w:szCs w:val="24"/>
          <w:lang w:eastAsia="zh-CN"/>
        </w:rPr>
        <w:t>本合同经甲乙双方代表签字、加盖公章和骑缝章后生效。本合同一式</w:t>
      </w:r>
      <w:r>
        <w:rPr>
          <w:rFonts w:ascii="宋体" w:hAnsi="宋体" w:eastAsia="宋体" w:cs="宋体"/>
          <w:spacing w:val="-110"/>
          <w:sz w:val="24"/>
          <w:szCs w:val="24"/>
          <w:lang w:eastAsia="zh-CN"/>
        </w:rPr>
        <w:t xml:space="preserve"> </w:t>
      </w:r>
      <w:r>
        <w:rPr>
          <w:rFonts w:ascii="宋体" w:hAnsi="宋体" w:eastAsia="宋体" w:cs="宋体"/>
          <w:spacing w:val="6"/>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3"/>
          <w:sz w:val="24"/>
          <w:szCs w:val="24"/>
          <w:lang w:eastAsia="zh-CN"/>
        </w:rPr>
        <w:t>份，甲乙双</w:t>
      </w:r>
      <w:r>
        <w:rPr>
          <w:rFonts w:ascii="宋体" w:hAnsi="宋体" w:eastAsia="宋体" w:cs="宋体"/>
          <w:spacing w:val="-8"/>
          <w:sz w:val="24"/>
          <w:szCs w:val="24"/>
          <w:lang w:eastAsia="zh-CN"/>
        </w:rPr>
        <w:t>方各持</w:t>
      </w:r>
      <w:r>
        <w:rPr>
          <w:rFonts w:ascii="宋体" w:hAnsi="宋体" w:eastAsia="宋体" w:cs="宋体"/>
          <w:spacing w:val="45"/>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8"/>
          <w:sz w:val="24"/>
          <w:szCs w:val="24"/>
          <w:lang w:eastAsia="zh-CN"/>
        </w:rPr>
        <w:t>份。</w:t>
      </w:r>
    </w:p>
    <w:p w14:paraId="38CE3B21">
      <w:pPr>
        <w:kinsoku/>
        <w:topLinePunct/>
        <w:autoSpaceDN/>
        <w:spacing w:line="360" w:lineRule="auto"/>
        <w:ind w:firstLine="492" w:firstLineChars="200"/>
        <w:jc w:val="both"/>
        <w:rPr>
          <w:rFonts w:ascii="宋体" w:hAnsi="宋体" w:eastAsia="宋体" w:cs="宋体"/>
          <w:sz w:val="24"/>
          <w:szCs w:val="24"/>
          <w:lang w:eastAsia="zh-CN"/>
        </w:rPr>
      </w:pPr>
      <w:r>
        <w:rPr>
          <w:rFonts w:ascii="宋体" w:hAnsi="宋体" w:eastAsia="宋体" w:cs="宋体"/>
          <w:spacing w:val="3"/>
          <w:sz w:val="24"/>
          <w:szCs w:val="24"/>
          <w:lang w:eastAsia="zh-CN"/>
        </w:rPr>
        <w:t>甲方应当自政府采购合同签订之日起 2 个工作日内进行</w:t>
      </w:r>
      <w:r>
        <w:rPr>
          <w:rFonts w:ascii="宋体" w:hAnsi="宋体" w:eastAsia="宋体" w:cs="宋体"/>
          <w:spacing w:val="2"/>
          <w:sz w:val="24"/>
          <w:szCs w:val="24"/>
          <w:lang w:eastAsia="zh-CN"/>
        </w:rPr>
        <w:t>合同公告及备案。合同公</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告需由甲方登陆“安阳市政府采购网</w:t>
      </w:r>
      <w:r>
        <w:rPr>
          <w:rFonts w:ascii="宋体" w:hAnsi="宋体" w:eastAsia="宋体" w:cs="宋体"/>
          <w:spacing w:val="39"/>
          <w:sz w:val="24"/>
          <w:szCs w:val="24"/>
          <w:lang w:eastAsia="zh-CN"/>
        </w:rPr>
        <w:t xml:space="preserve"> </w:t>
      </w:r>
      <w:r>
        <w:rPr>
          <w:rFonts w:ascii="宋体" w:hAnsi="宋体" w:eastAsia="宋体" w:cs="宋体"/>
          <w:spacing w:val="1"/>
          <w:sz w:val="24"/>
          <w:szCs w:val="24"/>
          <w:lang w:eastAsia="zh-CN"/>
        </w:rPr>
        <w:t>”电子化政府采购系统，及时上传政府采购合同</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及附件进行合同备案，合同备案的同时系统将自动进行合同公告。</w:t>
      </w:r>
    </w:p>
    <w:p w14:paraId="2DAAEA3B">
      <w:pPr>
        <w:spacing w:before="56" w:line="221" w:lineRule="auto"/>
        <w:ind w:left="37"/>
        <w:rPr>
          <w:rFonts w:ascii="宋体" w:hAnsi="宋体" w:eastAsia="宋体" w:cs="宋体"/>
          <w:sz w:val="24"/>
          <w:szCs w:val="24"/>
        </w:rPr>
      </w:pPr>
      <w:r>
        <w:rPr>
          <w:rFonts w:ascii="宋体" w:hAnsi="宋体" w:eastAsia="宋体" w:cs="宋体"/>
          <w:spacing w:val="-15"/>
          <w:sz w:val="24"/>
          <w:szCs w:val="24"/>
        </w:rPr>
        <w:t>甲方：</w:t>
      </w:r>
      <w:r>
        <w:rPr>
          <w:rFonts w:ascii="宋体" w:hAnsi="宋体" w:eastAsia="宋体" w:cs="宋体"/>
          <w:spacing w:val="1"/>
          <w:sz w:val="24"/>
          <w:szCs w:val="24"/>
        </w:rPr>
        <w:t xml:space="preserve">                         </w:t>
      </w:r>
      <w:r>
        <w:rPr>
          <w:rFonts w:ascii="宋体" w:hAnsi="宋体" w:eastAsia="宋体" w:cs="宋体"/>
          <w:spacing w:val="-15"/>
          <w:sz w:val="24"/>
          <w:szCs w:val="24"/>
        </w:rPr>
        <w:t>乙方：</w:t>
      </w:r>
    </w:p>
    <w:p w14:paraId="47B3658F">
      <w:pPr>
        <w:spacing w:before="293" w:line="229" w:lineRule="auto"/>
        <w:ind w:left="1"/>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rPr>
        <w:t xml:space="preserve">                         </w:t>
      </w:r>
      <w:r>
        <w:rPr>
          <w:rFonts w:ascii="宋体" w:hAnsi="宋体" w:eastAsia="宋体" w:cs="宋体"/>
          <w:spacing w:val="-4"/>
          <w:sz w:val="24"/>
          <w:szCs w:val="24"/>
        </w:rPr>
        <w:t>地址：</w:t>
      </w:r>
    </w:p>
    <w:p w14:paraId="5FA45D25">
      <w:pPr>
        <w:spacing w:before="278" w:line="220" w:lineRule="auto"/>
        <w:ind w:left="21"/>
        <w:rPr>
          <w:rFonts w:ascii="宋体" w:hAnsi="宋体" w:eastAsia="宋体" w:cs="宋体"/>
          <w:sz w:val="24"/>
          <w:szCs w:val="24"/>
          <w:lang w:eastAsia="zh-CN"/>
        </w:rPr>
      </w:pPr>
      <w:r>
        <w:rPr>
          <w:rFonts w:ascii="宋体" w:hAnsi="宋体" w:eastAsia="宋体" w:cs="宋体"/>
          <w:spacing w:val="-7"/>
          <w:sz w:val="24"/>
          <w:szCs w:val="24"/>
          <w:lang w:eastAsia="zh-CN"/>
        </w:rPr>
        <w:t>邮政编码：</w:t>
      </w:r>
      <w:r>
        <w:rPr>
          <w:rFonts w:ascii="宋体" w:hAnsi="宋体" w:eastAsia="宋体" w:cs="宋体"/>
          <w:spacing w:val="1"/>
          <w:sz w:val="24"/>
          <w:szCs w:val="24"/>
          <w:lang w:eastAsia="zh-CN"/>
        </w:rPr>
        <w:t xml:space="preserve">                     </w:t>
      </w:r>
      <w:r>
        <w:rPr>
          <w:rFonts w:ascii="宋体" w:hAnsi="宋体" w:eastAsia="宋体" w:cs="宋体"/>
          <w:spacing w:val="-7"/>
          <w:sz w:val="24"/>
          <w:szCs w:val="24"/>
          <w:lang w:eastAsia="zh-CN"/>
        </w:rPr>
        <w:t>邮政编码：</w:t>
      </w:r>
    </w:p>
    <w:p w14:paraId="4DD58B5C">
      <w:pPr>
        <w:spacing w:before="295" w:line="220" w:lineRule="auto"/>
        <w:rPr>
          <w:rFonts w:ascii="宋体" w:hAnsi="宋体" w:eastAsia="宋体" w:cs="宋体"/>
          <w:sz w:val="24"/>
          <w:szCs w:val="24"/>
          <w:lang w:eastAsia="zh-CN"/>
        </w:rPr>
      </w:pPr>
      <w:r>
        <w:rPr>
          <w:rFonts w:ascii="宋体" w:hAnsi="宋体" w:eastAsia="宋体" w:cs="宋体"/>
          <w:sz w:val="24"/>
          <w:szCs w:val="24"/>
          <w:lang w:eastAsia="zh-CN"/>
        </w:rPr>
        <w:t xml:space="preserve">授权代表：               </w:t>
      </w:r>
      <w:r>
        <w:rPr>
          <w:rFonts w:ascii="宋体" w:hAnsi="宋体" w:eastAsia="宋体" w:cs="宋体"/>
          <w:spacing w:val="-1"/>
          <w:sz w:val="24"/>
          <w:szCs w:val="24"/>
          <w:lang w:eastAsia="zh-CN"/>
        </w:rPr>
        <w:t xml:space="preserve">      授权代表：</w:t>
      </w:r>
    </w:p>
    <w:p w14:paraId="71014377">
      <w:pPr>
        <w:spacing w:before="295" w:line="222" w:lineRule="auto"/>
        <w:ind w:left="34"/>
        <w:rPr>
          <w:rFonts w:ascii="宋体" w:hAnsi="宋体" w:eastAsia="宋体" w:cs="宋体"/>
          <w:sz w:val="24"/>
          <w:szCs w:val="24"/>
          <w:lang w:eastAsia="zh-CN"/>
        </w:rPr>
      </w:pPr>
      <w:r>
        <w:rPr>
          <w:rFonts w:ascii="宋体" w:hAnsi="宋体" w:eastAsia="宋体" w:cs="宋体"/>
          <w:spacing w:val="-15"/>
          <w:sz w:val="24"/>
          <w:szCs w:val="24"/>
          <w:lang w:eastAsia="zh-CN"/>
        </w:rPr>
        <w:t>电话：</w:t>
      </w:r>
      <w:r>
        <w:rPr>
          <w:rFonts w:ascii="宋体" w:hAnsi="宋体" w:eastAsia="宋体" w:cs="宋体"/>
          <w:spacing w:val="2"/>
          <w:sz w:val="24"/>
          <w:szCs w:val="24"/>
          <w:lang w:eastAsia="zh-CN"/>
        </w:rPr>
        <w:t xml:space="preserve">                    </w:t>
      </w:r>
      <w:r>
        <w:rPr>
          <w:rFonts w:ascii="宋体" w:hAnsi="宋体" w:eastAsia="宋体" w:cs="宋体"/>
          <w:spacing w:val="1"/>
          <w:sz w:val="24"/>
          <w:szCs w:val="24"/>
          <w:lang w:eastAsia="zh-CN"/>
        </w:rPr>
        <w:t xml:space="preserve">     </w:t>
      </w:r>
      <w:r>
        <w:rPr>
          <w:rFonts w:ascii="宋体" w:hAnsi="宋体" w:eastAsia="宋体" w:cs="宋体"/>
          <w:spacing w:val="-15"/>
          <w:sz w:val="24"/>
          <w:szCs w:val="24"/>
          <w:lang w:eastAsia="zh-CN"/>
        </w:rPr>
        <w:t>电话：</w:t>
      </w:r>
    </w:p>
    <w:p w14:paraId="6D746F6E">
      <w:pPr>
        <w:spacing w:before="289" w:line="220" w:lineRule="auto"/>
        <w:ind w:left="49"/>
        <w:outlineLvl w:val="0"/>
        <w:rPr>
          <w:rFonts w:ascii="宋体" w:hAnsi="宋体" w:eastAsia="宋体" w:cs="宋体"/>
          <w:sz w:val="28"/>
          <w:szCs w:val="28"/>
          <w:lang w:eastAsia="zh-CN"/>
        </w:rPr>
      </w:pPr>
      <w:r>
        <w:rPr>
          <w:rFonts w:ascii="宋体" w:hAnsi="宋体" w:eastAsia="宋体" w:cs="宋体"/>
          <w:spacing w:val="-18"/>
          <w:sz w:val="24"/>
          <w:szCs w:val="24"/>
          <w:lang w:eastAsia="zh-CN"/>
        </w:rPr>
        <w:t>日 期：</w:t>
      </w:r>
      <w:r>
        <w:rPr>
          <w:rFonts w:ascii="宋体" w:hAnsi="宋体" w:eastAsia="宋体" w:cs="宋体"/>
          <w:spacing w:val="9"/>
          <w:sz w:val="24"/>
          <w:szCs w:val="24"/>
          <w:lang w:eastAsia="zh-CN"/>
        </w:rPr>
        <w:t xml:space="preserve"> </w:t>
      </w:r>
      <w:r>
        <w:rPr>
          <w:rFonts w:ascii="宋体" w:hAnsi="宋体" w:eastAsia="宋体" w:cs="宋体"/>
          <w:spacing w:val="-18"/>
          <w:sz w:val="24"/>
          <w:szCs w:val="24"/>
          <w:lang w:eastAsia="zh-CN"/>
        </w:rPr>
        <w:t>年</w:t>
      </w:r>
      <w:r>
        <w:rPr>
          <w:rFonts w:ascii="宋体" w:hAnsi="宋体" w:eastAsia="宋体" w:cs="宋体"/>
          <w:spacing w:val="16"/>
          <w:sz w:val="24"/>
          <w:szCs w:val="24"/>
          <w:lang w:eastAsia="zh-CN"/>
        </w:rPr>
        <w:t xml:space="preserve"> </w:t>
      </w:r>
      <w:r>
        <w:rPr>
          <w:rFonts w:ascii="宋体" w:hAnsi="宋体" w:eastAsia="宋体" w:cs="宋体"/>
          <w:spacing w:val="-18"/>
          <w:sz w:val="24"/>
          <w:szCs w:val="24"/>
          <w:lang w:eastAsia="zh-CN"/>
        </w:rPr>
        <w:t>月</w:t>
      </w:r>
      <w:r>
        <w:rPr>
          <w:rFonts w:ascii="宋体" w:hAnsi="宋体" w:eastAsia="宋体" w:cs="宋体"/>
          <w:spacing w:val="58"/>
          <w:sz w:val="24"/>
          <w:szCs w:val="24"/>
          <w:lang w:eastAsia="zh-CN"/>
        </w:rPr>
        <w:t xml:space="preserve"> </w:t>
      </w:r>
      <w:r>
        <w:rPr>
          <w:rFonts w:ascii="宋体" w:hAnsi="宋体" w:eastAsia="宋体" w:cs="宋体"/>
          <w:spacing w:val="-18"/>
          <w:sz w:val="24"/>
          <w:szCs w:val="24"/>
          <w:lang w:eastAsia="zh-CN"/>
        </w:rPr>
        <w:t>日</w:t>
      </w:r>
      <w:r>
        <w:rPr>
          <w:rFonts w:ascii="宋体" w:hAnsi="宋体" w:eastAsia="宋体" w:cs="宋体"/>
          <w:spacing w:val="4"/>
          <w:sz w:val="24"/>
          <w:szCs w:val="24"/>
          <w:lang w:eastAsia="zh-CN"/>
        </w:rPr>
        <w:t xml:space="preserve">               </w:t>
      </w:r>
      <w:r>
        <w:rPr>
          <w:rFonts w:ascii="宋体" w:hAnsi="宋体" w:eastAsia="宋体" w:cs="宋体"/>
          <w:spacing w:val="-18"/>
          <w:sz w:val="24"/>
          <w:szCs w:val="24"/>
          <w:lang w:eastAsia="zh-CN"/>
        </w:rPr>
        <w:t>日</w:t>
      </w:r>
      <w:r>
        <w:rPr>
          <w:rFonts w:ascii="宋体" w:hAnsi="宋体" w:eastAsia="宋体" w:cs="宋体"/>
          <w:spacing w:val="13"/>
          <w:sz w:val="24"/>
          <w:szCs w:val="24"/>
          <w:lang w:eastAsia="zh-CN"/>
        </w:rPr>
        <w:t xml:space="preserve"> </w:t>
      </w:r>
      <w:r>
        <w:rPr>
          <w:rFonts w:ascii="宋体" w:hAnsi="宋体" w:eastAsia="宋体" w:cs="宋体"/>
          <w:spacing w:val="-18"/>
          <w:sz w:val="24"/>
          <w:szCs w:val="24"/>
          <w:lang w:eastAsia="zh-CN"/>
        </w:rPr>
        <w:t>期：年</w:t>
      </w:r>
      <w:r>
        <w:rPr>
          <w:rFonts w:ascii="宋体" w:hAnsi="宋体" w:eastAsia="宋体" w:cs="宋体"/>
          <w:spacing w:val="17"/>
          <w:sz w:val="24"/>
          <w:szCs w:val="24"/>
          <w:lang w:eastAsia="zh-CN"/>
        </w:rPr>
        <w:t xml:space="preserve"> </w:t>
      </w:r>
      <w:r>
        <w:rPr>
          <w:rFonts w:ascii="宋体" w:hAnsi="宋体" w:eastAsia="宋体" w:cs="宋体"/>
          <w:spacing w:val="-18"/>
          <w:sz w:val="24"/>
          <w:szCs w:val="24"/>
          <w:lang w:eastAsia="zh-CN"/>
        </w:rPr>
        <w:t>月</w:t>
      </w:r>
      <w:r>
        <w:rPr>
          <w:rFonts w:ascii="宋体" w:hAnsi="宋体" w:eastAsia="宋体" w:cs="宋体"/>
          <w:spacing w:val="58"/>
          <w:sz w:val="24"/>
          <w:szCs w:val="24"/>
          <w:lang w:eastAsia="zh-CN"/>
        </w:rPr>
        <w:t xml:space="preserve"> </w:t>
      </w:r>
      <w:r>
        <w:rPr>
          <w:rFonts w:ascii="宋体" w:hAnsi="宋体" w:eastAsia="宋体" w:cs="宋体"/>
          <w:spacing w:val="-18"/>
          <w:sz w:val="24"/>
          <w:szCs w:val="24"/>
          <w:lang w:eastAsia="zh-CN"/>
        </w:rPr>
        <w:t>日</w:t>
      </w:r>
    </w:p>
    <w:p w14:paraId="42401C8B">
      <w:pPr>
        <w:spacing w:line="220" w:lineRule="auto"/>
        <w:rPr>
          <w:rFonts w:ascii="宋体" w:hAnsi="宋体" w:eastAsia="宋体" w:cs="宋体"/>
          <w:sz w:val="28"/>
          <w:szCs w:val="28"/>
          <w:lang w:eastAsia="zh-CN"/>
        </w:rPr>
        <w:sectPr>
          <w:footerReference r:id="rId13" w:type="default"/>
          <w:pgSz w:w="11905" w:h="16838"/>
          <w:pgMar w:top="1429" w:right="1315" w:bottom="0" w:left="1338" w:header="867" w:footer="1208" w:gutter="0"/>
          <w:pgNumType w:fmt="decimal"/>
          <w:cols w:space="0" w:num="1"/>
          <w:rtlGutter w:val="0"/>
          <w:docGrid w:linePitch="0" w:charSpace="0"/>
        </w:sectPr>
      </w:pPr>
    </w:p>
    <w:p w14:paraId="7DF166EA">
      <w:pPr>
        <w:spacing w:before="71" w:line="224" w:lineRule="auto"/>
        <w:ind w:left="2889"/>
        <w:outlineLvl w:val="0"/>
        <w:rPr>
          <w:rFonts w:ascii="宋体" w:hAnsi="宋体" w:eastAsia="宋体" w:cs="宋体"/>
          <w:sz w:val="35"/>
          <w:szCs w:val="35"/>
          <w:lang w:eastAsia="zh-CN"/>
        </w:rPr>
      </w:pPr>
      <w:bookmarkStart w:id="56" w:name="bookmark11"/>
      <w:bookmarkEnd w:id="56"/>
      <w:r>
        <w:rPr>
          <w:rFonts w:ascii="宋体" w:hAnsi="宋体" w:eastAsia="宋体" w:cs="宋体"/>
          <w:b/>
          <w:bCs/>
          <w:spacing w:val="5"/>
          <w:sz w:val="35"/>
          <w:szCs w:val="35"/>
          <w:lang w:eastAsia="zh-CN"/>
        </w:rPr>
        <w:t>第六章</w:t>
      </w:r>
      <w:r>
        <w:rPr>
          <w:rFonts w:ascii="宋体" w:hAnsi="宋体" w:eastAsia="宋体" w:cs="宋体"/>
          <w:spacing w:val="5"/>
          <w:sz w:val="35"/>
          <w:szCs w:val="35"/>
          <w:lang w:eastAsia="zh-CN"/>
        </w:rPr>
        <w:t xml:space="preserve">  </w:t>
      </w:r>
      <w:r>
        <w:rPr>
          <w:rFonts w:ascii="宋体" w:hAnsi="宋体" w:eastAsia="宋体" w:cs="宋体"/>
          <w:b/>
          <w:bCs/>
          <w:spacing w:val="5"/>
          <w:sz w:val="35"/>
          <w:szCs w:val="35"/>
          <w:lang w:eastAsia="zh-CN"/>
        </w:rPr>
        <w:t>投标文件格式</w:t>
      </w:r>
    </w:p>
    <w:p w14:paraId="175D72B5">
      <w:pPr>
        <w:pStyle w:val="6"/>
        <w:spacing w:line="337" w:lineRule="auto"/>
        <w:rPr>
          <w:lang w:eastAsia="zh-CN"/>
        </w:rPr>
      </w:pPr>
    </w:p>
    <w:p w14:paraId="6F9F1B40">
      <w:pPr>
        <w:spacing w:before="71" w:line="381" w:lineRule="auto"/>
        <w:ind w:firstLine="542"/>
        <w:rPr>
          <w:rFonts w:ascii="宋体" w:hAnsi="宋体" w:eastAsia="宋体" w:cs="宋体"/>
          <w:sz w:val="22"/>
          <w:szCs w:val="22"/>
          <w:lang w:eastAsia="zh-CN"/>
        </w:rPr>
      </w:pPr>
      <w:r>
        <w:rPr>
          <w:rFonts w:ascii="宋体" w:hAnsi="宋体" w:eastAsia="宋体" w:cs="宋体"/>
          <w:spacing w:val="-1"/>
          <w:sz w:val="22"/>
          <w:szCs w:val="22"/>
          <w:lang w:eastAsia="zh-CN"/>
        </w:rPr>
        <w:t>投标人应按“投标人须知--投标文件的组成</w:t>
      </w:r>
      <w:r>
        <w:rPr>
          <w:rFonts w:ascii="宋体" w:hAnsi="宋体" w:eastAsia="宋体" w:cs="宋体"/>
          <w:spacing w:val="-65"/>
          <w:sz w:val="22"/>
          <w:szCs w:val="22"/>
          <w:lang w:eastAsia="zh-CN"/>
        </w:rPr>
        <w:t xml:space="preserve"> </w:t>
      </w:r>
      <w:r>
        <w:rPr>
          <w:rFonts w:ascii="宋体" w:hAnsi="宋体" w:eastAsia="宋体" w:cs="宋体"/>
          <w:spacing w:val="-1"/>
          <w:sz w:val="22"/>
          <w:szCs w:val="22"/>
          <w:lang w:eastAsia="zh-CN"/>
        </w:rPr>
        <w:t>”列示内容编制投标文件，本章“投标文件格式</w:t>
      </w:r>
      <w:r>
        <w:rPr>
          <w:rFonts w:ascii="宋体" w:hAnsi="宋体" w:eastAsia="宋体" w:cs="宋体"/>
          <w:spacing w:val="-81"/>
          <w:sz w:val="22"/>
          <w:szCs w:val="22"/>
          <w:lang w:eastAsia="zh-CN"/>
        </w:rPr>
        <w:t xml:space="preserve"> </w:t>
      </w:r>
      <w:r>
        <w:rPr>
          <w:rFonts w:ascii="宋体" w:hAnsi="宋体" w:eastAsia="宋体" w:cs="宋体"/>
          <w:spacing w:val="-1"/>
          <w:sz w:val="22"/>
          <w:szCs w:val="22"/>
          <w:lang w:eastAsia="zh-CN"/>
        </w:rPr>
        <w:t>”</w:t>
      </w:r>
      <w:r>
        <w:rPr>
          <w:rFonts w:ascii="宋体" w:hAnsi="宋体" w:eastAsia="宋体" w:cs="宋体"/>
          <w:sz w:val="22"/>
          <w:szCs w:val="22"/>
          <w:lang w:eastAsia="zh-CN"/>
        </w:rPr>
        <w:t xml:space="preserve"> </w:t>
      </w:r>
      <w:r>
        <w:rPr>
          <w:rFonts w:ascii="宋体" w:hAnsi="宋体" w:eastAsia="宋体" w:cs="宋体"/>
          <w:spacing w:val="1"/>
          <w:sz w:val="22"/>
          <w:szCs w:val="22"/>
          <w:lang w:eastAsia="zh-CN"/>
        </w:rPr>
        <w:t>仅为对投标文件部分内容的格式化规范，并非投标文件所</w:t>
      </w:r>
      <w:r>
        <w:rPr>
          <w:rFonts w:ascii="宋体" w:hAnsi="宋体" w:eastAsia="宋体" w:cs="宋体"/>
          <w:sz w:val="22"/>
          <w:szCs w:val="22"/>
          <w:lang w:eastAsia="zh-CN"/>
        </w:rPr>
        <w:t>应具备的全部内容</w:t>
      </w:r>
      <w:r>
        <w:rPr>
          <w:rFonts w:ascii="宋体" w:hAnsi="宋体" w:eastAsia="宋体" w:cs="宋体"/>
          <w:spacing w:val="-61"/>
          <w:sz w:val="22"/>
          <w:szCs w:val="22"/>
          <w:lang w:eastAsia="zh-CN"/>
        </w:rPr>
        <w:t xml:space="preserve"> </w:t>
      </w:r>
      <w:r>
        <w:rPr>
          <w:rFonts w:ascii="宋体" w:hAnsi="宋体" w:eastAsia="宋体" w:cs="宋体"/>
          <w:sz w:val="22"/>
          <w:szCs w:val="22"/>
          <w:lang w:eastAsia="zh-CN"/>
        </w:rPr>
        <w:t>。</w:t>
      </w:r>
    </w:p>
    <w:p w14:paraId="2A3F84F5">
      <w:pPr>
        <w:pStyle w:val="6"/>
        <w:spacing w:line="265" w:lineRule="auto"/>
        <w:rPr>
          <w:lang w:eastAsia="zh-CN"/>
        </w:rPr>
      </w:pPr>
    </w:p>
    <w:p w14:paraId="61C17B46">
      <w:pPr>
        <w:pStyle w:val="6"/>
        <w:spacing w:line="265" w:lineRule="auto"/>
        <w:rPr>
          <w:lang w:eastAsia="zh-CN"/>
        </w:rPr>
      </w:pPr>
    </w:p>
    <w:p w14:paraId="053C4A46">
      <w:pPr>
        <w:pStyle w:val="6"/>
        <w:spacing w:line="265" w:lineRule="auto"/>
        <w:rPr>
          <w:lang w:eastAsia="zh-CN"/>
        </w:rPr>
      </w:pPr>
    </w:p>
    <w:p w14:paraId="47505A77">
      <w:pPr>
        <w:tabs>
          <w:tab w:val="left" w:pos="6397"/>
        </w:tabs>
        <w:spacing w:before="114" w:line="225" w:lineRule="auto"/>
        <w:ind w:left="2210"/>
        <w:rPr>
          <w:rFonts w:ascii="宋体" w:hAnsi="宋体" w:eastAsia="宋体" w:cs="宋体"/>
          <w:sz w:val="35"/>
          <w:szCs w:val="35"/>
          <w:lang w:eastAsia="zh-CN"/>
        </w:rPr>
      </w:pPr>
      <w:r>
        <w:rPr>
          <w:rFonts w:ascii="宋体" w:hAnsi="宋体" w:eastAsia="宋体" w:cs="宋体"/>
          <w:sz w:val="35"/>
          <w:szCs w:val="35"/>
          <w:u w:val="single"/>
          <w:lang w:eastAsia="zh-CN"/>
        </w:rPr>
        <w:tab/>
      </w:r>
      <w:r>
        <w:rPr>
          <w:rFonts w:ascii="宋体" w:hAnsi="宋体" w:eastAsia="宋体" w:cs="宋体"/>
          <w:spacing w:val="-155"/>
          <w:sz w:val="35"/>
          <w:szCs w:val="35"/>
          <w:lang w:eastAsia="zh-CN"/>
        </w:rPr>
        <w:t xml:space="preserve"> </w:t>
      </w:r>
      <w:r>
        <w:rPr>
          <w:rFonts w:ascii="宋体" w:hAnsi="宋体" w:eastAsia="宋体" w:cs="宋体"/>
          <w:b/>
          <w:bCs/>
          <w:spacing w:val="-9"/>
          <w:sz w:val="35"/>
          <w:szCs w:val="35"/>
          <w:lang w:eastAsia="zh-CN"/>
        </w:rPr>
        <w:t>项</w:t>
      </w:r>
      <w:r>
        <w:rPr>
          <w:rFonts w:ascii="宋体" w:hAnsi="宋体" w:eastAsia="宋体" w:cs="宋体"/>
          <w:spacing w:val="109"/>
          <w:sz w:val="35"/>
          <w:szCs w:val="35"/>
          <w:lang w:eastAsia="zh-CN"/>
        </w:rPr>
        <w:t xml:space="preserve"> </w:t>
      </w:r>
      <w:r>
        <w:rPr>
          <w:rFonts w:ascii="宋体" w:hAnsi="宋体" w:eastAsia="宋体" w:cs="宋体"/>
          <w:b/>
          <w:bCs/>
          <w:spacing w:val="-9"/>
          <w:sz w:val="35"/>
          <w:szCs w:val="35"/>
          <w:lang w:eastAsia="zh-CN"/>
        </w:rPr>
        <w:t>目</w:t>
      </w:r>
    </w:p>
    <w:p w14:paraId="17BD4963">
      <w:pPr>
        <w:pStyle w:val="6"/>
        <w:spacing w:line="244" w:lineRule="auto"/>
        <w:rPr>
          <w:lang w:eastAsia="zh-CN"/>
        </w:rPr>
      </w:pPr>
    </w:p>
    <w:p w14:paraId="793FB782">
      <w:pPr>
        <w:pStyle w:val="6"/>
        <w:spacing w:line="244" w:lineRule="auto"/>
        <w:rPr>
          <w:lang w:eastAsia="zh-CN"/>
        </w:rPr>
      </w:pPr>
    </w:p>
    <w:p w14:paraId="43FE92BA">
      <w:pPr>
        <w:pStyle w:val="6"/>
        <w:spacing w:line="245" w:lineRule="auto"/>
        <w:rPr>
          <w:lang w:eastAsia="zh-CN"/>
        </w:rPr>
      </w:pPr>
    </w:p>
    <w:p w14:paraId="5AC4422E">
      <w:pPr>
        <w:pStyle w:val="6"/>
        <w:spacing w:line="245" w:lineRule="auto"/>
        <w:rPr>
          <w:lang w:eastAsia="zh-CN"/>
        </w:rPr>
      </w:pPr>
    </w:p>
    <w:p w14:paraId="7E079322">
      <w:pPr>
        <w:pStyle w:val="6"/>
        <w:spacing w:line="245" w:lineRule="auto"/>
        <w:rPr>
          <w:lang w:eastAsia="zh-CN"/>
        </w:rPr>
      </w:pPr>
    </w:p>
    <w:p w14:paraId="1E67204B">
      <w:pPr>
        <w:spacing w:before="230" w:line="222" w:lineRule="auto"/>
        <w:ind w:left="3062"/>
        <w:rPr>
          <w:rFonts w:ascii="宋体" w:hAnsi="宋体" w:eastAsia="宋体" w:cs="宋体"/>
          <w:sz w:val="71"/>
          <w:szCs w:val="71"/>
          <w:lang w:eastAsia="zh-CN"/>
        </w:rPr>
      </w:pPr>
      <w:bookmarkStart w:id="57" w:name="bookmark12"/>
      <w:bookmarkEnd w:id="57"/>
      <w:r>
        <w:rPr>
          <w:rFonts w:ascii="宋体" w:hAnsi="宋体" w:eastAsia="宋体" w:cs="宋体"/>
          <w:b/>
          <w:bCs/>
          <w:spacing w:val="82"/>
          <w:sz w:val="71"/>
          <w:szCs w:val="71"/>
          <w:lang w:eastAsia="zh-CN"/>
        </w:rPr>
        <w:t>响应文件</w:t>
      </w:r>
    </w:p>
    <w:p w14:paraId="0FE2C744">
      <w:pPr>
        <w:pStyle w:val="6"/>
        <w:spacing w:line="251" w:lineRule="auto"/>
        <w:rPr>
          <w:lang w:eastAsia="zh-CN"/>
        </w:rPr>
      </w:pPr>
    </w:p>
    <w:p w14:paraId="45FDA34B">
      <w:pPr>
        <w:pStyle w:val="6"/>
        <w:spacing w:line="251" w:lineRule="auto"/>
        <w:rPr>
          <w:lang w:eastAsia="zh-CN"/>
        </w:rPr>
      </w:pPr>
    </w:p>
    <w:p w14:paraId="501A8DC9">
      <w:pPr>
        <w:pStyle w:val="6"/>
        <w:spacing w:line="251" w:lineRule="auto"/>
        <w:rPr>
          <w:lang w:eastAsia="zh-CN"/>
        </w:rPr>
      </w:pPr>
    </w:p>
    <w:p w14:paraId="324A0061">
      <w:pPr>
        <w:pStyle w:val="6"/>
        <w:spacing w:line="252" w:lineRule="auto"/>
        <w:rPr>
          <w:lang w:eastAsia="zh-CN"/>
        </w:rPr>
      </w:pPr>
    </w:p>
    <w:p w14:paraId="2BD4D967">
      <w:pPr>
        <w:spacing w:before="102" w:line="225" w:lineRule="auto"/>
        <w:ind w:left="1753"/>
        <w:rPr>
          <w:rFonts w:ascii="宋体" w:hAnsi="宋体" w:eastAsia="宋体" w:cs="宋体"/>
          <w:sz w:val="31"/>
          <w:szCs w:val="31"/>
          <w:lang w:eastAsia="zh-CN"/>
        </w:rPr>
      </w:pPr>
      <w:r>
        <w:rPr>
          <w:rFonts w:ascii="宋体" w:hAnsi="宋体" w:eastAsia="宋体" w:cs="宋体"/>
          <w:spacing w:val="6"/>
          <w:sz w:val="31"/>
          <w:szCs w:val="31"/>
          <w:lang w:eastAsia="zh-CN"/>
        </w:rPr>
        <w:t>项目编号：</w:t>
      </w:r>
      <w:r>
        <w:rPr>
          <w:rFonts w:ascii="宋体" w:hAnsi="宋体" w:eastAsia="宋体" w:cs="宋体"/>
          <w:sz w:val="31"/>
          <w:szCs w:val="31"/>
          <w:u w:val="single"/>
          <w:lang w:eastAsia="zh-CN"/>
        </w:rPr>
        <w:t xml:space="preserve">                          </w:t>
      </w:r>
    </w:p>
    <w:p w14:paraId="7E80576D">
      <w:pPr>
        <w:pStyle w:val="6"/>
        <w:spacing w:line="263" w:lineRule="auto"/>
        <w:rPr>
          <w:lang w:eastAsia="zh-CN"/>
        </w:rPr>
      </w:pPr>
    </w:p>
    <w:p w14:paraId="0A1FE9B4">
      <w:pPr>
        <w:pStyle w:val="6"/>
        <w:spacing w:line="264" w:lineRule="auto"/>
        <w:rPr>
          <w:lang w:eastAsia="zh-CN"/>
        </w:rPr>
      </w:pPr>
    </w:p>
    <w:p w14:paraId="4A5C44DE">
      <w:pPr>
        <w:spacing w:before="91" w:line="219" w:lineRule="auto"/>
        <w:ind w:left="7"/>
        <w:rPr>
          <w:rFonts w:ascii="宋体" w:hAnsi="宋体" w:eastAsia="宋体" w:cs="宋体"/>
          <w:sz w:val="28"/>
          <w:szCs w:val="28"/>
          <w:lang w:eastAsia="zh-CN"/>
        </w:rPr>
      </w:pPr>
      <w:r>
        <w:rPr>
          <w:rFonts w:ascii="宋体" w:hAnsi="宋体" w:eastAsia="宋体" w:cs="宋体"/>
          <w:spacing w:val="2"/>
          <w:sz w:val="28"/>
          <w:szCs w:val="28"/>
          <w:lang w:eastAsia="zh-CN"/>
        </w:rPr>
        <w:t>投标人</w:t>
      </w:r>
      <w:r>
        <w:rPr>
          <w:rFonts w:ascii="宋体" w:hAnsi="宋体" w:eastAsia="宋体" w:cs="宋体"/>
          <w:spacing w:val="-18"/>
          <w:sz w:val="28"/>
          <w:szCs w:val="28"/>
          <w:lang w:eastAsia="zh-CN"/>
        </w:rPr>
        <w:t>：</w:t>
      </w:r>
      <w:r>
        <w:rPr>
          <w:rFonts w:ascii="宋体" w:hAnsi="宋体" w:eastAsia="宋体" w:cs="宋体"/>
          <w:spacing w:val="4"/>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2"/>
          <w:sz w:val="28"/>
          <w:szCs w:val="28"/>
          <w:lang w:eastAsia="zh-CN"/>
        </w:rPr>
        <w:t>加盖电子签章）</w:t>
      </w:r>
    </w:p>
    <w:p w14:paraId="7364E9A3">
      <w:pPr>
        <w:pStyle w:val="6"/>
        <w:spacing w:line="332" w:lineRule="auto"/>
        <w:rPr>
          <w:lang w:eastAsia="zh-CN"/>
        </w:rPr>
      </w:pPr>
    </w:p>
    <w:p w14:paraId="609CCE7A">
      <w:pPr>
        <w:pStyle w:val="6"/>
        <w:spacing w:line="332" w:lineRule="auto"/>
        <w:rPr>
          <w:lang w:eastAsia="zh-CN"/>
        </w:rPr>
      </w:pPr>
    </w:p>
    <w:p w14:paraId="45F16796">
      <w:pPr>
        <w:spacing w:before="91" w:line="220" w:lineRule="auto"/>
        <w:ind w:left="5"/>
        <w:rPr>
          <w:rFonts w:ascii="宋体" w:hAnsi="宋体" w:eastAsia="宋体" w:cs="宋体"/>
          <w:sz w:val="28"/>
          <w:szCs w:val="28"/>
          <w:lang w:eastAsia="zh-CN"/>
        </w:rPr>
      </w:pPr>
      <w:r>
        <w:rPr>
          <w:rFonts w:ascii="宋体" w:hAnsi="宋体" w:eastAsia="宋体" w:cs="宋体"/>
          <w:spacing w:val="2"/>
          <w:sz w:val="28"/>
          <w:szCs w:val="28"/>
          <w:lang w:eastAsia="zh-CN"/>
        </w:rPr>
        <w:t>法定代表人</w:t>
      </w:r>
      <w:r>
        <w:rPr>
          <w:rFonts w:ascii="宋体" w:hAnsi="宋体" w:eastAsia="宋体" w:cs="宋体"/>
          <w:spacing w:val="-18"/>
          <w:sz w:val="28"/>
          <w:szCs w:val="28"/>
          <w:lang w:eastAsia="zh-CN"/>
        </w:rPr>
        <w:t>：</w:t>
      </w:r>
      <w:r>
        <w:rPr>
          <w:rFonts w:ascii="宋体" w:hAnsi="宋体" w:eastAsia="宋体" w:cs="宋体"/>
          <w:spacing w:val="4"/>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2"/>
          <w:sz w:val="28"/>
          <w:szCs w:val="28"/>
          <w:lang w:eastAsia="zh-CN"/>
        </w:rPr>
        <w:t>加盖电子签名）</w:t>
      </w:r>
    </w:p>
    <w:p w14:paraId="4CB28AA3">
      <w:pPr>
        <w:pStyle w:val="6"/>
        <w:spacing w:line="252" w:lineRule="auto"/>
        <w:rPr>
          <w:lang w:eastAsia="zh-CN"/>
        </w:rPr>
      </w:pPr>
    </w:p>
    <w:p w14:paraId="749D2B4B">
      <w:pPr>
        <w:pStyle w:val="6"/>
        <w:spacing w:line="252" w:lineRule="auto"/>
        <w:rPr>
          <w:lang w:eastAsia="zh-CN"/>
        </w:rPr>
      </w:pPr>
    </w:p>
    <w:p w14:paraId="50719C6B">
      <w:pPr>
        <w:pStyle w:val="6"/>
        <w:spacing w:line="252" w:lineRule="auto"/>
        <w:rPr>
          <w:lang w:eastAsia="zh-CN"/>
        </w:rPr>
      </w:pPr>
    </w:p>
    <w:p w14:paraId="347836BC">
      <w:pPr>
        <w:spacing w:before="92" w:line="220" w:lineRule="auto"/>
        <w:ind w:left="7"/>
        <w:rPr>
          <w:rFonts w:ascii="宋体" w:hAnsi="宋体" w:eastAsia="宋体" w:cs="宋体"/>
          <w:sz w:val="28"/>
          <w:szCs w:val="28"/>
          <w:lang w:eastAsia="zh-CN"/>
        </w:rPr>
      </w:pPr>
      <w:r>
        <w:rPr>
          <w:rFonts w:ascii="宋体" w:hAnsi="宋体" w:eastAsia="宋体" w:cs="宋体"/>
          <w:spacing w:val="-3"/>
          <w:sz w:val="28"/>
          <w:szCs w:val="28"/>
          <w:lang w:eastAsia="zh-CN"/>
        </w:rPr>
        <w:t>投标日期：</w:t>
      </w:r>
      <w:r>
        <w:rPr>
          <w:rFonts w:ascii="宋体" w:hAnsi="宋体" w:eastAsia="宋体" w:cs="宋体"/>
          <w:spacing w:val="-3"/>
          <w:sz w:val="28"/>
          <w:szCs w:val="28"/>
          <w:u w:val="single"/>
          <w:lang w:eastAsia="zh-CN"/>
        </w:rPr>
        <w:t xml:space="preserve">           </w:t>
      </w:r>
      <w:r>
        <w:rPr>
          <w:rFonts w:ascii="宋体" w:hAnsi="宋体" w:eastAsia="宋体" w:cs="宋体"/>
          <w:spacing w:val="-115"/>
          <w:sz w:val="28"/>
          <w:szCs w:val="28"/>
          <w:lang w:eastAsia="zh-CN"/>
        </w:rPr>
        <w:t xml:space="preserve"> </w:t>
      </w:r>
      <w:r>
        <w:rPr>
          <w:rFonts w:ascii="宋体" w:hAnsi="宋体" w:eastAsia="宋体" w:cs="宋体"/>
          <w:spacing w:val="-3"/>
          <w:sz w:val="28"/>
          <w:szCs w:val="28"/>
          <w:lang w:eastAsia="zh-CN"/>
        </w:rPr>
        <w:t>年</w:t>
      </w:r>
      <w:r>
        <w:rPr>
          <w:rFonts w:ascii="宋体" w:hAnsi="宋体" w:eastAsia="宋体" w:cs="宋体"/>
          <w:spacing w:val="13"/>
          <w:sz w:val="28"/>
          <w:szCs w:val="28"/>
          <w:u w:val="single"/>
          <w:lang w:eastAsia="zh-CN"/>
        </w:rPr>
        <w:t xml:space="preserve">          </w:t>
      </w:r>
      <w:r>
        <w:rPr>
          <w:rFonts w:ascii="宋体" w:hAnsi="宋体" w:eastAsia="宋体" w:cs="宋体"/>
          <w:spacing w:val="-114"/>
          <w:sz w:val="28"/>
          <w:szCs w:val="28"/>
          <w:lang w:eastAsia="zh-CN"/>
        </w:rPr>
        <w:t xml:space="preserve"> </w:t>
      </w:r>
      <w:r>
        <w:rPr>
          <w:rFonts w:ascii="宋体" w:hAnsi="宋体" w:eastAsia="宋体" w:cs="宋体"/>
          <w:spacing w:val="-3"/>
          <w:sz w:val="28"/>
          <w:szCs w:val="28"/>
          <w:lang w:eastAsia="zh-CN"/>
        </w:rPr>
        <w:t>月</w:t>
      </w:r>
      <w:r>
        <w:rPr>
          <w:rFonts w:ascii="宋体" w:hAnsi="宋体" w:eastAsia="宋体" w:cs="宋体"/>
          <w:spacing w:val="15"/>
          <w:sz w:val="28"/>
          <w:szCs w:val="28"/>
          <w:u w:val="single"/>
          <w:lang w:eastAsia="zh-CN"/>
        </w:rPr>
        <w:t xml:space="preserve">         </w:t>
      </w:r>
      <w:r>
        <w:rPr>
          <w:rFonts w:ascii="宋体" w:hAnsi="宋体" w:eastAsia="宋体" w:cs="宋体"/>
          <w:spacing w:val="-76"/>
          <w:sz w:val="28"/>
          <w:szCs w:val="28"/>
          <w:lang w:eastAsia="zh-CN"/>
        </w:rPr>
        <w:t xml:space="preserve"> </w:t>
      </w:r>
      <w:r>
        <w:rPr>
          <w:rFonts w:ascii="宋体" w:hAnsi="宋体" w:eastAsia="宋体" w:cs="宋体"/>
          <w:spacing w:val="-3"/>
          <w:sz w:val="28"/>
          <w:szCs w:val="28"/>
          <w:lang w:eastAsia="zh-CN"/>
        </w:rPr>
        <w:t>日</w:t>
      </w:r>
    </w:p>
    <w:p w14:paraId="2828140D">
      <w:pPr>
        <w:spacing w:line="220" w:lineRule="auto"/>
        <w:rPr>
          <w:rFonts w:ascii="宋体" w:hAnsi="宋体" w:eastAsia="宋体" w:cs="宋体"/>
          <w:sz w:val="28"/>
          <w:szCs w:val="28"/>
          <w:lang w:eastAsia="zh-CN"/>
        </w:rPr>
        <w:sectPr>
          <w:footerReference r:id="rId14" w:type="default"/>
          <w:pgSz w:w="11905" w:h="16838"/>
          <w:pgMar w:top="1429" w:right="1315" w:bottom="0" w:left="1338" w:header="867" w:footer="1208" w:gutter="0"/>
          <w:pgNumType w:fmt="decimal"/>
          <w:cols w:space="0" w:num="1"/>
          <w:rtlGutter w:val="0"/>
          <w:docGrid w:linePitch="0" w:charSpace="0"/>
        </w:sectPr>
      </w:pPr>
    </w:p>
    <w:p w14:paraId="72E7B078">
      <w:pPr>
        <w:spacing w:before="248" w:line="219" w:lineRule="auto"/>
        <w:ind w:left="3766"/>
        <w:rPr>
          <w:rFonts w:ascii="宋体" w:hAnsi="宋体" w:eastAsia="宋体" w:cs="宋体"/>
          <w:sz w:val="30"/>
          <w:szCs w:val="30"/>
          <w:lang w:eastAsia="zh-CN"/>
        </w:rPr>
      </w:pPr>
      <w:r>
        <w:rPr>
          <w:rFonts w:ascii="宋体" w:hAnsi="宋体" w:eastAsia="宋体" w:cs="宋体"/>
          <w:b/>
          <w:bCs/>
          <w:spacing w:val="-20"/>
          <w:sz w:val="30"/>
          <w:szCs w:val="30"/>
          <w:lang w:eastAsia="zh-CN"/>
        </w:rPr>
        <w:t>1</w:t>
      </w:r>
      <w:r>
        <w:rPr>
          <w:rFonts w:ascii="宋体" w:hAnsi="宋体" w:eastAsia="宋体" w:cs="宋体"/>
          <w:spacing w:val="-55"/>
          <w:sz w:val="30"/>
          <w:szCs w:val="30"/>
          <w:lang w:eastAsia="zh-CN"/>
        </w:rPr>
        <w:t xml:space="preserve"> </w:t>
      </w:r>
      <w:r>
        <w:rPr>
          <w:rFonts w:ascii="宋体" w:hAnsi="宋体" w:eastAsia="宋体" w:cs="宋体"/>
          <w:b/>
          <w:bCs/>
          <w:spacing w:val="-20"/>
          <w:sz w:val="30"/>
          <w:szCs w:val="30"/>
          <w:lang w:eastAsia="zh-CN"/>
        </w:rPr>
        <w:t>、</w:t>
      </w:r>
      <w:r>
        <w:rPr>
          <w:rFonts w:ascii="宋体" w:hAnsi="宋体" w:eastAsia="宋体" w:cs="宋体"/>
          <w:spacing w:val="-20"/>
          <w:sz w:val="30"/>
          <w:szCs w:val="30"/>
          <w:lang w:eastAsia="zh-CN"/>
        </w:rPr>
        <w:t xml:space="preserve"> </w:t>
      </w:r>
      <w:r>
        <w:rPr>
          <w:rFonts w:ascii="宋体" w:hAnsi="宋体" w:eastAsia="宋体" w:cs="宋体"/>
          <w:b/>
          <w:bCs/>
          <w:spacing w:val="-20"/>
          <w:sz w:val="30"/>
          <w:szCs w:val="30"/>
          <w:lang w:eastAsia="zh-CN"/>
        </w:rPr>
        <w:t>投</w:t>
      </w:r>
      <w:r>
        <w:rPr>
          <w:rFonts w:ascii="宋体" w:hAnsi="宋体" w:eastAsia="宋体" w:cs="宋体"/>
          <w:spacing w:val="-15"/>
          <w:sz w:val="30"/>
          <w:szCs w:val="30"/>
          <w:lang w:eastAsia="zh-CN"/>
        </w:rPr>
        <w:t xml:space="preserve"> </w:t>
      </w:r>
      <w:r>
        <w:rPr>
          <w:rFonts w:ascii="宋体" w:hAnsi="宋体" w:eastAsia="宋体" w:cs="宋体"/>
          <w:b/>
          <w:bCs/>
          <w:spacing w:val="-20"/>
          <w:sz w:val="30"/>
          <w:szCs w:val="30"/>
          <w:lang w:eastAsia="zh-CN"/>
        </w:rPr>
        <w:t>标</w:t>
      </w:r>
      <w:r>
        <w:rPr>
          <w:rFonts w:ascii="宋体" w:hAnsi="宋体" w:eastAsia="宋体" w:cs="宋体"/>
          <w:spacing w:val="-20"/>
          <w:sz w:val="30"/>
          <w:szCs w:val="30"/>
          <w:lang w:eastAsia="zh-CN"/>
        </w:rPr>
        <w:t xml:space="preserve"> </w:t>
      </w:r>
      <w:r>
        <w:rPr>
          <w:rFonts w:ascii="宋体" w:hAnsi="宋体" w:eastAsia="宋体" w:cs="宋体"/>
          <w:b/>
          <w:bCs/>
          <w:spacing w:val="-20"/>
          <w:sz w:val="30"/>
          <w:szCs w:val="30"/>
          <w:lang w:eastAsia="zh-CN"/>
        </w:rPr>
        <w:t>书</w:t>
      </w:r>
    </w:p>
    <w:p w14:paraId="57C9811C">
      <w:pPr>
        <w:pStyle w:val="6"/>
        <w:spacing w:line="270" w:lineRule="auto"/>
        <w:rPr>
          <w:lang w:eastAsia="zh-CN"/>
        </w:rPr>
      </w:pPr>
    </w:p>
    <w:p w14:paraId="1E29E0B3">
      <w:pPr>
        <w:pStyle w:val="6"/>
        <w:spacing w:line="271" w:lineRule="auto"/>
        <w:rPr>
          <w:lang w:eastAsia="zh-CN"/>
        </w:rPr>
      </w:pPr>
    </w:p>
    <w:p w14:paraId="556B6005">
      <w:pPr>
        <w:pStyle w:val="6"/>
        <w:spacing w:line="271" w:lineRule="auto"/>
        <w:rPr>
          <w:lang w:eastAsia="zh-CN"/>
        </w:rPr>
      </w:pPr>
    </w:p>
    <w:p w14:paraId="4DAE48C4">
      <w:pPr>
        <w:spacing w:before="78" w:line="219" w:lineRule="auto"/>
        <w:rPr>
          <w:rFonts w:ascii="宋体" w:hAnsi="宋体" w:eastAsia="宋体" w:cs="宋体"/>
          <w:sz w:val="24"/>
          <w:szCs w:val="24"/>
          <w:lang w:eastAsia="zh-CN"/>
        </w:rPr>
      </w:pPr>
      <w:r>
        <w:rPr>
          <w:rFonts w:ascii="宋体" w:hAnsi="宋体" w:eastAsia="宋体" w:cs="宋体"/>
          <w:spacing w:val="7"/>
          <w:sz w:val="24"/>
          <w:szCs w:val="24"/>
          <w:lang w:eastAsia="zh-CN"/>
        </w:rPr>
        <w:t>致</w:t>
      </w:r>
      <w:r>
        <w:rPr>
          <w:rFonts w:ascii="宋体" w:hAnsi="宋体" w:eastAsia="宋体" w:cs="宋体"/>
          <w:spacing w:val="-30"/>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30"/>
          <w:sz w:val="24"/>
          <w:szCs w:val="24"/>
          <w:u w:val="single"/>
          <w:lang w:eastAsia="zh-CN"/>
        </w:rPr>
        <w:t>（</w:t>
      </w:r>
      <w:r>
        <w:rPr>
          <w:rFonts w:ascii="宋体" w:hAnsi="宋体" w:eastAsia="宋体" w:cs="宋体"/>
          <w:spacing w:val="7"/>
          <w:sz w:val="24"/>
          <w:szCs w:val="24"/>
          <w:u w:val="single"/>
          <w:lang w:eastAsia="zh-CN"/>
        </w:rPr>
        <w:t>采购人名称）</w:t>
      </w:r>
    </w:p>
    <w:p w14:paraId="48226EDA">
      <w:pPr>
        <w:pStyle w:val="6"/>
        <w:spacing w:line="261" w:lineRule="auto"/>
        <w:rPr>
          <w:lang w:eastAsia="zh-CN"/>
        </w:rPr>
      </w:pPr>
    </w:p>
    <w:p w14:paraId="3788CCF2">
      <w:pPr>
        <w:spacing w:before="78" w:line="350" w:lineRule="auto"/>
        <w:ind w:left="1" w:firstLine="576"/>
        <w:jc w:val="both"/>
        <w:rPr>
          <w:rFonts w:ascii="宋体" w:hAnsi="宋体" w:eastAsia="宋体" w:cs="宋体"/>
          <w:sz w:val="24"/>
          <w:szCs w:val="24"/>
          <w:lang w:eastAsia="zh-CN"/>
        </w:rPr>
      </w:pPr>
      <w:r>
        <w:rPr>
          <w:rFonts w:ascii="宋体" w:hAnsi="宋体" w:eastAsia="宋体" w:cs="宋体"/>
          <w:sz w:val="24"/>
          <w:szCs w:val="24"/>
          <w:lang w:eastAsia="zh-CN"/>
        </w:rPr>
        <w:t>根据贵方公开招标</w:t>
      </w:r>
      <w:r>
        <w:rPr>
          <w:rFonts w:ascii="宋体" w:hAnsi="宋体" w:eastAsia="宋体" w:cs="宋体"/>
          <w:sz w:val="24"/>
          <w:szCs w:val="24"/>
          <w:u w:val="single"/>
          <w:lang w:eastAsia="zh-CN"/>
        </w:rPr>
        <w:t xml:space="preserve">（项目名称）         </w:t>
      </w:r>
      <w:r>
        <w:rPr>
          <w:rFonts w:ascii="宋体" w:hAnsi="宋体" w:eastAsia="宋体" w:cs="宋体"/>
          <w:spacing w:val="-1"/>
          <w:sz w:val="24"/>
          <w:szCs w:val="24"/>
          <w:u w:val="single"/>
          <w:lang w:eastAsia="zh-CN"/>
        </w:rPr>
        <w:t xml:space="preserve">  </w:t>
      </w:r>
      <w:r>
        <w:rPr>
          <w:rFonts w:ascii="宋体" w:hAnsi="宋体" w:eastAsia="宋体" w:cs="宋体"/>
          <w:spacing w:val="-88"/>
          <w:sz w:val="24"/>
          <w:szCs w:val="24"/>
          <w:lang w:eastAsia="zh-CN"/>
        </w:rPr>
        <w:t xml:space="preserve"> </w:t>
      </w:r>
      <w:r>
        <w:rPr>
          <w:rFonts w:ascii="宋体" w:hAnsi="宋体" w:eastAsia="宋体" w:cs="宋体"/>
          <w:spacing w:val="-1"/>
          <w:sz w:val="24"/>
          <w:szCs w:val="24"/>
          <w:lang w:eastAsia="zh-CN"/>
        </w:rPr>
        <w:t>的招标文件（项目编号</w:t>
      </w:r>
      <w:r>
        <w:rPr>
          <w:rFonts w:ascii="宋体" w:hAnsi="宋体" w:eastAsia="宋体" w:cs="宋体"/>
          <w:spacing w:val="-32"/>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85"/>
          <w:sz w:val="24"/>
          <w:szCs w:val="24"/>
          <w:lang w:eastAsia="zh-CN"/>
        </w:rPr>
        <w:t xml:space="preserve"> </w:t>
      </w:r>
      <w:r>
        <w:rPr>
          <w:rFonts w:ascii="宋体" w:hAnsi="宋体" w:eastAsia="宋体" w:cs="宋体"/>
          <w:spacing w:val="-32"/>
          <w:sz w:val="24"/>
          <w:szCs w:val="24"/>
          <w:lang w:eastAsia="zh-CN"/>
        </w:rPr>
        <w:t>），</w:t>
      </w:r>
      <w:r>
        <w:rPr>
          <w:rFonts w:ascii="宋体" w:hAnsi="宋体" w:eastAsia="宋体" w:cs="宋体"/>
          <w:sz w:val="24"/>
          <w:szCs w:val="24"/>
          <w:lang w:eastAsia="zh-CN"/>
        </w:rPr>
        <w:t xml:space="preserve"> 经详细研究，我们决定参加该项目的采购活动并按要求提交投标文件。我们郑重声明对我单位提交的所有投标资料的真实准确完整承担完</w:t>
      </w:r>
      <w:r>
        <w:rPr>
          <w:rFonts w:ascii="宋体" w:hAnsi="宋体" w:eastAsia="宋体" w:cs="宋体"/>
          <w:spacing w:val="-1"/>
          <w:sz w:val="24"/>
          <w:szCs w:val="24"/>
          <w:lang w:eastAsia="zh-CN"/>
        </w:rPr>
        <w:t>全责任、并对之负法律责任。</w:t>
      </w:r>
    </w:p>
    <w:p w14:paraId="1FDDE448">
      <w:pPr>
        <w:spacing w:before="188" w:line="219" w:lineRule="auto"/>
        <w:ind w:left="549"/>
        <w:rPr>
          <w:rFonts w:ascii="宋体" w:hAnsi="宋体" w:eastAsia="宋体" w:cs="宋体"/>
          <w:sz w:val="24"/>
          <w:szCs w:val="24"/>
          <w:lang w:eastAsia="zh-CN"/>
        </w:rPr>
      </w:pPr>
      <w:r>
        <w:rPr>
          <w:rFonts w:ascii="宋体" w:hAnsi="宋体" w:eastAsia="宋体" w:cs="宋体"/>
          <w:spacing w:val="-3"/>
          <w:sz w:val="24"/>
          <w:szCs w:val="24"/>
          <w:lang w:eastAsia="zh-CN"/>
        </w:rPr>
        <w:t>（1）投标书。</w:t>
      </w:r>
    </w:p>
    <w:p w14:paraId="124FFCA7">
      <w:pPr>
        <w:spacing w:before="260" w:line="220" w:lineRule="auto"/>
        <w:ind w:left="549"/>
        <w:rPr>
          <w:rFonts w:ascii="宋体" w:hAnsi="宋体" w:eastAsia="宋体" w:cs="宋体"/>
          <w:sz w:val="24"/>
          <w:szCs w:val="24"/>
          <w:lang w:eastAsia="zh-CN"/>
        </w:rPr>
      </w:pPr>
      <w:r>
        <w:rPr>
          <w:rFonts w:ascii="宋体" w:hAnsi="宋体" w:eastAsia="宋体" w:cs="宋体"/>
          <w:spacing w:val="-3"/>
          <w:sz w:val="24"/>
          <w:szCs w:val="24"/>
          <w:lang w:eastAsia="zh-CN"/>
        </w:rPr>
        <w:t>（2）开标一览表</w:t>
      </w:r>
    </w:p>
    <w:p w14:paraId="2E58629E">
      <w:pPr>
        <w:spacing w:before="262" w:line="219" w:lineRule="auto"/>
        <w:ind w:left="549"/>
        <w:rPr>
          <w:rFonts w:ascii="宋体" w:hAnsi="宋体" w:eastAsia="宋体" w:cs="宋体"/>
          <w:sz w:val="24"/>
          <w:szCs w:val="24"/>
          <w:lang w:eastAsia="zh-CN"/>
        </w:rPr>
      </w:pPr>
      <w:r>
        <w:rPr>
          <w:rFonts w:ascii="宋体" w:hAnsi="宋体" w:eastAsia="宋体" w:cs="宋体"/>
          <w:spacing w:val="-3"/>
          <w:sz w:val="24"/>
          <w:szCs w:val="24"/>
          <w:lang w:eastAsia="zh-CN"/>
        </w:rPr>
        <w:t>（3）技术、服务方案</w:t>
      </w:r>
    </w:p>
    <w:p w14:paraId="12C365EA">
      <w:pPr>
        <w:spacing w:before="260" w:line="219" w:lineRule="auto"/>
        <w:ind w:left="549"/>
        <w:rPr>
          <w:rFonts w:ascii="宋体" w:hAnsi="宋体" w:eastAsia="宋体" w:cs="宋体"/>
          <w:sz w:val="24"/>
          <w:szCs w:val="24"/>
          <w:lang w:eastAsia="zh-CN"/>
        </w:rPr>
      </w:pPr>
      <w:r>
        <w:rPr>
          <w:rFonts w:ascii="宋体" w:hAnsi="宋体" w:eastAsia="宋体" w:cs="宋体"/>
          <w:spacing w:val="-3"/>
          <w:sz w:val="24"/>
          <w:szCs w:val="24"/>
          <w:lang w:eastAsia="zh-CN"/>
        </w:rPr>
        <w:t>（4）服务承诺</w:t>
      </w:r>
    </w:p>
    <w:p w14:paraId="6343225A">
      <w:pPr>
        <w:spacing w:before="260" w:line="219" w:lineRule="auto"/>
        <w:ind w:left="549"/>
        <w:rPr>
          <w:rFonts w:ascii="宋体" w:hAnsi="宋体" w:eastAsia="宋体" w:cs="宋体"/>
          <w:sz w:val="24"/>
          <w:szCs w:val="24"/>
          <w:lang w:eastAsia="zh-CN"/>
        </w:rPr>
      </w:pPr>
      <w:r>
        <w:rPr>
          <w:rFonts w:ascii="宋体" w:hAnsi="宋体" w:eastAsia="宋体" w:cs="宋体"/>
          <w:spacing w:val="-4"/>
          <w:sz w:val="24"/>
          <w:szCs w:val="24"/>
          <w:lang w:eastAsia="zh-CN"/>
        </w:rPr>
        <w:t>（5）偏差表</w:t>
      </w:r>
    </w:p>
    <w:p w14:paraId="2EB0D342">
      <w:pPr>
        <w:spacing w:before="259" w:line="219" w:lineRule="auto"/>
        <w:ind w:left="549"/>
        <w:rPr>
          <w:rFonts w:ascii="宋体" w:hAnsi="宋体" w:eastAsia="宋体" w:cs="宋体"/>
          <w:sz w:val="24"/>
          <w:szCs w:val="24"/>
          <w:lang w:eastAsia="zh-CN"/>
        </w:rPr>
      </w:pPr>
      <w:r>
        <w:rPr>
          <w:rFonts w:ascii="宋体" w:hAnsi="宋体" w:eastAsia="宋体" w:cs="宋体"/>
          <w:spacing w:val="-2"/>
          <w:sz w:val="24"/>
          <w:szCs w:val="24"/>
          <w:lang w:eastAsia="zh-CN"/>
        </w:rPr>
        <w:t>（6）反商业贿赂承诺书。</w:t>
      </w:r>
    </w:p>
    <w:p w14:paraId="33D03663">
      <w:pPr>
        <w:spacing w:before="260" w:line="219" w:lineRule="auto"/>
        <w:ind w:left="549"/>
        <w:rPr>
          <w:rFonts w:ascii="宋体" w:hAnsi="宋体" w:eastAsia="宋体" w:cs="宋体"/>
          <w:sz w:val="24"/>
          <w:szCs w:val="24"/>
          <w:lang w:eastAsia="zh-CN"/>
        </w:rPr>
      </w:pPr>
      <w:r>
        <w:rPr>
          <w:rFonts w:ascii="宋体" w:hAnsi="宋体" w:eastAsia="宋体" w:cs="宋体"/>
          <w:spacing w:val="-3"/>
          <w:sz w:val="24"/>
          <w:szCs w:val="24"/>
          <w:lang w:eastAsia="zh-CN"/>
        </w:rPr>
        <w:t>（7）履约承诺书。</w:t>
      </w:r>
    </w:p>
    <w:p w14:paraId="01A2B13E">
      <w:pPr>
        <w:spacing w:before="260" w:line="219" w:lineRule="auto"/>
        <w:ind w:left="549"/>
        <w:rPr>
          <w:rFonts w:ascii="宋体" w:hAnsi="宋体" w:eastAsia="宋体" w:cs="宋体"/>
          <w:sz w:val="24"/>
          <w:szCs w:val="24"/>
          <w:lang w:eastAsia="zh-CN"/>
        </w:rPr>
      </w:pPr>
      <w:r>
        <w:rPr>
          <w:rFonts w:ascii="宋体" w:hAnsi="宋体" w:eastAsia="宋体" w:cs="宋体"/>
          <w:spacing w:val="-5"/>
          <w:sz w:val="24"/>
          <w:szCs w:val="24"/>
          <w:lang w:eastAsia="zh-CN"/>
        </w:rPr>
        <w:t>（8）资格要求相关证明材料</w:t>
      </w:r>
    </w:p>
    <w:p w14:paraId="5C2F45E3">
      <w:pPr>
        <w:spacing w:before="260" w:line="219" w:lineRule="auto"/>
        <w:ind w:left="549"/>
        <w:rPr>
          <w:rFonts w:ascii="宋体" w:hAnsi="宋体" w:eastAsia="宋体" w:cs="宋体"/>
          <w:sz w:val="24"/>
          <w:szCs w:val="24"/>
          <w:lang w:eastAsia="zh-CN"/>
        </w:rPr>
      </w:pPr>
      <w:r>
        <w:rPr>
          <w:rFonts w:ascii="宋体" w:hAnsi="宋体" w:eastAsia="宋体" w:cs="宋体"/>
          <w:spacing w:val="-5"/>
          <w:sz w:val="24"/>
          <w:szCs w:val="24"/>
          <w:lang w:eastAsia="zh-CN"/>
        </w:rPr>
        <w:t>（9）采购项目及技术服务要求所需的其他材料</w:t>
      </w:r>
    </w:p>
    <w:p w14:paraId="2D745AE4">
      <w:pPr>
        <w:spacing w:before="263" w:line="219" w:lineRule="auto"/>
        <w:ind w:left="549"/>
        <w:rPr>
          <w:rFonts w:ascii="宋体" w:hAnsi="宋体" w:eastAsia="宋体" w:cs="宋体"/>
          <w:sz w:val="24"/>
          <w:szCs w:val="24"/>
          <w:lang w:eastAsia="zh-CN"/>
        </w:rPr>
      </w:pPr>
      <w:r>
        <w:rPr>
          <w:rFonts w:ascii="宋体" w:hAnsi="宋体" w:eastAsia="宋体" w:cs="宋体"/>
          <w:spacing w:val="-2"/>
          <w:sz w:val="24"/>
          <w:szCs w:val="24"/>
          <w:lang w:eastAsia="zh-CN"/>
        </w:rPr>
        <w:t>（10）评标办法所需的其他材料</w:t>
      </w:r>
    </w:p>
    <w:p w14:paraId="51A96CB5">
      <w:pPr>
        <w:spacing w:before="260" w:line="219" w:lineRule="auto"/>
        <w:ind w:left="532"/>
        <w:rPr>
          <w:rFonts w:ascii="宋体" w:hAnsi="宋体" w:eastAsia="宋体" w:cs="宋体"/>
          <w:sz w:val="24"/>
          <w:szCs w:val="24"/>
          <w:lang w:eastAsia="zh-CN"/>
        </w:rPr>
      </w:pPr>
      <w:r>
        <w:rPr>
          <w:rFonts w:ascii="宋体" w:hAnsi="宋体" w:eastAsia="宋体" w:cs="宋体"/>
          <w:spacing w:val="-2"/>
          <w:sz w:val="24"/>
          <w:szCs w:val="24"/>
          <w:lang w:eastAsia="zh-CN"/>
        </w:rPr>
        <w:t>（11）投标人认为有必要提交的其它材料</w:t>
      </w:r>
    </w:p>
    <w:p w14:paraId="313D0B8C">
      <w:pPr>
        <w:spacing w:before="261" w:line="219" w:lineRule="auto"/>
        <w:ind w:left="549"/>
        <w:rPr>
          <w:rFonts w:ascii="宋体" w:hAnsi="宋体" w:eastAsia="宋体" w:cs="宋体"/>
          <w:sz w:val="24"/>
          <w:szCs w:val="24"/>
          <w:lang w:eastAsia="zh-CN"/>
        </w:rPr>
      </w:pPr>
      <w:r>
        <w:rPr>
          <w:rFonts w:ascii="宋体" w:hAnsi="宋体" w:eastAsia="宋体" w:cs="宋体"/>
          <w:spacing w:val="-1"/>
          <w:sz w:val="24"/>
          <w:szCs w:val="24"/>
          <w:lang w:eastAsia="zh-CN"/>
        </w:rPr>
        <w:t>（12）中小企业声明函(如有)、残疾人福利性单位声明函(如有）</w:t>
      </w:r>
    </w:p>
    <w:p w14:paraId="3D30B480">
      <w:pPr>
        <w:spacing w:before="259" w:line="219" w:lineRule="auto"/>
        <w:ind w:left="549"/>
        <w:rPr>
          <w:lang w:eastAsia="zh-CN"/>
        </w:rPr>
      </w:pPr>
      <w:r>
        <w:rPr>
          <w:rFonts w:ascii="宋体" w:hAnsi="宋体" w:eastAsia="宋体" w:cs="宋体"/>
          <w:spacing w:val="-3"/>
          <w:sz w:val="24"/>
          <w:szCs w:val="24"/>
          <w:lang w:eastAsia="zh-CN"/>
        </w:rPr>
        <w:t>（13）其它材料</w:t>
      </w:r>
    </w:p>
    <w:p w14:paraId="1A2653F3">
      <w:pPr>
        <w:spacing w:before="79" w:line="346" w:lineRule="auto"/>
        <w:ind w:left="2" w:right="47" w:firstLine="577"/>
        <w:rPr>
          <w:rFonts w:ascii="宋体" w:hAnsi="宋体" w:eastAsia="宋体" w:cs="宋体"/>
          <w:sz w:val="24"/>
          <w:szCs w:val="24"/>
          <w:lang w:eastAsia="zh-CN"/>
        </w:rPr>
      </w:pPr>
      <w:r>
        <w:rPr>
          <w:rFonts w:ascii="宋体" w:hAnsi="宋体" w:eastAsia="宋体" w:cs="宋体"/>
          <w:spacing w:val="-2"/>
          <w:sz w:val="24"/>
          <w:szCs w:val="24"/>
          <w:lang w:eastAsia="zh-CN"/>
        </w:rPr>
        <w:t>愿按照招标文件中规定的条款和要求，提供完成</w:t>
      </w:r>
      <w:r>
        <w:rPr>
          <w:rFonts w:ascii="宋体" w:hAnsi="宋体" w:eastAsia="宋体" w:cs="宋体"/>
          <w:spacing w:val="-3"/>
          <w:sz w:val="24"/>
          <w:szCs w:val="24"/>
          <w:lang w:eastAsia="zh-CN"/>
        </w:rPr>
        <w:t>招标文件规定的全部工作，投标报价</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为：报价为人民币（大写</w:t>
      </w:r>
      <w:r>
        <w:rPr>
          <w:rFonts w:ascii="宋体" w:hAnsi="宋体" w:eastAsia="宋体" w:cs="宋体"/>
          <w:spacing w:val="-17"/>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91"/>
          <w:sz w:val="24"/>
          <w:szCs w:val="24"/>
          <w:lang w:eastAsia="zh-CN"/>
        </w:rPr>
        <w:t xml:space="preserve"> </w:t>
      </w:r>
      <w:r>
        <w:rPr>
          <w:rFonts w:ascii="宋体" w:hAnsi="宋体" w:eastAsia="宋体" w:cs="宋体"/>
          <w:spacing w:val="-17"/>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17"/>
          <w:sz w:val="24"/>
          <w:szCs w:val="24"/>
          <w:lang w:eastAsia="zh-CN"/>
        </w:rPr>
        <w:t>（</w:t>
      </w:r>
      <w:r>
        <w:rPr>
          <w:rFonts w:ascii="宋体" w:hAnsi="宋体" w:eastAsia="宋体" w:cs="宋体"/>
          <w:spacing w:val="43"/>
          <w:sz w:val="24"/>
          <w:szCs w:val="24"/>
          <w:lang w:eastAsia="zh-CN"/>
        </w:rPr>
        <w:t xml:space="preserve"> </w:t>
      </w:r>
      <w:r>
        <w:rPr>
          <w:rFonts w:ascii="宋体" w:hAnsi="宋体" w:eastAsia="宋体" w:cs="宋体"/>
          <w:spacing w:val="-5"/>
          <w:sz w:val="24"/>
          <w:szCs w:val="24"/>
          <w:lang w:eastAsia="zh-CN"/>
        </w:rPr>
        <w:t>RMB ￥</w:t>
      </w:r>
      <w:r>
        <w:rPr>
          <w:rFonts w:ascii="宋体" w:hAnsi="宋体" w:eastAsia="宋体" w:cs="宋体"/>
          <w:spacing w:val="54"/>
          <w:sz w:val="24"/>
          <w:szCs w:val="24"/>
          <w:lang w:eastAsia="zh-CN"/>
        </w:rPr>
        <w:t xml:space="preserve"> </w:t>
      </w:r>
      <w:r>
        <w:rPr>
          <w:rFonts w:ascii="宋体" w:hAnsi="宋体" w:eastAsia="宋体" w:cs="宋体"/>
          <w:spacing w:val="-5"/>
          <w:sz w:val="24"/>
          <w:szCs w:val="24"/>
          <w:lang w:eastAsia="zh-CN"/>
        </w:rPr>
        <w:t>：</w:t>
      </w:r>
      <w:r>
        <w:rPr>
          <w:rFonts w:ascii="宋体" w:hAnsi="宋体" w:eastAsia="宋体" w:cs="宋体"/>
          <w:spacing w:val="11"/>
          <w:sz w:val="24"/>
          <w:szCs w:val="24"/>
          <w:lang w:eastAsia="zh-CN"/>
        </w:rPr>
        <w:t xml:space="preserve"> </w:t>
      </w:r>
      <w:r>
        <w:rPr>
          <w:rFonts w:ascii="宋体" w:hAnsi="宋体" w:eastAsia="宋体" w:cs="宋体"/>
          <w:spacing w:val="-5"/>
          <w:sz w:val="24"/>
          <w:szCs w:val="24"/>
          <w:lang w:eastAsia="zh-CN"/>
        </w:rPr>
        <w:t>元）。</w:t>
      </w:r>
    </w:p>
    <w:p w14:paraId="72173FDC">
      <w:pPr>
        <w:spacing w:before="192" w:line="345" w:lineRule="auto"/>
        <w:ind w:right="47" w:firstLine="580"/>
        <w:rPr>
          <w:rFonts w:ascii="宋体" w:hAnsi="宋体" w:eastAsia="宋体" w:cs="宋体"/>
          <w:sz w:val="24"/>
          <w:szCs w:val="24"/>
          <w:lang w:eastAsia="zh-CN"/>
        </w:rPr>
      </w:pPr>
      <w:r>
        <w:rPr>
          <w:rFonts w:ascii="宋体" w:hAnsi="宋体" w:eastAsia="宋体" w:cs="宋体"/>
          <w:spacing w:val="-2"/>
          <w:sz w:val="24"/>
          <w:szCs w:val="24"/>
          <w:lang w:eastAsia="zh-CN"/>
        </w:rPr>
        <w:t>2.如果我们的投标文件被接受，我们将履行招标文</w:t>
      </w:r>
      <w:r>
        <w:rPr>
          <w:rFonts w:ascii="宋体" w:hAnsi="宋体" w:eastAsia="宋体" w:cs="宋体"/>
          <w:spacing w:val="-3"/>
          <w:sz w:val="24"/>
          <w:szCs w:val="24"/>
          <w:lang w:eastAsia="zh-CN"/>
        </w:rPr>
        <w:t>件中规定的每一项要求，按期、按</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质、按量履行合同。</w:t>
      </w:r>
    </w:p>
    <w:p w14:paraId="7208947D">
      <w:pPr>
        <w:spacing w:before="190" w:line="347" w:lineRule="auto"/>
        <w:ind w:left="1" w:right="47" w:firstLine="581"/>
        <w:rPr>
          <w:rFonts w:ascii="宋体" w:hAnsi="宋体" w:eastAsia="宋体" w:cs="宋体"/>
          <w:sz w:val="24"/>
          <w:szCs w:val="24"/>
          <w:lang w:eastAsia="zh-CN"/>
        </w:rPr>
      </w:pPr>
      <w:r>
        <w:rPr>
          <w:rFonts w:ascii="宋体" w:hAnsi="宋体" w:eastAsia="宋体" w:cs="宋体"/>
          <w:spacing w:val="-2"/>
          <w:sz w:val="24"/>
          <w:szCs w:val="24"/>
          <w:lang w:eastAsia="zh-CN"/>
        </w:rPr>
        <w:t>3.我们已详细阅读全部招标文件，包括修改文件</w:t>
      </w:r>
      <w:r>
        <w:rPr>
          <w:rFonts w:ascii="宋体" w:hAnsi="宋体" w:eastAsia="宋体" w:cs="宋体"/>
          <w:spacing w:val="-3"/>
          <w:sz w:val="24"/>
          <w:szCs w:val="24"/>
          <w:lang w:eastAsia="zh-CN"/>
        </w:rPr>
        <w:t>以及全部参考资料和有关附件。我们</w:t>
      </w:r>
      <w:r>
        <w:rPr>
          <w:rFonts w:ascii="宋体" w:hAnsi="宋体" w:eastAsia="宋体" w:cs="宋体"/>
          <w:spacing w:val="-1"/>
          <w:sz w:val="24"/>
          <w:szCs w:val="24"/>
          <w:lang w:eastAsia="zh-CN"/>
        </w:rPr>
        <w:t>完全理解并同意放弃对这方面有不明及误解的权力。</w:t>
      </w:r>
    </w:p>
    <w:p w14:paraId="7F473230">
      <w:pPr>
        <w:spacing w:before="48" w:line="344" w:lineRule="auto"/>
        <w:ind w:left="5" w:firstLine="571"/>
        <w:rPr>
          <w:rFonts w:ascii="宋体" w:hAnsi="宋体" w:eastAsia="宋体" w:cs="宋体"/>
          <w:sz w:val="24"/>
          <w:szCs w:val="24"/>
          <w:lang w:eastAsia="zh-CN"/>
        </w:rPr>
      </w:pPr>
      <w:r>
        <w:rPr>
          <w:rFonts w:ascii="宋体" w:hAnsi="宋体" w:eastAsia="宋体" w:cs="宋体"/>
          <w:spacing w:val="-2"/>
          <w:sz w:val="24"/>
          <w:szCs w:val="24"/>
          <w:lang w:eastAsia="zh-CN"/>
        </w:rPr>
        <w:t>4.我们同意提供按照贵方可能要求的与其投标有关的一切数</w:t>
      </w:r>
      <w:r>
        <w:rPr>
          <w:rFonts w:ascii="宋体" w:hAnsi="宋体" w:eastAsia="宋体" w:cs="宋体"/>
          <w:spacing w:val="-3"/>
          <w:sz w:val="24"/>
          <w:szCs w:val="24"/>
          <w:lang w:eastAsia="zh-CN"/>
        </w:rPr>
        <w:t>据或资料，理解贵方不一</w:t>
      </w:r>
      <w:r>
        <w:rPr>
          <w:rFonts w:ascii="宋体" w:hAnsi="宋体" w:eastAsia="宋体" w:cs="宋体"/>
          <w:spacing w:val="-1"/>
          <w:sz w:val="24"/>
          <w:szCs w:val="24"/>
          <w:lang w:eastAsia="zh-CN"/>
        </w:rPr>
        <w:t>定要接受最低价的投标或收到的任何投标。</w:t>
      </w:r>
    </w:p>
    <w:p w14:paraId="6E89389E">
      <w:pPr>
        <w:spacing w:before="194" w:line="219" w:lineRule="auto"/>
        <w:ind w:left="583"/>
        <w:rPr>
          <w:color w:val="FF0000"/>
          <w:lang w:eastAsia="zh-CN"/>
        </w:rPr>
      </w:pPr>
      <w:r>
        <w:rPr>
          <w:rFonts w:ascii="宋体" w:hAnsi="宋体" w:eastAsia="宋体" w:cs="宋体"/>
          <w:spacing w:val="-4"/>
          <w:sz w:val="24"/>
          <w:szCs w:val="24"/>
          <w:lang w:eastAsia="zh-CN"/>
        </w:rPr>
        <w:t>5.本投标自</w:t>
      </w:r>
      <w:r>
        <w:rPr>
          <w:rFonts w:ascii="宋体" w:hAnsi="宋体" w:eastAsia="宋体" w:cs="宋体"/>
          <w:color w:val="auto"/>
          <w:spacing w:val="-4"/>
          <w:sz w:val="24"/>
          <w:szCs w:val="24"/>
          <w:lang w:eastAsia="zh-CN"/>
        </w:rPr>
        <w:t>开标日起有效期为</w:t>
      </w:r>
      <w:r>
        <w:rPr>
          <w:rFonts w:ascii="宋体" w:hAnsi="宋体" w:eastAsia="宋体" w:cs="宋体"/>
          <w:color w:val="auto"/>
          <w:spacing w:val="-50"/>
          <w:sz w:val="24"/>
          <w:szCs w:val="24"/>
          <w:lang w:eastAsia="zh-CN"/>
        </w:rPr>
        <w:t xml:space="preserve"> </w:t>
      </w:r>
      <w:r>
        <w:rPr>
          <w:rFonts w:ascii="宋体" w:hAnsi="宋体" w:eastAsia="宋体" w:cs="宋体"/>
          <w:color w:val="auto"/>
          <w:spacing w:val="-4"/>
          <w:sz w:val="24"/>
          <w:szCs w:val="24"/>
          <w:lang w:eastAsia="zh-CN"/>
        </w:rPr>
        <w:t>90 日历</w:t>
      </w:r>
      <w:r>
        <w:rPr>
          <w:rFonts w:ascii="宋体" w:hAnsi="宋体" w:eastAsia="宋体" w:cs="宋体"/>
          <w:color w:val="auto"/>
          <w:spacing w:val="-5"/>
          <w:sz w:val="24"/>
          <w:szCs w:val="24"/>
          <w:lang w:eastAsia="zh-CN"/>
        </w:rPr>
        <w:t>天。</w:t>
      </w:r>
    </w:p>
    <w:p w14:paraId="49C91104">
      <w:pPr>
        <w:spacing w:before="78" w:line="219" w:lineRule="auto"/>
        <w:ind w:left="580"/>
        <w:rPr>
          <w:lang w:eastAsia="zh-CN"/>
        </w:rPr>
      </w:pPr>
      <w:r>
        <w:rPr>
          <w:rFonts w:ascii="宋体" w:hAnsi="宋体" w:eastAsia="宋体" w:cs="宋体"/>
          <w:spacing w:val="-1"/>
          <w:sz w:val="24"/>
          <w:szCs w:val="24"/>
          <w:lang w:eastAsia="zh-CN"/>
        </w:rPr>
        <w:t>6.我们愿按《中华人民共和国民法典》履行其的全部责任。</w:t>
      </w:r>
    </w:p>
    <w:p w14:paraId="43C29C69">
      <w:pPr>
        <w:spacing w:before="78" w:line="219" w:lineRule="auto"/>
        <w:ind w:left="584"/>
        <w:rPr>
          <w:rFonts w:hint="eastAsia" w:ascii="宋体" w:hAnsi="宋体" w:eastAsia="宋体" w:cs="宋体"/>
          <w:spacing w:val="-2"/>
          <w:sz w:val="24"/>
          <w:szCs w:val="24"/>
          <w:lang w:val="en-US" w:eastAsia="zh-CN"/>
        </w:rPr>
      </w:pPr>
      <w:r>
        <w:rPr>
          <w:rFonts w:ascii="宋体" w:hAnsi="宋体" w:eastAsia="宋体" w:cs="宋体"/>
          <w:spacing w:val="-1"/>
          <w:sz w:val="24"/>
          <w:szCs w:val="24"/>
          <w:lang w:eastAsia="zh-CN"/>
        </w:rPr>
        <w:t>7.我们承诺按照《招标文件》规定的付款方</w:t>
      </w:r>
      <w:r>
        <w:rPr>
          <w:rFonts w:ascii="宋体" w:hAnsi="宋体" w:eastAsia="宋体" w:cs="宋体"/>
          <w:spacing w:val="-2"/>
          <w:sz w:val="24"/>
          <w:szCs w:val="24"/>
          <w:lang w:eastAsia="zh-CN"/>
        </w:rPr>
        <w:t>式执行。</w:t>
      </w:r>
    </w:p>
    <w:p w14:paraId="0F6876C4">
      <w:pPr>
        <w:spacing w:before="78" w:line="219" w:lineRule="auto"/>
        <w:ind w:left="584"/>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8.我们承诺若我方中标在规定的时间内办理规定时间内办理理城市垃圾经营性清扫</w:t>
      </w:r>
    </w:p>
    <w:p w14:paraId="701A3A43">
      <w:pPr>
        <w:spacing w:before="78" w:line="219" w:lineRule="auto"/>
        <w:ind w:left="584"/>
        <w:rPr>
          <w:rFonts w:hint="default"/>
          <w:color w:val="auto"/>
          <w:highlight w:val="none"/>
          <w:lang w:val="en-US" w:eastAsia="zh-CN"/>
        </w:rPr>
      </w:pPr>
      <w:r>
        <w:rPr>
          <w:rFonts w:hint="eastAsia" w:ascii="宋体" w:hAnsi="宋体" w:eastAsia="宋体" w:cs="宋体"/>
          <w:color w:val="auto"/>
          <w:spacing w:val="-2"/>
          <w:sz w:val="24"/>
          <w:szCs w:val="24"/>
          <w:highlight w:val="none"/>
          <w:lang w:val="en-US" w:eastAsia="zh-CN"/>
        </w:rPr>
        <w:t>收集运输处理服务许可证</w:t>
      </w:r>
      <w:r>
        <w:rPr>
          <w:rFonts w:ascii="宋体" w:hAnsi="宋体" w:eastAsia="宋体" w:cs="宋体"/>
          <w:color w:val="auto"/>
          <w:spacing w:val="-2"/>
          <w:sz w:val="24"/>
          <w:szCs w:val="24"/>
          <w:highlight w:val="none"/>
          <w:lang w:eastAsia="zh-CN"/>
        </w:rPr>
        <w:t>。</w:t>
      </w:r>
    </w:p>
    <w:p w14:paraId="32BA6898">
      <w:pPr>
        <w:spacing w:before="78" w:line="346" w:lineRule="auto"/>
        <w:ind w:firstLine="579"/>
        <w:rPr>
          <w:rFonts w:ascii="宋体" w:hAnsi="宋体" w:eastAsia="宋体" w:cs="宋体"/>
          <w:sz w:val="24"/>
          <w:szCs w:val="24"/>
          <w:lang w:eastAsia="zh-CN"/>
        </w:rPr>
      </w:pPr>
      <w:r>
        <w:rPr>
          <w:rFonts w:hint="eastAsia" w:ascii="宋体" w:hAnsi="宋体" w:eastAsia="宋体" w:cs="宋体"/>
          <w:spacing w:val="-2"/>
          <w:sz w:val="24"/>
          <w:szCs w:val="24"/>
          <w:lang w:val="en-US" w:eastAsia="zh-CN"/>
        </w:rPr>
        <w:t>9</w:t>
      </w:r>
      <w:r>
        <w:rPr>
          <w:rFonts w:ascii="宋体" w:hAnsi="宋体" w:eastAsia="宋体" w:cs="宋体"/>
          <w:spacing w:val="-2"/>
          <w:sz w:val="24"/>
          <w:szCs w:val="24"/>
          <w:lang w:eastAsia="zh-CN"/>
        </w:rPr>
        <w:t>.如果在规定的开标时间后，我单位在投标有效期内撤</w:t>
      </w:r>
      <w:r>
        <w:rPr>
          <w:rFonts w:ascii="宋体" w:hAnsi="宋体" w:eastAsia="宋体" w:cs="宋体"/>
          <w:spacing w:val="-3"/>
          <w:sz w:val="24"/>
          <w:szCs w:val="24"/>
          <w:lang w:eastAsia="zh-CN"/>
        </w:rPr>
        <w:t>回投标的，依据招标文件“第</w:t>
      </w:r>
      <w:r>
        <w:rPr>
          <w:rFonts w:ascii="宋体" w:hAnsi="宋体" w:eastAsia="宋体" w:cs="宋体"/>
          <w:spacing w:val="-1"/>
          <w:sz w:val="24"/>
          <w:szCs w:val="24"/>
          <w:lang w:eastAsia="zh-CN"/>
        </w:rPr>
        <w:t>三章</w:t>
      </w:r>
      <w:r>
        <w:rPr>
          <w:rFonts w:ascii="宋体" w:hAnsi="宋体" w:eastAsia="宋体" w:cs="宋体"/>
          <w:spacing w:val="-46"/>
          <w:sz w:val="24"/>
          <w:szCs w:val="24"/>
          <w:lang w:eastAsia="zh-CN"/>
        </w:rPr>
        <w:t xml:space="preserve"> </w:t>
      </w:r>
      <w:r>
        <w:rPr>
          <w:rFonts w:ascii="宋体" w:hAnsi="宋体" w:eastAsia="宋体" w:cs="宋体"/>
          <w:spacing w:val="-1"/>
          <w:sz w:val="24"/>
          <w:szCs w:val="24"/>
          <w:lang w:eastAsia="zh-CN"/>
        </w:rPr>
        <w:t>3.5.5 违背承诺的责任追究措施</w:t>
      </w:r>
      <w:r>
        <w:rPr>
          <w:rFonts w:ascii="宋体" w:hAnsi="宋体" w:eastAsia="宋体" w:cs="宋体"/>
          <w:spacing w:val="-88"/>
          <w:sz w:val="24"/>
          <w:szCs w:val="24"/>
          <w:lang w:eastAsia="zh-CN"/>
        </w:rPr>
        <w:t xml:space="preserve"> </w:t>
      </w:r>
      <w:r>
        <w:rPr>
          <w:rFonts w:ascii="宋体" w:hAnsi="宋体" w:eastAsia="宋体" w:cs="宋体"/>
          <w:spacing w:val="-2"/>
          <w:sz w:val="24"/>
          <w:szCs w:val="24"/>
          <w:lang w:eastAsia="zh-CN"/>
        </w:rPr>
        <w:t>”，我单位承担相应法律责任及违约责任。</w:t>
      </w:r>
    </w:p>
    <w:p w14:paraId="23FC02D1">
      <w:pPr>
        <w:spacing w:before="191" w:line="219" w:lineRule="auto"/>
        <w:ind w:left="583"/>
        <w:rPr>
          <w:rFonts w:ascii="宋体" w:hAnsi="宋体" w:eastAsia="宋体" w:cs="宋体"/>
          <w:sz w:val="24"/>
          <w:szCs w:val="24"/>
          <w:lang w:eastAsia="zh-CN"/>
        </w:rPr>
      </w:pPr>
      <w:r>
        <w:rPr>
          <w:rFonts w:ascii="宋体" w:hAnsi="宋体" w:eastAsia="宋体" w:cs="宋体"/>
          <w:spacing w:val="-1"/>
          <w:sz w:val="24"/>
          <w:szCs w:val="24"/>
          <w:lang w:eastAsia="zh-CN"/>
        </w:rPr>
        <w:t>与本投标有关的一切正式往来请寄：</w:t>
      </w:r>
    </w:p>
    <w:p w14:paraId="38169F0C">
      <w:pPr>
        <w:pStyle w:val="6"/>
        <w:spacing w:line="292" w:lineRule="auto"/>
        <w:rPr>
          <w:lang w:eastAsia="zh-CN"/>
        </w:rPr>
      </w:pPr>
    </w:p>
    <w:p w14:paraId="2E04A774">
      <w:pPr>
        <w:pStyle w:val="6"/>
        <w:spacing w:line="292" w:lineRule="auto"/>
        <w:rPr>
          <w:lang w:eastAsia="zh-CN"/>
        </w:rPr>
      </w:pPr>
    </w:p>
    <w:p w14:paraId="0C033200">
      <w:pPr>
        <w:pStyle w:val="6"/>
        <w:spacing w:line="292" w:lineRule="auto"/>
        <w:rPr>
          <w:lang w:eastAsia="zh-CN"/>
        </w:rPr>
      </w:pPr>
    </w:p>
    <w:p w14:paraId="712CC02F">
      <w:pPr>
        <w:spacing w:before="78" w:line="219" w:lineRule="auto"/>
        <w:ind w:left="578"/>
        <w:rPr>
          <w:rFonts w:ascii="宋体" w:hAnsi="宋体" w:eastAsia="宋体" w:cs="宋体"/>
          <w:sz w:val="24"/>
          <w:szCs w:val="24"/>
          <w:lang w:eastAsia="zh-CN"/>
        </w:rPr>
      </w:pPr>
      <w:r>
        <w:rPr>
          <w:rFonts w:ascii="宋体" w:hAnsi="宋体" w:eastAsia="宋体" w:cs="宋体"/>
          <w:spacing w:val="-5"/>
          <w:sz w:val="24"/>
          <w:szCs w:val="24"/>
          <w:lang w:eastAsia="zh-CN"/>
        </w:rPr>
        <w:t>地址：</w:t>
      </w:r>
      <w:r>
        <w:rPr>
          <w:rFonts w:ascii="宋体" w:hAnsi="宋体" w:eastAsia="宋体" w:cs="宋体"/>
          <w:spacing w:val="4"/>
          <w:sz w:val="24"/>
          <w:szCs w:val="24"/>
          <w:lang w:eastAsia="zh-CN"/>
        </w:rPr>
        <w:t xml:space="preserve">                       </w:t>
      </w:r>
      <w:r>
        <w:rPr>
          <w:rFonts w:ascii="宋体" w:hAnsi="宋体" w:eastAsia="宋体" w:cs="宋体"/>
          <w:spacing w:val="3"/>
          <w:sz w:val="24"/>
          <w:szCs w:val="24"/>
          <w:lang w:eastAsia="zh-CN"/>
        </w:rPr>
        <w:t xml:space="preserve">      </w:t>
      </w:r>
      <w:r>
        <w:rPr>
          <w:rFonts w:ascii="宋体" w:hAnsi="宋体" w:eastAsia="宋体" w:cs="宋体"/>
          <w:spacing w:val="-5"/>
          <w:sz w:val="24"/>
          <w:szCs w:val="24"/>
          <w:lang w:eastAsia="zh-CN"/>
        </w:rPr>
        <w:t>邮政编码：</w:t>
      </w:r>
    </w:p>
    <w:p w14:paraId="4429218A">
      <w:pPr>
        <w:pStyle w:val="6"/>
        <w:spacing w:line="258" w:lineRule="auto"/>
        <w:rPr>
          <w:lang w:eastAsia="zh-CN"/>
        </w:rPr>
      </w:pPr>
    </w:p>
    <w:p w14:paraId="79B0EA1D">
      <w:pPr>
        <w:spacing w:before="79" w:line="219" w:lineRule="auto"/>
        <w:ind w:left="606"/>
        <w:rPr>
          <w:rFonts w:ascii="宋体" w:hAnsi="宋体" w:eastAsia="宋体" w:cs="宋体"/>
          <w:sz w:val="24"/>
          <w:szCs w:val="24"/>
          <w:lang w:eastAsia="zh-CN"/>
        </w:rPr>
      </w:pPr>
      <w:r>
        <w:rPr>
          <w:rFonts w:ascii="宋体" w:hAnsi="宋体" w:eastAsia="宋体" w:cs="宋体"/>
          <w:spacing w:val="-8"/>
          <w:sz w:val="24"/>
          <w:szCs w:val="24"/>
          <w:lang w:eastAsia="zh-CN"/>
        </w:rPr>
        <w:t>电话：</w:t>
      </w:r>
      <w:r>
        <w:rPr>
          <w:rFonts w:ascii="宋体" w:hAnsi="宋体" w:eastAsia="宋体" w:cs="宋体"/>
          <w:spacing w:val="3"/>
          <w:sz w:val="24"/>
          <w:szCs w:val="24"/>
          <w:lang w:eastAsia="zh-CN"/>
        </w:rPr>
        <w:t xml:space="preserve">                             </w:t>
      </w:r>
      <w:r>
        <w:rPr>
          <w:rFonts w:ascii="宋体" w:hAnsi="宋体" w:eastAsia="宋体" w:cs="宋体"/>
          <w:spacing w:val="-8"/>
          <w:sz w:val="24"/>
          <w:szCs w:val="24"/>
          <w:lang w:eastAsia="zh-CN"/>
        </w:rPr>
        <w:t>传真：</w:t>
      </w:r>
    </w:p>
    <w:p w14:paraId="7F3E8A08">
      <w:pPr>
        <w:pStyle w:val="6"/>
        <w:spacing w:line="260" w:lineRule="auto"/>
        <w:rPr>
          <w:lang w:eastAsia="zh-CN"/>
        </w:rPr>
      </w:pPr>
    </w:p>
    <w:p w14:paraId="45E784DB">
      <w:pPr>
        <w:spacing w:before="78" w:line="220" w:lineRule="auto"/>
        <w:ind w:left="619"/>
        <w:rPr>
          <w:rFonts w:ascii="宋体" w:hAnsi="宋体" w:eastAsia="宋体" w:cs="宋体"/>
          <w:sz w:val="24"/>
          <w:szCs w:val="24"/>
          <w:lang w:eastAsia="zh-CN"/>
        </w:rPr>
      </w:pPr>
      <w:r>
        <w:rPr>
          <w:rFonts w:ascii="宋体" w:hAnsi="宋体" w:eastAsia="宋体" w:cs="宋体"/>
          <w:spacing w:val="-17"/>
          <w:sz w:val="24"/>
          <w:szCs w:val="24"/>
          <w:lang w:eastAsia="zh-CN"/>
        </w:rPr>
        <w:t>日期：</w:t>
      </w:r>
    </w:p>
    <w:p w14:paraId="32500E0E">
      <w:pPr>
        <w:pStyle w:val="6"/>
        <w:spacing w:line="291" w:lineRule="auto"/>
        <w:rPr>
          <w:lang w:eastAsia="zh-CN"/>
        </w:rPr>
      </w:pPr>
    </w:p>
    <w:p w14:paraId="16366190">
      <w:pPr>
        <w:pStyle w:val="6"/>
        <w:spacing w:line="292" w:lineRule="auto"/>
        <w:rPr>
          <w:lang w:eastAsia="zh-CN"/>
        </w:rPr>
      </w:pPr>
    </w:p>
    <w:p w14:paraId="43DBCB87">
      <w:pPr>
        <w:pStyle w:val="6"/>
        <w:spacing w:line="292" w:lineRule="auto"/>
        <w:rPr>
          <w:lang w:eastAsia="zh-CN"/>
        </w:rPr>
      </w:pPr>
    </w:p>
    <w:p w14:paraId="03AE8D74">
      <w:pPr>
        <w:spacing w:before="79" w:line="219" w:lineRule="auto"/>
        <w:ind w:left="2"/>
        <w:rPr>
          <w:rFonts w:ascii="宋体" w:hAnsi="宋体" w:eastAsia="宋体" w:cs="宋体"/>
          <w:sz w:val="24"/>
          <w:szCs w:val="24"/>
          <w:highlight w:val="none"/>
          <w:lang w:eastAsia="zh-CN"/>
        </w:rPr>
      </w:pPr>
      <w:r>
        <w:rPr>
          <w:rFonts w:ascii="宋体" w:hAnsi="宋体" w:eastAsia="宋体" w:cs="宋体"/>
          <w:spacing w:val="-2"/>
          <w:sz w:val="24"/>
          <w:szCs w:val="24"/>
          <w:lang w:eastAsia="zh-CN"/>
        </w:rPr>
        <w:t>投标人</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（电子签章</w:t>
      </w:r>
      <w:r>
        <w:rPr>
          <w:rFonts w:ascii="宋体" w:hAnsi="宋体" w:eastAsia="宋体" w:cs="宋体"/>
          <w:spacing w:val="1"/>
          <w:sz w:val="24"/>
          <w:szCs w:val="24"/>
          <w:highlight w:val="none"/>
          <w:lang w:eastAsia="zh-CN"/>
        </w:rPr>
        <w:t>）：</w:t>
      </w:r>
    </w:p>
    <w:p w14:paraId="7EEE6DFF">
      <w:pPr>
        <w:pStyle w:val="6"/>
        <w:spacing w:line="257" w:lineRule="auto"/>
        <w:rPr>
          <w:highlight w:val="none"/>
          <w:lang w:eastAsia="zh-CN"/>
        </w:rPr>
      </w:pPr>
    </w:p>
    <w:p w14:paraId="4FDA8F06">
      <w:pPr>
        <w:spacing w:before="78" w:line="526" w:lineRule="auto"/>
        <w:ind w:left="40" w:right="6561" w:hanging="40"/>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26"/>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13"/>
          <w:sz w:val="24"/>
          <w:szCs w:val="24"/>
          <w:lang w:eastAsia="zh-CN"/>
        </w:rPr>
        <w:t>日期：</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3"/>
          <w:sz w:val="24"/>
          <w:szCs w:val="24"/>
          <w:lang w:eastAsia="zh-CN"/>
        </w:rPr>
        <w:t>日</w:t>
      </w:r>
    </w:p>
    <w:p w14:paraId="6CA32B7C">
      <w:pPr>
        <w:spacing w:line="526" w:lineRule="auto"/>
        <w:rPr>
          <w:rFonts w:ascii="宋体" w:hAnsi="宋体" w:eastAsia="宋体" w:cs="宋体"/>
          <w:sz w:val="24"/>
          <w:szCs w:val="24"/>
          <w:lang w:eastAsia="zh-CN"/>
        </w:rPr>
        <w:sectPr>
          <w:footerReference r:id="rId15" w:type="default"/>
          <w:pgSz w:w="11905" w:h="16838"/>
          <w:pgMar w:top="1429" w:right="1315" w:bottom="0" w:left="1338" w:header="867" w:footer="1208" w:gutter="0"/>
          <w:pgNumType w:fmt="decimal"/>
          <w:cols w:space="0" w:num="1"/>
          <w:rtlGutter w:val="0"/>
          <w:docGrid w:linePitch="0" w:charSpace="0"/>
        </w:sectPr>
      </w:pPr>
    </w:p>
    <w:p w14:paraId="410A7DCF">
      <w:pPr>
        <w:spacing w:before="60" w:line="220" w:lineRule="auto"/>
        <w:ind w:left="3450"/>
      </w:pPr>
      <w:r>
        <w:rPr>
          <w:rFonts w:hint="eastAsia" w:ascii="宋体" w:hAnsi="宋体" w:eastAsia="宋体" w:cs="宋体"/>
          <w:b/>
          <w:bCs/>
          <w:spacing w:val="-18"/>
          <w:sz w:val="30"/>
          <w:szCs w:val="30"/>
          <w:lang w:val="en-US" w:eastAsia="zh-CN"/>
        </w:rPr>
        <w:t>2</w:t>
      </w:r>
      <w:r>
        <w:rPr>
          <w:rFonts w:ascii="宋体" w:hAnsi="宋体" w:eastAsia="宋体" w:cs="宋体"/>
          <w:b/>
          <w:bCs/>
          <w:spacing w:val="-18"/>
          <w:sz w:val="30"/>
          <w:szCs w:val="30"/>
        </w:rPr>
        <w:t>、联合体协议书</w:t>
      </w:r>
    </w:p>
    <w:p w14:paraId="02797115">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u w:val="single"/>
          <w:lang w:eastAsia="zh-CN"/>
        </w:rPr>
        <w:tab/>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（所有成员单位名称）自愿组成</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（联合体名称）联合体，共同参加</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u w:val="single"/>
          <w:lang w:eastAsia="zh-CN"/>
        </w:rPr>
        <w:tab/>
      </w:r>
      <w:r>
        <w:rPr>
          <w:rFonts w:ascii="宋体" w:hAnsi="宋体" w:eastAsia="宋体" w:cs="宋体"/>
          <w:spacing w:val="-2"/>
          <w:sz w:val="24"/>
          <w:szCs w:val="24"/>
          <w:u w:val="single"/>
          <w:lang w:eastAsia="zh-CN"/>
        </w:rPr>
        <w:t xml:space="preserve">（项目名称）    </w:t>
      </w:r>
      <w:r>
        <w:rPr>
          <w:rFonts w:ascii="宋体" w:hAnsi="宋体" w:eastAsia="宋体" w:cs="宋体"/>
          <w:spacing w:val="-2"/>
          <w:sz w:val="24"/>
          <w:szCs w:val="24"/>
          <w:lang w:eastAsia="zh-CN"/>
        </w:rPr>
        <w:t xml:space="preserve"> 投标。现就联合体投标事宜订立如下协议。</w:t>
      </w:r>
    </w:p>
    <w:p w14:paraId="3F27F891">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1、</w:t>
      </w:r>
      <w:r>
        <w:rPr>
          <w:rFonts w:ascii="宋体" w:hAnsi="宋体" w:eastAsia="宋体" w:cs="宋体"/>
          <w:spacing w:val="-2"/>
          <w:sz w:val="24"/>
          <w:szCs w:val="24"/>
          <w:u w:val="single"/>
          <w:lang w:eastAsia="zh-CN"/>
        </w:rPr>
        <w:t xml:space="preserve">                            （某成员单位名称）</w:t>
      </w:r>
      <w:r>
        <w:rPr>
          <w:rFonts w:ascii="宋体" w:hAnsi="宋体" w:eastAsia="宋体" w:cs="宋体"/>
          <w:spacing w:val="-2"/>
          <w:sz w:val="24"/>
          <w:szCs w:val="24"/>
          <w:lang w:eastAsia="zh-CN"/>
        </w:rPr>
        <w:t>为</w:t>
      </w:r>
      <w:r>
        <w:rPr>
          <w:rFonts w:ascii="宋体" w:hAnsi="宋体" w:eastAsia="宋体" w:cs="宋体"/>
          <w:spacing w:val="-2"/>
          <w:sz w:val="24"/>
          <w:szCs w:val="24"/>
          <w:u w:val="single"/>
          <w:lang w:eastAsia="zh-CN"/>
        </w:rPr>
        <w:t xml:space="preserve">                   （联合体名称）</w:t>
      </w:r>
      <w:r>
        <w:rPr>
          <w:rFonts w:ascii="宋体" w:hAnsi="宋体" w:eastAsia="宋体" w:cs="宋体"/>
          <w:spacing w:val="-2"/>
          <w:sz w:val="24"/>
          <w:szCs w:val="24"/>
          <w:lang w:eastAsia="zh-CN"/>
        </w:rPr>
        <w:t>牵头方。</w:t>
      </w:r>
    </w:p>
    <w:p w14:paraId="20107065">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2、联合体各成员授权牵头人代表联合体参加投标活动，签署文件，提交和接收相关的资料、信息及指示，进行合同谈判活动，负责合同实施阶段的组织和协调工作，以及处理与本招标项目有关的一切事宜。</w:t>
      </w:r>
    </w:p>
    <w:p w14:paraId="7BCAF960">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3、联合体牵头人在本项目中签署的一切文件和处理的一切事宜，联合体成员均予以承认。联合体各成员将严格按照招标文件、投标文件和合同的要求全面履行义务，并向招标人承担连带责任。</w:t>
      </w:r>
    </w:p>
    <w:p w14:paraId="2E870039">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4、联合体各成员单位内部的职责分工如下：</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w:t>
      </w:r>
    </w:p>
    <w:p w14:paraId="53F05CAD">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5、本协议书自所有成员单位盖章，法定代表人或其委托代理人签字之日起生效， 合同履行完毕后自动失效。</w:t>
      </w:r>
    </w:p>
    <w:p w14:paraId="634D0BFE">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6、本协议书一式</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份，联合体成员和招标人各执一份。</w:t>
      </w:r>
    </w:p>
    <w:p w14:paraId="170CF0E4">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牵头人名称：                                （电子签章）</w:t>
      </w:r>
    </w:p>
    <w:p w14:paraId="06041894">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法定代表人或其委托代理人：                       （签字）</w:t>
      </w:r>
    </w:p>
    <w:p w14:paraId="1B471431">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成员一名称：                                （电子签章）</w:t>
      </w:r>
    </w:p>
    <w:p w14:paraId="79FF1B67">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定代表人或其委托代理人：                       （签字）</w:t>
      </w:r>
    </w:p>
    <w:p w14:paraId="47D1D166">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成员二名称：                                （电子签章）</w:t>
      </w:r>
    </w:p>
    <w:p w14:paraId="4AC93B03">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法定代表人或其委托代理人：                       （签字）</w:t>
      </w:r>
    </w:p>
    <w:p w14:paraId="15ED172D">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年       月       日</w:t>
      </w:r>
    </w:p>
    <w:p w14:paraId="63C1CFFD">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w:t>
      </w:r>
    </w:p>
    <w:p w14:paraId="4B2E7F3E">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注： 1．联合投标时需签本协议，联合体各方成员应在本协议上共同签字和盖章确认。</w:t>
      </w:r>
    </w:p>
    <w:p w14:paraId="62ACB232">
      <w:pPr>
        <w:spacing w:before="48" w:line="344" w:lineRule="auto"/>
        <w:ind w:left="5" w:firstLine="571"/>
        <w:rPr>
          <w:rFonts w:ascii="宋体" w:hAnsi="宋体" w:eastAsia="宋体" w:cs="宋体"/>
          <w:spacing w:val="-2"/>
          <w:sz w:val="24"/>
          <w:szCs w:val="24"/>
          <w:lang w:eastAsia="zh-CN"/>
        </w:rPr>
      </w:pPr>
      <w:r>
        <w:rPr>
          <w:rFonts w:ascii="宋体" w:hAnsi="宋体" w:eastAsia="宋体" w:cs="宋体"/>
          <w:spacing w:val="-2"/>
          <w:sz w:val="24"/>
          <w:szCs w:val="24"/>
          <w:lang w:eastAsia="zh-CN"/>
        </w:rPr>
        <w:t>2.本协议书由委托代理人签字的，应附法定代表人签字的授权委托书。</w:t>
      </w:r>
    </w:p>
    <w:p w14:paraId="0649CD66">
      <w:pPr>
        <w:rPr>
          <w:rFonts w:ascii="宋体" w:hAnsi="宋体" w:eastAsia="宋体" w:cs="宋体"/>
          <w:b/>
          <w:bCs/>
          <w:spacing w:val="-18"/>
          <w:sz w:val="30"/>
          <w:szCs w:val="30"/>
        </w:rPr>
      </w:pPr>
      <w:r>
        <w:rPr>
          <w:rFonts w:ascii="宋体" w:hAnsi="宋体" w:eastAsia="宋体" w:cs="宋体"/>
          <w:b/>
          <w:bCs/>
          <w:spacing w:val="-18"/>
          <w:sz w:val="30"/>
          <w:szCs w:val="30"/>
        </w:rPr>
        <w:br w:type="page"/>
      </w:r>
    </w:p>
    <w:p w14:paraId="43246156">
      <w:pPr>
        <w:spacing w:before="60" w:line="220" w:lineRule="auto"/>
        <w:ind w:left="3450"/>
        <w:rPr>
          <w:rFonts w:ascii="宋体" w:hAnsi="宋体" w:eastAsia="宋体" w:cs="宋体"/>
          <w:sz w:val="30"/>
          <w:szCs w:val="30"/>
        </w:rPr>
      </w:pPr>
      <w:r>
        <w:rPr>
          <w:rFonts w:hint="eastAsia" w:ascii="宋体" w:hAnsi="宋体" w:eastAsia="宋体" w:cs="宋体"/>
          <w:b/>
          <w:bCs/>
          <w:spacing w:val="-18"/>
          <w:sz w:val="30"/>
          <w:szCs w:val="30"/>
          <w:lang w:val="en-US" w:eastAsia="zh-CN"/>
        </w:rPr>
        <w:t>3</w:t>
      </w:r>
      <w:r>
        <w:rPr>
          <w:rFonts w:ascii="宋体" w:hAnsi="宋体" w:eastAsia="宋体" w:cs="宋体"/>
          <w:b/>
          <w:bCs/>
          <w:spacing w:val="-18"/>
          <w:sz w:val="30"/>
          <w:szCs w:val="30"/>
        </w:rPr>
        <w:t>、</w:t>
      </w:r>
      <w:r>
        <w:rPr>
          <w:rFonts w:ascii="宋体" w:hAnsi="宋体" w:eastAsia="宋体" w:cs="宋体"/>
          <w:spacing w:val="-18"/>
          <w:sz w:val="30"/>
          <w:szCs w:val="30"/>
        </w:rPr>
        <w:t xml:space="preserve"> </w:t>
      </w:r>
      <w:r>
        <w:rPr>
          <w:rFonts w:ascii="宋体" w:hAnsi="宋体" w:eastAsia="宋体" w:cs="宋体"/>
          <w:b/>
          <w:bCs/>
          <w:spacing w:val="-18"/>
          <w:sz w:val="30"/>
          <w:szCs w:val="30"/>
        </w:rPr>
        <w:t>开</w:t>
      </w:r>
      <w:r>
        <w:rPr>
          <w:rFonts w:ascii="宋体" w:hAnsi="宋体" w:eastAsia="宋体" w:cs="宋体"/>
          <w:spacing w:val="-15"/>
          <w:sz w:val="30"/>
          <w:szCs w:val="30"/>
        </w:rPr>
        <w:t xml:space="preserve"> </w:t>
      </w:r>
      <w:r>
        <w:rPr>
          <w:rFonts w:ascii="宋体" w:hAnsi="宋体" w:eastAsia="宋体" w:cs="宋体"/>
          <w:b/>
          <w:bCs/>
          <w:spacing w:val="-18"/>
          <w:sz w:val="30"/>
          <w:szCs w:val="30"/>
        </w:rPr>
        <w:t>标</w:t>
      </w:r>
      <w:r>
        <w:rPr>
          <w:rFonts w:ascii="宋体" w:hAnsi="宋体" w:eastAsia="宋体" w:cs="宋体"/>
          <w:spacing w:val="-13"/>
          <w:sz w:val="30"/>
          <w:szCs w:val="30"/>
        </w:rPr>
        <w:t xml:space="preserve"> </w:t>
      </w:r>
      <w:r>
        <w:rPr>
          <w:rFonts w:ascii="宋体" w:hAnsi="宋体" w:eastAsia="宋体" w:cs="宋体"/>
          <w:b/>
          <w:bCs/>
          <w:spacing w:val="-18"/>
          <w:sz w:val="30"/>
          <w:szCs w:val="30"/>
        </w:rPr>
        <w:t>一</w:t>
      </w:r>
      <w:r>
        <w:rPr>
          <w:rFonts w:ascii="宋体" w:hAnsi="宋体" w:eastAsia="宋体" w:cs="宋体"/>
          <w:spacing w:val="-18"/>
          <w:sz w:val="30"/>
          <w:szCs w:val="30"/>
        </w:rPr>
        <w:t xml:space="preserve"> </w:t>
      </w:r>
      <w:r>
        <w:rPr>
          <w:rFonts w:ascii="宋体" w:hAnsi="宋体" w:eastAsia="宋体" w:cs="宋体"/>
          <w:b/>
          <w:bCs/>
          <w:spacing w:val="-18"/>
          <w:sz w:val="30"/>
          <w:szCs w:val="30"/>
        </w:rPr>
        <w:t>览</w:t>
      </w:r>
      <w:r>
        <w:rPr>
          <w:rFonts w:ascii="宋体" w:hAnsi="宋体" w:eastAsia="宋体" w:cs="宋体"/>
          <w:spacing w:val="-20"/>
          <w:sz w:val="30"/>
          <w:szCs w:val="30"/>
        </w:rPr>
        <w:t xml:space="preserve"> </w:t>
      </w:r>
      <w:r>
        <w:rPr>
          <w:rFonts w:ascii="宋体" w:hAnsi="宋体" w:eastAsia="宋体" w:cs="宋体"/>
          <w:b/>
          <w:bCs/>
          <w:spacing w:val="-18"/>
          <w:sz w:val="30"/>
          <w:szCs w:val="30"/>
        </w:rPr>
        <w:t>表</w:t>
      </w:r>
    </w:p>
    <w:p w14:paraId="05F68C3F">
      <w:pPr>
        <w:spacing w:before="43"/>
      </w:pPr>
    </w:p>
    <w:p w14:paraId="1A434F29">
      <w:pPr>
        <w:spacing w:before="43"/>
      </w:pPr>
    </w:p>
    <w:p w14:paraId="0A261B2A">
      <w:pPr>
        <w:spacing w:before="42"/>
      </w:pPr>
    </w:p>
    <w:tbl>
      <w:tblPr>
        <w:tblStyle w:val="27"/>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2771"/>
        <w:gridCol w:w="5204"/>
      </w:tblGrid>
      <w:tr w14:paraId="61C8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28" w:type="dxa"/>
          </w:tcPr>
          <w:p w14:paraId="5843364A">
            <w:pPr>
              <w:pStyle w:val="28"/>
              <w:spacing w:before="191" w:line="229" w:lineRule="auto"/>
              <w:ind w:left="115"/>
              <w:rPr>
                <w:sz w:val="20"/>
                <w:szCs w:val="20"/>
              </w:rPr>
            </w:pPr>
            <w:r>
              <w:rPr>
                <w:spacing w:val="5"/>
                <w:sz w:val="20"/>
                <w:szCs w:val="20"/>
              </w:rPr>
              <w:t>序号</w:t>
            </w:r>
          </w:p>
        </w:tc>
        <w:tc>
          <w:tcPr>
            <w:tcW w:w="2771" w:type="dxa"/>
          </w:tcPr>
          <w:p w14:paraId="471B78E3">
            <w:pPr>
              <w:pStyle w:val="28"/>
              <w:spacing w:before="191" w:line="228" w:lineRule="auto"/>
              <w:ind w:left="1075"/>
              <w:rPr>
                <w:sz w:val="20"/>
                <w:szCs w:val="20"/>
              </w:rPr>
            </w:pPr>
            <w:r>
              <w:rPr>
                <w:spacing w:val="6"/>
                <w:sz w:val="20"/>
                <w:szCs w:val="20"/>
              </w:rPr>
              <w:t>条款名称</w:t>
            </w:r>
          </w:p>
        </w:tc>
        <w:tc>
          <w:tcPr>
            <w:tcW w:w="5204" w:type="dxa"/>
          </w:tcPr>
          <w:p w14:paraId="7662BC08">
            <w:pPr>
              <w:pStyle w:val="28"/>
              <w:spacing w:before="191" w:line="228" w:lineRule="auto"/>
              <w:ind w:left="2296"/>
              <w:rPr>
                <w:sz w:val="20"/>
                <w:szCs w:val="20"/>
              </w:rPr>
            </w:pPr>
            <w:r>
              <w:rPr>
                <w:spacing w:val="6"/>
                <w:sz w:val="20"/>
                <w:szCs w:val="20"/>
              </w:rPr>
              <w:t>约定内容</w:t>
            </w:r>
          </w:p>
        </w:tc>
      </w:tr>
      <w:tr w14:paraId="2FFD2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828" w:type="dxa"/>
          </w:tcPr>
          <w:p w14:paraId="10073213">
            <w:pPr>
              <w:pStyle w:val="28"/>
              <w:spacing w:before="220" w:line="189" w:lineRule="auto"/>
              <w:ind w:left="340"/>
              <w:rPr>
                <w:sz w:val="20"/>
                <w:szCs w:val="20"/>
              </w:rPr>
            </w:pPr>
            <w:r>
              <w:rPr>
                <w:sz w:val="20"/>
                <w:szCs w:val="20"/>
              </w:rPr>
              <w:t>1</w:t>
            </w:r>
          </w:p>
        </w:tc>
        <w:tc>
          <w:tcPr>
            <w:tcW w:w="2771" w:type="dxa"/>
          </w:tcPr>
          <w:p w14:paraId="0ACB420E">
            <w:pPr>
              <w:pStyle w:val="28"/>
              <w:spacing w:before="188" w:line="227" w:lineRule="auto"/>
              <w:ind w:left="970"/>
              <w:rPr>
                <w:sz w:val="20"/>
                <w:szCs w:val="20"/>
              </w:rPr>
            </w:pPr>
            <w:r>
              <w:rPr>
                <w:spacing w:val="8"/>
                <w:sz w:val="20"/>
                <w:szCs w:val="20"/>
              </w:rPr>
              <w:t>供应商名称</w:t>
            </w:r>
          </w:p>
        </w:tc>
        <w:tc>
          <w:tcPr>
            <w:tcW w:w="5204" w:type="dxa"/>
          </w:tcPr>
          <w:p w14:paraId="1E9D6256"/>
        </w:tc>
      </w:tr>
      <w:tr w14:paraId="1D011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trPr>
        <w:tc>
          <w:tcPr>
            <w:tcW w:w="828" w:type="dxa"/>
          </w:tcPr>
          <w:p w14:paraId="0B22D7D6">
            <w:pPr>
              <w:spacing w:line="478" w:lineRule="auto"/>
            </w:pPr>
          </w:p>
          <w:p w14:paraId="7A4529E8">
            <w:pPr>
              <w:pStyle w:val="28"/>
              <w:spacing w:before="65" w:line="189" w:lineRule="auto"/>
              <w:ind w:left="368"/>
              <w:rPr>
                <w:sz w:val="20"/>
                <w:szCs w:val="20"/>
              </w:rPr>
            </w:pPr>
            <w:r>
              <w:rPr>
                <w:sz w:val="20"/>
                <w:szCs w:val="20"/>
              </w:rPr>
              <w:t>2</w:t>
            </w:r>
          </w:p>
        </w:tc>
        <w:tc>
          <w:tcPr>
            <w:tcW w:w="2771" w:type="dxa"/>
          </w:tcPr>
          <w:p w14:paraId="07C10210">
            <w:pPr>
              <w:spacing w:line="446" w:lineRule="auto"/>
            </w:pPr>
          </w:p>
          <w:p w14:paraId="58A6085D">
            <w:pPr>
              <w:pStyle w:val="28"/>
              <w:spacing w:before="65" w:line="226" w:lineRule="auto"/>
              <w:ind w:left="1076"/>
              <w:rPr>
                <w:sz w:val="20"/>
                <w:szCs w:val="20"/>
              </w:rPr>
            </w:pPr>
            <w:r>
              <w:rPr>
                <w:spacing w:val="6"/>
                <w:sz w:val="20"/>
                <w:szCs w:val="20"/>
              </w:rPr>
              <w:t>投标报价</w:t>
            </w:r>
          </w:p>
        </w:tc>
        <w:tc>
          <w:tcPr>
            <w:tcW w:w="5204" w:type="dxa"/>
          </w:tcPr>
          <w:p w14:paraId="1D519B10">
            <w:pPr>
              <w:spacing w:line="377" w:lineRule="auto"/>
            </w:pPr>
          </w:p>
          <w:p w14:paraId="6B4A2A5A">
            <w:pPr>
              <w:pStyle w:val="28"/>
              <w:spacing w:before="65" w:line="228" w:lineRule="auto"/>
              <w:ind w:left="117"/>
              <w:rPr>
                <w:sz w:val="20"/>
                <w:szCs w:val="20"/>
              </w:rPr>
            </w:pPr>
            <w:r>
              <w:rPr>
                <w:spacing w:val="2"/>
                <w:sz w:val="20"/>
                <w:szCs w:val="20"/>
              </w:rPr>
              <w:t>大写：</w:t>
            </w:r>
          </w:p>
          <w:p w14:paraId="69F67B9D">
            <w:pPr>
              <w:pStyle w:val="28"/>
              <w:spacing w:before="229" w:line="230" w:lineRule="auto"/>
              <w:ind w:left="120"/>
              <w:outlineLvl w:val="1"/>
              <w:rPr>
                <w:sz w:val="20"/>
                <w:szCs w:val="20"/>
              </w:rPr>
            </w:pPr>
            <w:r>
              <w:rPr>
                <w:spacing w:val="1"/>
                <w:sz w:val="20"/>
                <w:szCs w:val="20"/>
              </w:rPr>
              <w:t>小写：</w:t>
            </w:r>
          </w:p>
        </w:tc>
      </w:tr>
      <w:tr w14:paraId="33F25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8" w:type="dxa"/>
          </w:tcPr>
          <w:p w14:paraId="0366A7A9">
            <w:pPr>
              <w:pStyle w:val="28"/>
              <w:spacing w:before="232" w:line="189" w:lineRule="auto"/>
              <w:ind w:left="370"/>
              <w:rPr>
                <w:sz w:val="20"/>
                <w:szCs w:val="20"/>
              </w:rPr>
            </w:pPr>
            <w:r>
              <w:rPr>
                <w:sz w:val="20"/>
                <w:szCs w:val="20"/>
              </w:rPr>
              <w:t>3</w:t>
            </w:r>
          </w:p>
        </w:tc>
        <w:tc>
          <w:tcPr>
            <w:tcW w:w="2771" w:type="dxa"/>
          </w:tcPr>
          <w:p w14:paraId="209DC445">
            <w:pPr>
              <w:pStyle w:val="28"/>
              <w:spacing w:before="199" w:line="228" w:lineRule="auto"/>
              <w:ind w:left="974"/>
              <w:rPr>
                <w:rFonts w:hint="eastAsia" w:eastAsia="宋体"/>
                <w:sz w:val="20"/>
                <w:szCs w:val="20"/>
                <w:lang w:eastAsia="zh-CN"/>
              </w:rPr>
            </w:pPr>
            <w:r>
              <w:rPr>
                <w:rFonts w:hint="eastAsia"/>
                <w:spacing w:val="7"/>
                <w:sz w:val="20"/>
                <w:szCs w:val="20"/>
                <w:lang w:val="en-US" w:eastAsia="zh-CN"/>
              </w:rPr>
              <w:t>投标内容</w:t>
            </w:r>
          </w:p>
        </w:tc>
        <w:tc>
          <w:tcPr>
            <w:tcW w:w="5204" w:type="dxa"/>
          </w:tcPr>
          <w:p w14:paraId="445C3D13"/>
        </w:tc>
      </w:tr>
      <w:tr w14:paraId="140E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828" w:type="dxa"/>
          </w:tcPr>
          <w:p w14:paraId="421892A1">
            <w:pPr>
              <w:pStyle w:val="28"/>
              <w:spacing w:before="258" w:line="189" w:lineRule="auto"/>
              <w:ind w:left="365"/>
              <w:rPr>
                <w:sz w:val="20"/>
                <w:szCs w:val="20"/>
              </w:rPr>
            </w:pPr>
            <w:r>
              <w:rPr>
                <w:sz w:val="20"/>
                <w:szCs w:val="20"/>
              </w:rPr>
              <w:t>4</w:t>
            </w:r>
          </w:p>
        </w:tc>
        <w:tc>
          <w:tcPr>
            <w:tcW w:w="2771" w:type="dxa"/>
            <w:vAlign w:val="top"/>
          </w:tcPr>
          <w:p w14:paraId="4D76891A">
            <w:pPr>
              <w:pStyle w:val="28"/>
              <w:spacing w:before="199" w:line="228" w:lineRule="auto"/>
              <w:ind w:left="974" w:leftChars="0"/>
              <w:rPr>
                <w:sz w:val="20"/>
                <w:szCs w:val="20"/>
              </w:rPr>
            </w:pPr>
            <w:r>
              <w:rPr>
                <w:spacing w:val="7"/>
                <w:sz w:val="20"/>
                <w:szCs w:val="20"/>
              </w:rPr>
              <w:t>项目负责人</w:t>
            </w:r>
          </w:p>
        </w:tc>
        <w:tc>
          <w:tcPr>
            <w:tcW w:w="5204" w:type="dxa"/>
          </w:tcPr>
          <w:p w14:paraId="70B2597A"/>
        </w:tc>
      </w:tr>
      <w:tr w14:paraId="07068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28" w:type="dxa"/>
          </w:tcPr>
          <w:p w14:paraId="30E3EB40">
            <w:pPr>
              <w:pStyle w:val="28"/>
              <w:spacing w:before="264" w:line="187" w:lineRule="auto"/>
              <w:ind w:left="370"/>
              <w:rPr>
                <w:sz w:val="20"/>
                <w:szCs w:val="20"/>
              </w:rPr>
            </w:pPr>
            <w:r>
              <w:rPr>
                <w:sz w:val="20"/>
                <w:szCs w:val="20"/>
              </w:rPr>
              <w:t>5</w:t>
            </w:r>
          </w:p>
        </w:tc>
        <w:tc>
          <w:tcPr>
            <w:tcW w:w="2771" w:type="dxa"/>
            <w:vAlign w:val="top"/>
          </w:tcPr>
          <w:p w14:paraId="767E3A14">
            <w:pPr>
              <w:pStyle w:val="28"/>
              <w:spacing w:before="226" w:line="228" w:lineRule="auto"/>
              <w:ind w:left="865" w:leftChars="0"/>
              <w:rPr>
                <w:sz w:val="20"/>
                <w:szCs w:val="20"/>
              </w:rPr>
            </w:pPr>
            <w:r>
              <w:rPr>
                <w:spacing w:val="8"/>
                <w:sz w:val="20"/>
                <w:szCs w:val="20"/>
              </w:rPr>
              <w:t>合同履行期限</w:t>
            </w:r>
          </w:p>
        </w:tc>
        <w:tc>
          <w:tcPr>
            <w:tcW w:w="5204" w:type="dxa"/>
          </w:tcPr>
          <w:p w14:paraId="7FE74F46"/>
        </w:tc>
      </w:tr>
      <w:tr w14:paraId="69D1D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28" w:type="dxa"/>
          </w:tcPr>
          <w:p w14:paraId="36FDD3FB">
            <w:pPr>
              <w:pStyle w:val="28"/>
              <w:spacing w:before="264" w:line="187" w:lineRule="auto"/>
              <w:ind w:left="370"/>
              <w:rPr>
                <w:rFonts w:hint="eastAsia" w:eastAsia="宋体"/>
                <w:sz w:val="20"/>
                <w:szCs w:val="20"/>
                <w:lang w:val="en-US" w:eastAsia="zh-CN"/>
              </w:rPr>
            </w:pPr>
            <w:r>
              <w:rPr>
                <w:rFonts w:hint="eastAsia"/>
                <w:sz w:val="20"/>
                <w:szCs w:val="20"/>
                <w:lang w:val="en-US" w:eastAsia="zh-CN"/>
              </w:rPr>
              <w:t>6</w:t>
            </w:r>
          </w:p>
        </w:tc>
        <w:tc>
          <w:tcPr>
            <w:tcW w:w="2771" w:type="dxa"/>
            <w:vAlign w:val="top"/>
          </w:tcPr>
          <w:p w14:paraId="5C2B751E">
            <w:pPr>
              <w:pStyle w:val="28"/>
              <w:spacing w:before="229" w:line="228" w:lineRule="auto"/>
              <w:ind w:left="973" w:leftChars="0"/>
              <w:rPr>
                <w:spacing w:val="7"/>
                <w:sz w:val="20"/>
                <w:szCs w:val="20"/>
              </w:rPr>
            </w:pPr>
            <w:r>
              <w:rPr>
                <w:spacing w:val="7"/>
                <w:sz w:val="20"/>
                <w:szCs w:val="20"/>
              </w:rPr>
              <w:t>投标有效期</w:t>
            </w:r>
          </w:p>
        </w:tc>
        <w:tc>
          <w:tcPr>
            <w:tcW w:w="5204" w:type="dxa"/>
          </w:tcPr>
          <w:p w14:paraId="28042D44"/>
        </w:tc>
      </w:tr>
    </w:tbl>
    <w:p w14:paraId="3168B2FA">
      <w:pPr>
        <w:pStyle w:val="6"/>
      </w:pPr>
    </w:p>
    <w:p w14:paraId="00CE53DC">
      <w:pPr>
        <w:pStyle w:val="6"/>
      </w:pPr>
    </w:p>
    <w:p w14:paraId="3B72CFD7">
      <w:pPr>
        <w:pStyle w:val="6"/>
      </w:pPr>
    </w:p>
    <w:p w14:paraId="4CD408BC">
      <w:pPr>
        <w:pStyle w:val="6"/>
      </w:pPr>
    </w:p>
    <w:p w14:paraId="59F7D3E7">
      <w:pPr>
        <w:pStyle w:val="6"/>
      </w:pPr>
    </w:p>
    <w:p w14:paraId="17F58485">
      <w:pPr>
        <w:pStyle w:val="6"/>
        <w:spacing w:line="241" w:lineRule="auto"/>
      </w:pPr>
    </w:p>
    <w:p w14:paraId="27F572C6">
      <w:pPr>
        <w:pStyle w:val="6"/>
        <w:spacing w:line="241" w:lineRule="auto"/>
      </w:pPr>
    </w:p>
    <w:p w14:paraId="7B3856A1">
      <w:pPr>
        <w:pStyle w:val="6"/>
        <w:spacing w:line="241" w:lineRule="auto"/>
      </w:pPr>
    </w:p>
    <w:p w14:paraId="1882DDCF">
      <w:pPr>
        <w:spacing w:before="78" w:line="219" w:lineRule="auto"/>
        <w:ind w:left="122"/>
        <w:rPr>
          <w:rFonts w:ascii="宋体" w:hAnsi="宋体" w:eastAsia="宋体" w:cs="宋体"/>
          <w:sz w:val="24"/>
          <w:szCs w:val="24"/>
        </w:rPr>
      </w:pPr>
      <w:r>
        <w:rPr>
          <w:rFonts w:ascii="宋体" w:hAnsi="宋体" w:eastAsia="宋体" w:cs="宋体"/>
          <w:spacing w:val="-2"/>
          <w:sz w:val="24"/>
          <w:szCs w:val="24"/>
        </w:rPr>
        <w:t>供应商</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rPr>
        <w:t>（</w:t>
      </w:r>
      <w:r>
        <w:rPr>
          <w:rFonts w:ascii="宋体" w:hAnsi="宋体" w:eastAsia="宋体" w:cs="宋体"/>
          <w:spacing w:val="-2"/>
          <w:sz w:val="24"/>
          <w:szCs w:val="24"/>
        </w:rPr>
        <w:t>电子签章</w:t>
      </w:r>
      <w:r>
        <w:rPr>
          <w:rFonts w:ascii="宋体" w:hAnsi="宋体" w:eastAsia="宋体" w:cs="宋体"/>
          <w:spacing w:val="2"/>
          <w:sz w:val="24"/>
          <w:szCs w:val="24"/>
        </w:rPr>
        <w:t>）：</w:t>
      </w:r>
    </w:p>
    <w:p w14:paraId="04B89274">
      <w:pPr>
        <w:pStyle w:val="6"/>
        <w:spacing w:line="258" w:lineRule="auto"/>
      </w:pPr>
    </w:p>
    <w:p w14:paraId="2F2BCA39">
      <w:pPr>
        <w:spacing w:before="78" w:line="219" w:lineRule="auto"/>
        <w:ind w:left="123"/>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4"/>
          <w:sz w:val="24"/>
          <w:szCs w:val="24"/>
          <w:lang w:eastAsia="zh-CN"/>
        </w:rPr>
        <w:t>）：</w:t>
      </w:r>
    </w:p>
    <w:p w14:paraId="083E01D5">
      <w:pPr>
        <w:pStyle w:val="6"/>
        <w:spacing w:line="259" w:lineRule="auto"/>
        <w:rPr>
          <w:lang w:eastAsia="zh-CN"/>
        </w:rPr>
      </w:pPr>
    </w:p>
    <w:p w14:paraId="0AD46F9C">
      <w:pPr>
        <w:spacing w:before="78" w:line="219" w:lineRule="auto"/>
        <w:ind w:left="163"/>
        <w:rPr>
          <w:rFonts w:ascii="宋体" w:hAnsi="宋体" w:eastAsia="宋体" w:cs="宋体"/>
          <w:sz w:val="24"/>
          <w:szCs w:val="24"/>
          <w:lang w:eastAsia="zh-CN"/>
        </w:rPr>
      </w:pPr>
      <w:r>
        <w:rPr>
          <w:rFonts w:ascii="宋体" w:hAnsi="宋体" w:eastAsia="宋体" w:cs="宋体"/>
          <w:spacing w:val="-15"/>
          <w:sz w:val="24"/>
          <w:szCs w:val="24"/>
          <w:lang w:eastAsia="zh-CN"/>
        </w:rPr>
        <w:t>日</w:t>
      </w:r>
      <w:r>
        <w:rPr>
          <w:rFonts w:ascii="宋体" w:hAnsi="宋体" w:eastAsia="宋体" w:cs="宋体"/>
          <w:spacing w:val="13"/>
          <w:sz w:val="24"/>
          <w:szCs w:val="24"/>
          <w:lang w:eastAsia="zh-CN"/>
        </w:rPr>
        <w:t xml:space="preserve"> </w:t>
      </w:r>
      <w:r>
        <w:rPr>
          <w:rFonts w:ascii="宋体" w:hAnsi="宋体" w:eastAsia="宋体" w:cs="宋体"/>
          <w:spacing w:val="-15"/>
          <w:sz w:val="24"/>
          <w:szCs w:val="24"/>
          <w:lang w:eastAsia="zh-CN"/>
        </w:rPr>
        <w:t>期：</w:t>
      </w:r>
      <w:r>
        <w:rPr>
          <w:rFonts w:ascii="宋体" w:hAnsi="宋体" w:eastAsia="宋体" w:cs="宋体"/>
          <w:spacing w:val="3"/>
          <w:sz w:val="24"/>
          <w:szCs w:val="24"/>
          <w:lang w:eastAsia="zh-CN"/>
        </w:rPr>
        <w:t xml:space="preserve">   </w:t>
      </w:r>
      <w:r>
        <w:rPr>
          <w:rFonts w:ascii="宋体" w:hAnsi="宋体" w:eastAsia="宋体" w:cs="宋体"/>
          <w:spacing w:val="-15"/>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5"/>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日</w:t>
      </w:r>
    </w:p>
    <w:p w14:paraId="5DBE2090">
      <w:pPr>
        <w:spacing w:line="219" w:lineRule="auto"/>
        <w:rPr>
          <w:rFonts w:ascii="宋体" w:hAnsi="宋体" w:eastAsia="宋体" w:cs="宋体"/>
          <w:sz w:val="24"/>
          <w:szCs w:val="24"/>
          <w:lang w:eastAsia="zh-CN"/>
        </w:rPr>
        <w:sectPr>
          <w:footerReference r:id="rId16" w:type="default"/>
          <w:pgSz w:w="11905" w:h="16838"/>
          <w:pgMar w:top="1429" w:right="1315" w:bottom="0" w:left="1338" w:header="867" w:footer="1208" w:gutter="0"/>
          <w:pgNumType w:fmt="decimal"/>
          <w:cols w:space="0" w:num="1"/>
          <w:rtlGutter w:val="0"/>
          <w:docGrid w:linePitch="0" w:charSpace="0"/>
        </w:sectPr>
      </w:pPr>
    </w:p>
    <w:p w14:paraId="2F1C760B">
      <w:pPr>
        <w:spacing w:before="59" w:line="218" w:lineRule="auto"/>
        <w:ind w:left="3764"/>
        <w:rPr>
          <w:rFonts w:ascii="宋体" w:hAnsi="宋体" w:eastAsia="宋体" w:cs="宋体"/>
          <w:sz w:val="30"/>
          <w:szCs w:val="30"/>
          <w:lang w:eastAsia="zh-CN"/>
        </w:rPr>
      </w:pPr>
      <w:r>
        <w:rPr>
          <w:rFonts w:ascii="宋体" w:hAnsi="宋体" w:eastAsia="宋体" w:cs="宋体"/>
          <w:b/>
          <w:bCs/>
          <w:spacing w:val="-5"/>
          <w:sz w:val="30"/>
          <w:szCs w:val="30"/>
          <w:lang w:eastAsia="zh-CN"/>
        </w:rPr>
        <w:t>投标报价明细表</w:t>
      </w:r>
    </w:p>
    <w:p w14:paraId="1D2B75B7">
      <w:pPr>
        <w:pStyle w:val="6"/>
        <w:spacing w:line="250" w:lineRule="auto"/>
        <w:rPr>
          <w:lang w:eastAsia="zh-CN"/>
        </w:rPr>
      </w:pPr>
    </w:p>
    <w:p w14:paraId="25D987A4">
      <w:pPr>
        <w:rPr>
          <w:rFonts w:ascii="宋体" w:hAnsi="宋体"/>
          <w:b/>
          <w:bCs/>
          <w:kern w:val="44"/>
          <w:sz w:val="44"/>
          <w:szCs w:val="44"/>
          <w:lang w:eastAsia="zh-CN"/>
        </w:rPr>
      </w:pPr>
    </w:p>
    <w:tbl>
      <w:tblPr>
        <w:tblStyle w:val="13"/>
        <w:tblpPr w:leftFromText="180" w:rightFromText="180" w:vertAnchor="text" w:horzAnchor="margin" w:tblpY="314"/>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5045"/>
        <w:gridCol w:w="1260"/>
        <w:gridCol w:w="1800"/>
      </w:tblGrid>
      <w:tr w14:paraId="130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6" w:type="dxa"/>
            <w:vAlign w:val="center"/>
          </w:tcPr>
          <w:p w14:paraId="79C6F28A">
            <w:pPr>
              <w:spacing w:line="400" w:lineRule="exact"/>
              <w:jc w:val="center"/>
              <w:rPr>
                <w:rFonts w:ascii="宋体" w:hAnsi="宋体"/>
              </w:rPr>
            </w:pPr>
            <w:r>
              <w:rPr>
                <w:rFonts w:hint="eastAsia" w:ascii="宋体" w:hAnsi="宋体"/>
              </w:rPr>
              <w:t>序号</w:t>
            </w:r>
          </w:p>
        </w:tc>
        <w:tc>
          <w:tcPr>
            <w:tcW w:w="5045" w:type="dxa"/>
            <w:vAlign w:val="center"/>
          </w:tcPr>
          <w:p w14:paraId="5EB90656">
            <w:pPr>
              <w:spacing w:line="400" w:lineRule="exact"/>
              <w:ind w:left="223" w:hanging="223"/>
              <w:jc w:val="center"/>
              <w:rPr>
                <w:rFonts w:ascii="宋体" w:hAnsi="宋体"/>
              </w:rPr>
            </w:pPr>
            <w:r>
              <w:rPr>
                <w:rFonts w:hint="eastAsia" w:ascii="宋体" w:hAnsi="宋体" w:cs="chs_boot"/>
              </w:rPr>
              <w:t>报价内容明细</w:t>
            </w:r>
          </w:p>
        </w:tc>
        <w:tc>
          <w:tcPr>
            <w:tcW w:w="1260" w:type="dxa"/>
            <w:vAlign w:val="center"/>
          </w:tcPr>
          <w:p w14:paraId="0C881497">
            <w:pPr>
              <w:spacing w:line="400" w:lineRule="exact"/>
              <w:jc w:val="center"/>
              <w:rPr>
                <w:rFonts w:ascii="宋体" w:hAnsi="宋体"/>
              </w:rPr>
            </w:pPr>
            <w:r>
              <w:rPr>
                <w:rFonts w:hint="eastAsia" w:ascii="宋体" w:hAnsi="宋体"/>
              </w:rPr>
              <w:t>价格合计</w:t>
            </w:r>
          </w:p>
        </w:tc>
        <w:tc>
          <w:tcPr>
            <w:tcW w:w="1800" w:type="dxa"/>
            <w:vAlign w:val="center"/>
          </w:tcPr>
          <w:p w14:paraId="60CE9FEF">
            <w:pPr>
              <w:spacing w:line="400" w:lineRule="exact"/>
              <w:jc w:val="center"/>
              <w:rPr>
                <w:rFonts w:ascii="宋体" w:hAnsi="宋体"/>
              </w:rPr>
            </w:pPr>
            <w:r>
              <w:rPr>
                <w:rFonts w:hint="eastAsia" w:ascii="宋体" w:hAnsi="宋体"/>
              </w:rPr>
              <w:t>备注</w:t>
            </w:r>
          </w:p>
        </w:tc>
      </w:tr>
      <w:tr w14:paraId="59E3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26" w:type="dxa"/>
          </w:tcPr>
          <w:p w14:paraId="5A304265">
            <w:pPr>
              <w:spacing w:line="400" w:lineRule="exact"/>
              <w:jc w:val="center"/>
              <w:rPr>
                <w:rFonts w:ascii="宋体" w:hAnsi="宋体"/>
                <w:sz w:val="28"/>
              </w:rPr>
            </w:pPr>
            <w:r>
              <w:rPr>
                <w:rFonts w:hint="eastAsia" w:ascii="宋体" w:hAnsi="宋体"/>
                <w:sz w:val="28"/>
              </w:rPr>
              <w:t>1</w:t>
            </w:r>
          </w:p>
        </w:tc>
        <w:tc>
          <w:tcPr>
            <w:tcW w:w="5045" w:type="dxa"/>
          </w:tcPr>
          <w:p w14:paraId="3C50EC04">
            <w:pPr>
              <w:spacing w:line="400" w:lineRule="exact"/>
              <w:jc w:val="center"/>
              <w:rPr>
                <w:rFonts w:ascii="宋体" w:hAnsi="宋体"/>
                <w:sz w:val="28"/>
              </w:rPr>
            </w:pPr>
          </w:p>
        </w:tc>
        <w:tc>
          <w:tcPr>
            <w:tcW w:w="1260" w:type="dxa"/>
          </w:tcPr>
          <w:p w14:paraId="218C44B2">
            <w:pPr>
              <w:spacing w:line="400" w:lineRule="exact"/>
              <w:jc w:val="center"/>
              <w:rPr>
                <w:rFonts w:ascii="宋体" w:hAnsi="宋体"/>
                <w:sz w:val="28"/>
              </w:rPr>
            </w:pPr>
          </w:p>
        </w:tc>
        <w:tc>
          <w:tcPr>
            <w:tcW w:w="1800" w:type="dxa"/>
          </w:tcPr>
          <w:p w14:paraId="19B2B1A5">
            <w:pPr>
              <w:spacing w:line="400" w:lineRule="exact"/>
              <w:jc w:val="center"/>
              <w:rPr>
                <w:rFonts w:ascii="宋体" w:hAnsi="宋体"/>
                <w:sz w:val="28"/>
              </w:rPr>
            </w:pPr>
          </w:p>
        </w:tc>
      </w:tr>
      <w:tr w14:paraId="464C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6" w:type="dxa"/>
          </w:tcPr>
          <w:p w14:paraId="5E00F45E">
            <w:pPr>
              <w:spacing w:line="400" w:lineRule="exact"/>
              <w:jc w:val="center"/>
              <w:rPr>
                <w:rFonts w:ascii="宋体" w:hAnsi="宋体"/>
                <w:sz w:val="28"/>
              </w:rPr>
            </w:pPr>
            <w:r>
              <w:rPr>
                <w:rFonts w:hint="eastAsia" w:ascii="宋体" w:hAnsi="宋体"/>
                <w:sz w:val="28"/>
              </w:rPr>
              <w:t>2</w:t>
            </w:r>
          </w:p>
        </w:tc>
        <w:tc>
          <w:tcPr>
            <w:tcW w:w="5045" w:type="dxa"/>
          </w:tcPr>
          <w:p w14:paraId="0EDBF66F">
            <w:pPr>
              <w:spacing w:line="400" w:lineRule="exact"/>
              <w:jc w:val="center"/>
              <w:rPr>
                <w:rFonts w:ascii="宋体" w:hAnsi="宋体"/>
                <w:sz w:val="28"/>
              </w:rPr>
            </w:pPr>
          </w:p>
        </w:tc>
        <w:tc>
          <w:tcPr>
            <w:tcW w:w="1260" w:type="dxa"/>
          </w:tcPr>
          <w:p w14:paraId="082F31AE">
            <w:pPr>
              <w:spacing w:line="400" w:lineRule="exact"/>
              <w:jc w:val="center"/>
              <w:rPr>
                <w:rFonts w:ascii="宋体" w:hAnsi="宋体"/>
                <w:sz w:val="28"/>
              </w:rPr>
            </w:pPr>
          </w:p>
        </w:tc>
        <w:tc>
          <w:tcPr>
            <w:tcW w:w="1800" w:type="dxa"/>
          </w:tcPr>
          <w:p w14:paraId="033A69F3">
            <w:pPr>
              <w:spacing w:line="400" w:lineRule="exact"/>
              <w:jc w:val="center"/>
              <w:rPr>
                <w:rFonts w:ascii="宋体" w:hAnsi="宋体"/>
                <w:sz w:val="28"/>
              </w:rPr>
            </w:pPr>
          </w:p>
        </w:tc>
      </w:tr>
      <w:tr w14:paraId="0F87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26" w:type="dxa"/>
          </w:tcPr>
          <w:p w14:paraId="17AE90E9">
            <w:pPr>
              <w:spacing w:line="400" w:lineRule="exact"/>
              <w:jc w:val="center"/>
              <w:rPr>
                <w:rFonts w:ascii="宋体" w:hAnsi="宋体"/>
                <w:sz w:val="28"/>
              </w:rPr>
            </w:pPr>
            <w:r>
              <w:rPr>
                <w:rFonts w:ascii="宋体" w:hAnsi="宋体"/>
                <w:sz w:val="28"/>
              </w:rPr>
              <w:t>…</w:t>
            </w:r>
          </w:p>
        </w:tc>
        <w:tc>
          <w:tcPr>
            <w:tcW w:w="5045" w:type="dxa"/>
          </w:tcPr>
          <w:p w14:paraId="488463C9">
            <w:pPr>
              <w:spacing w:line="400" w:lineRule="exact"/>
              <w:jc w:val="center"/>
              <w:rPr>
                <w:rFonts w:ascii="宋体" w:hAnsi="宋体"/>
                <w:sz w:val="28"/>
              </w:rPr>
            </w:pPr>
          </w:p>
        </w:tc>
        <w:tc>
          <w:tcPr>
            <w:tcW w:w="1260" w:type="dxa"/>
          </w:tcPr>
          <w:p w14:paraId="4BEB75D7">
            <w:pPr>
              <w:spacing w:line="400" w:lineRule="exact"/>
              <w:jc w:val="center"/>
              <w:rPr>
                <w:rFonts w:ascii="宋体" w:hAnsi="宋体"/>
                <w:sz w:val="28"/>
              </w:rPr>
            </w:pPr>
          </w:p>
        </w:tc>
        <w:tc>
          <w:tcPr>
            <w:tcW w:w="1800" w:type="dxa"/>
          </w:tcPr>
          <w:p w14:paraId="2668DDA4">
            <w:pPr>
              <w:spacing w:line="400" w:lineRule="exact"/>
              <w:jc w:val="center"/>
              <w:rPr>
                <w:rFonts w:ascii="宋体" w:hAnsi="宋体"/>
                <w:sz w:val="28"/>
              </w:rPr>
            </w:pPr>
          </w:p>
        </w:tc>
      </w:tr>
      <w:tr w14:paraId="660E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871" w:type="dxa"/>
            <w:gridSpan w:val="2"/>
          </w:tcPr>
          <w:p w14:paraId="02B02FEB">
            <w:pPr>
              <w:spacing w:line="400" w:lineRule="exact"/>
              <w:jc w:val="center"/>
              <w:rPr>
                <w:rFonts w:ascii="宋体" w:hAnsi="宋体"/>
                <w:sz w:val="28"/>
                <w:lang w:eastAsia="zh-CN"/>
              </w:rPr>
            </w:pPr>
            <w:r>
              <w:rPr>
                <w:rFonts w:hint="eastAsia" w:ascii="微软雅黑" w:hAnsi="微软雅黑" w:eastAsia="微软雅黑" w:cs="微软雅黑"/>
                <w:b/>
                <w:bCs/>
                <w:sz w:val="24"/>
                <w:szCs w:val="22"/>
                <w:lang w:eastAsia="zh-CN"/>
              </w:rPr>
              <w:t>价格总合计</w:t>
            </w:r>
            <w:r>
              <w:rPr>
                <w:rFonts w:hint="eastAsia" w:ascii="微软雅黑" w:hAnsi="微软雅黑" w:eastAsia="微软雅黑" w:cs="微软雅黑"/>
                <w:sz w:val="24"/>
                <w:szCs w:val="22"/>
                <w:lang w:eastAsia="zh-CN"/>
              </w:rPr>
              <w:t>（与投标</w:t>
            </w:r>
            <w:r>
              <w:rPr>
                <w:rFonts w:hint="eastAsia" w:ascii="宋体" w:hAnsi="宋体" w:eastAsiaTheme="minorEastAsia"/>
                <w:sz w:val="24"/>
                <w:szCs w:val="22"/>
                <w:lang w:eastAsia="zh-CN"/>
              </w:rPr>
              <w:t>书</w:t>
            </w:r>
            <w:r>
              <w:rPr>
                <w:rFonts w:hint="eastAsia" w:ascii="微软雅黑" w:hAnsi="微软雅黑" w:eastAsia="微软雅黑" w:cs="微软雅黑"/>
                <w:sz w:val="24"/>
                <w:szCs w:val="22"/>
                <w:lang w:eastAsia="zh-CN"/>
              </w:rPr>
              <w:t>中的</w:t>
            </w:r>
            <w:r>
              <w:rPr>
                <w:sz w:val="24"/>
                <w:szCs w:val="22"/>
                <w:lang w:eastAsia="zh-CN"/>
              </w:rPr>
              <w:t>“</w:t>
            </w:r>
            <w:r>
              <w:rPr>
                <w:rFonts w:hint="eastAsia" w:ascii="微软雅黑" w:hAnsi="微软雅黑" w:eastAsia="微软雅黑" w:cs="微软雅黑"/>
                <w:sz w:val="24"/>
                <w:szCs w:val="22"/>
                <w:lang w:eastAsia="zh-CN"/>
              </w:rPr>
              <w:t>投标报价</w:t>
            </w:r>
            <w:r>
              <w:rPr>
                <w:sz w:val="24"/>
                <w:szCs w:val="22"/>
                <w:lang w:eastAsia="zh-CN"/>
              </w:rPr>
              <w:t>”</w:t>
            </w:r>
            <w:r>
              <w:rPr>
                <w:rFonts w:hint="eastAsia" w:ascii="微软雅黑" w:hAnsi="微软雅黑" w:eastAsia="微软雅黑" w:cs="微软雅黑"/>
                <w:sz w:val="24"/>
                <w:szCs w:val="22"/>
                <w:lang w:eastAsia="zh-CN"/>
              </w:rPr>
              <w:t>相同）</w:t>
            </w:r>
          </w:p>
        </w:tc>
        <w:tc>
          <w:tcPr>
            <w:tcW w:w="3060" w:type="dxa"/>
            <w:gridSpan w:val="2"/>
          </w:tcPr>
          <w:p w14:paraId="5F79E031">
            <w:pPr>
              <w:spacing w:line="400" w:lineRule="exact"/>
              <w:jc w:val="center"/>
              <w:rPr>
                <w:rFonts w:ascii="宋体" w:hAnsi="宋体"/>
                <w:b/>
                <w:bCs/>
                <w:sz w:val="24"/>
                <w:szCs w:val="22"/>
              </w:rPr>
            </w:pPr>
            <w:r>
              <w:rPr>
                <w:rFonts w:hint="eastAsia" w:ascii="宋体" w:hAnsi="宋体"/>
                <w:sz w:val="28"/>
                <w:szCs w:val="28"/>
              </w:rPr>
              <w:t>¥</w:t>
            </w:r>
            <w:r>
              <w:rPr>
                <w:rFonts w:hint="eastAsia" w:ascii="宋体" w:hAnsi="宋体"/>
                <w:sz w:val="24"/>
                <w:szCs w:val="22"/>
              </w:rPr>
              <w:t>：</w:t>
            </w:r>
            <w:r>
              <w:rPr>
                <w:rFonts w:hint="eastAsia" w:ascii="宋体" w:hAnsi="宋体"/>
                <w:sz w:val="24"/>
                <w:szCs w:val="22"/>
                <w:u w:val="single"/>
              </w:rPr>
              <w:t xml:space="preserve"> 　　　    </w:t>
            </w:r>
            <w:r>
              <w:rPr>
                <w:rFonts w:hint="eastAsia" w:ascii="宋体" w:hAnsi="宋体"/>
                <w:sz w:val="24"/>
                <w:szCs w:val="22"/>
              </w:rPr>
              <w:t>元</w:t>
            </w:r>
          </w:p>
        </w:tc>
      </w:tr>
    </w:tbl>
    <w:p w14:paraId="767EFD84">
      <w:pPr>
        <w:spacing w:line="340" w:lineRule="exact"/>
        <w:ind w:left="-315" w:leftChars="-150" w:right="-525" w:rightChars="-250"/>
        <w:rPr>
          <w:rFonts w:ascii="宋体" w:hAnsi="宋体"/>
          <w:b/>
        </w:rPr>
      </w:pPr>
    </w:p>
    <w:p w14:paraId="3F12811D">
      <w:pPr>
        <w:spacing w:line="340" w:lineRule="exact"/>
        <w:ind w:left="-315" w:leftChars="-150" w:right="-525" w:rightChars="-250"/>
        <w:rPr>
          <w:rFonts w:ascii="宋体" w:hAnsi="宋体"/>
          <w:b/>
        </w:rPr>
      </w:pPr>
    </w:p>
    <w:p w14:paraId="55682FE8">
      <w:pPr>
        <w:spacing w:line="340" w:lineRule="exact"/>
        <w:ind w:left="-315" w:leftChars="-150" w:right="-525" w:rightChars="-250"/>
        <w:rPr>
          <w:rFonts w:ascii="宋体" w:hAnsi="宋体" w:eastAsiaTheme="minorEastAsia"/>
          <w:b/>
          <w:lang w:eastAsia="zh-CN"/>
        </w:rPr>
      </w:pPr>
    </w:p>
    <w:p w14:paraId="500F50BC">
      <w:pPr>
        <w:spacing w:line="340" w:lineRule="exact"/>
        <w:ind w:left="-315" w:leftChars="-150" w:right="-525" w:rightChars="-250"/>
        <w:rPr>
          <w:rFonts w:ascii="宋体" w:hAnsi="宋体" w:eastAsiaTheme="minorEastAsia"/>
          <w:b/>
          <w:lang w:eastAsia="zh-CN"/>
        </w:rPr>
      </w:pPr>
    </w:p>
    <w:p w14:paraId="2CDDE46E">
      <w:pPr>
        <w:spacing w:line="340" w:lineRule="exact"/>
        <w:ind w:left="-315" w:leftChars="-150" w:right="-525" w:rightChars="-250"/>
        <w:rPr>
          <w:rFonts w:ascii="宋体" w:hAnsi="宋体" w:eastAsiaTheme="minorEastAsia"/>
          <w:b/>
          <w:lang w:eastAsia="zh-CN"/>
        </w:rPr>
      </w:pPr>
    </w:p>
    <w:p w14:paraId="1E91EAA6">
      <w:pPr>
        <w:spacing w:line="340" w:lineRule="exact"/>
        <w:ind w:left="-315" w:leftChars="-150" w:right="-525" w:rightChars="-250"/>
        <w:rPr>
          <w:rFonts w:ascii="宋体" w:hAnsi="宋体" w:eastAsiaTheme="minorEastAsia"/>
          <w:b/>
          <w:lang w:eastAsia="zh-CN"/>
        </w:rPr>
      </w:pPr>
    </w:p>
    <w:p w14:paraId="1B79A7C4">
      <w:pPr>
        <w:spacing w:line="340" w:lineRule="exact"/>
        <w:ind w:left="-315" w:leftChars="-150" w:right="-525" w:rightChars="-250"/>
        <w:rPr>
          <w:rFonts w:ascii="宋体" w:hAnsi="宋体" w:eastAsiaTheme="minorEastAsia"/>
          <w:b/>
          <w:lang w:eastAsia="zh-CN"/>
        </w:rPr>
      </w:pPr>
    </w:p>
    <w:p w14:paraId="5BE5BCED">
      <w:pPr>
        <w:spacing w:line="340" w:lineRule="exact"/>
        <w:ind w:left="-315" w:leftChars="-150" w:right="-525" w:rightChars="-250"/>
        <w:rPr>
          <w:rFonts w:ascii="宋体" w:hAnsi="宋体" w:eastAsiaTheme="minorEastAsia"/>
          <w:b/>
          <w:lang w:eastAsia="zh-CN"/>
        </w:rPr>
      </w:pPr>
    </w:p>
    <w:p w14:paraId="114266C9">
      <w:pPr>
        <w:spacing w:line="340" w:lineRule="exact"/>
        <w:ind w:left="-315" w:leftChars="-150" w:right="-525" w:rightChars="-250"/>
        <w:rPr>
          <w:rFonts w:ascii="宋体" w:hAnsi="宋体" w:eastAsiaTheme="minorEastAsia"/>
          <w:b/>
          <w:lang w:eastAsia="zh-CN"/>
        </w:rPr>
      </w:pPr>
    </w:p>
    <w:p w14:paraId="1997CB1C">
      <w:pPr>
        <w:spacing w:line="340" w:lineRule="exact"/>
        <w:ind w:left="-315" w:leftChars="-150" w:right="-525" w:rightChars="-250"/>
        <w:rPr>
          <w:rFonts w:ascii="宋体" w:hAnsi="宋体" w:eastAsiaTheme="minorEastAsia"/>
          <w:b/>
          <w:lang w:eastAsia="zh-CN"/>
        </w:rPr>
      </w:pPr>
    </w:p>
    <w:p w14:paraId="5B47D078">
      <w:pPr>
        <w:spacing w:line="340" w:lineRule="exact"/>
        <w:ind w:left="-315" w:leftChars="-150" w:right="-525" w:rightChars="-250"/>
        <w:rPr>
          <w:rFonts w:ascii="宋体" w:hAnsi="宋体"/>
          <w:b/>
          <w:lang w:eastAsia="zh-CN"/>
        </w:rPr>
      </w:pPr>
      <w:r>
        <w:rPr>
          <w:rFonts w:hint="eastAsia" w:ascii="宋体" w:hAnsi="宋体"/>
          <w:b/>
          <w:lang w:eastAsia="zh-CN"/>
        </w:rPr>
        <w:t>注：“报价内容明细”由供应商根据项目情况自行填写，如：人员工资、设备费用、材料、利润、税金</w:t>
      </w:r>
      <w:r>
        <w:rPr>
          <w:rFonts w:ascii="宋体" w:hAnsi="宋体"/>
          <w:b/>
          <w:lang w:eastAsia="zh-CN"/>
        </w:rPr>
        <w:t>……</w:t>
      </w:r>
      <w:r>
        <w:rPr>
          <w:rFonts w:hint="eastAsia" w:ascii="宋体" w:hAnsi="宋体"/>
          <w:b/>
          <w:lang w:eastAsia="zh-CN"/>
        </w:rPr>
        <w:t>。</w:t>
      </w:r>
    </w:p>
    <w:p w14:paraId="2101EA83">
      <w:pPr>
        <w:pStyle w:val="6"/>
        <w:rPr>
          <w:lang w:eastAsia="zh-CN"/>
        </w:rPr>
      </w:pPr>
    </w:p>
    <w:p w14:paraId="7BF4F9FE">
      <w:pPr>
        <w:rPr>
          <w:rFonts w:eastAsia="宋体"/>
          <w:lang w:eastAsia="zh-CN"/>
        </w:rPr>
      </w:pPr>
      <w:r>
        <w:rPr>
          <w:rFonts w:hint="eastAsia" w:eastAsia="宋体"/>
          <w:lang w:eastAsia="zh-CN"/>
        </w:rPr>
        <w:t>注：1.报价明细表投标报价应于与投标函投标报价一致。</w:t>
      </w:r>
    </w:p>
    <w:p w14:paraId="5DE183DE">
      <w:pPr>
        <w:rPr>
          <w:rFonts w:eastAsia="宋体"/>
          <w:lang w:eastAsia="zh-CN"/>
        </w:rPr>
        <w:sectPr>
          <w:footerReference r:id="rId17" w:type="default"/>
          <w:pgSz w:w="11905" w:h="16838"/>
          <w:pgMar w:top="1429" w:right="1315" w:bottom="0" w:left="1338" w:header="867" w:footer="1208" w:gutter="0"/>
          <w:pgNumType w:fmt="decimal"/>
          <w:cols w:space="0" w:num="1"/>
          <w:rtlGutter w:val="0"/>
          <w:docGrid w:linePitch="0" w:charSpace="0"/>
        </w:sectPr>
      </w:pPr>
    </w:p>
    <w:p w14:paraId="2F7876F1">
      <w:pPr>
        <w:spacing w:before="60" w:line="219" w:lineRule="auto"/>
        <w:ind w:left="2512"/>
        <w:rPr>
          <w:rFonts w:ascii="宋体" w:hAnsi="宋体" w:eastAsia="宋体" w:cs="宋体"/>
          <w:sz w:val="30"/>
          <w:szCs w:val="30"/>
          <w:lang w:eastAsia="zh-CN"/>
        </w:rPr>
      </w:pPr>
      <w:r>
        <w:rPr>
          <w:rFonts w:hint="eastAsia" w:ascii="宋体" w:hAnsi="宋体" w:eastAsia="宋体" w:cs="宋体"/>
          <w:b/>
          <w:bCs/>
          <w:spacing w:val="-4"/>
          <w:sz w:val="30"/>
          <w:szCs w:val="30"/>
          <w:lang w:val="en-US" w:eastAsia="zh-CN"/>
        </w:rPr>
        <w:t>4</w:t>
      </w:r>
      <w:r>
        <w:rPr>
          <w:rFonts w:ascii="宋体" w:hAnsi="宋体" w:eastAsia="宋体" w:cs="宋体"/>
          <w:b/>
          <w:bCs/>
          <w:spacing w:val="-4"/>
          <w:sz w:val="30"/>
          <w:szCs w:val="30"/>
          <w:lang w:eastAsia="zh-CN"/>
        </w:rPr>
        <w:t>、技术、服务方案（格式自定）</w:t>
      </w:r>
    </w:p>
    <w:p w14:paraId="5B9DE34E">
      <w:pPr>
        <w:pStyle w:val="6"/>
        <w:spacing w:line="311" w:lineRule="auto"/>
        <w:rPr>
          <w:lang w:eastAsia="zh-CN"/>
        </w:rPr>
      </w:pPr>
    </w:p>
    <w:p w14:paraId="168B3666">
      <w:pPr>
        <w:pStyle w:val="6"/>
        <w:spacing w:line="311" w:lineRule="auto"/>
        <w:rPr>
          <w:lang w:eastAsia="zh-CN"/>
        </w:rPr>
      </w:pPr>
    </w:p>
    <w:p w14:paraId="65C1407F">
      <w:pPr>
        <w:spacing w:before="78" w:line="299" w:lineRule="auto"/>
        <w:ind w:left="2" w:right="4021"/>
        <w:rPr>
          <w:rFonts w:ascii="宋体" w:hAnsi="宋体" w:eastAsia="宋体" w:cs="宋体"/>
          <w:sz w:val="24"/>
          <w:szCs w:val="24"/>
          <w:lang w:eastAsia="zh-CN"/>
        </w:rPr>
      </w:pPr>
      <w:r>
        <w:rPr>
          <w:rFonts w:ascii="宋体" w:hAnsi="宋体" w:eastAsia="宋体" w:cs="宋体"/>
          <w:sz w:val="24"/>
          <w:szCs w:val="24"/>
          <w:lang w:eastAsia="zh-CN"/>
        </w:rPr>
        <w:t>项目名称：</w:t>
      </w:r>
      <w:r>
        <w:rPr>
          <w:rFonts w:ascii="宋体" w:hAnsi="宋体" w:eastAsia="宋体" w:cs="宋体"/>
          <w:sz w:val="24"/>
          <w:szCs w:val="24"/>
          <w:u w:val="single"/>
          <w:lang w:eastAsia="zh-CN"/>
        </w:rPr>
        <w:t xml:space="preserve">              </w:t>
      </w:r>
      <w:r>
        <w:rPr>
          <w:rFonts w:ascii="宋体" w:hAnsi="宋体" w:eastAsia="宋体" w:cs="宋体"/>
          <w:spacing w:val="-1"/>
          <w:sz w:val="24"/>
          <w:szCs w:val="24"/>
          <w:u w:val="single"/>
          <w:lang w:eastAsia="zh-CN"/>
        </w:rPr>
        <w:t xml:space="preserve">               </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项目编号：</w:t>
      </w:r>
      <w:r>
        <w:rPr>
          <w:rFonts w:ascii="宋体" w:hAnsi="宋体" w:eastAsia="宋体" w:cs="宋体"/>
          <w:sz w:val="24"/>
          <w:szCs w:val="24"/>
          <w:u w:val="single"/>
          <w:lang w:eastAsia="zh-CN"/>
        </w:rPr>
        <w:t xml:space="preserve">                             </w:t>
      </w:r>
    </w:p>
    <w:p w14:paraId="2E4A65C0">
      <w:pPr>
        <w:pStyle w:val="6"/>
        <w:spacing w:line="242" w:lineRule="auto"/>
        <w:rPr>
          <w:lang w:eastAsia="zh-CN"/>
        </w:rPr>
      </w:pPr>
    </w:p>
    <w:p w14:paraId="407BFE25">
      <w:pPr>
        <w:pStyle w:val="6"/>
        <w:spacing w:line="242" w:lineRule="auto"/>
        <w:rPr>
          <w:lang w:eastAsia="zh-CN"/>
        </w:rPr>
      </w:pPr>
    </w:p>
    <w:p w14:paraId="187DFA7F">
      <w:pPr>
        <w:pStyle w:val="6"/>
        <w:spacing w:line="242" w:lineRule="auto"/>
        <w:rPr>
          <w:lang w:eastAsia="zh-CN"/>
        </w:rPr>
      </w:pPr>
    </w:p>
    <w:p w14:paraId="4B8F6B58">
      <w:pPr>
        <w:pStyle w:val="6"/>
        <w:spacing w:line="242" w:lineRule="auto"/>
        <w:rPr>
          <w:lang w:eastAsia="zh-CN"/>
        </w:rPr>
      </w:pPr>
    </w:p>
    <w:p w14:paraId="2AE9E410">
      <w:pPr>
        <w:pStyle w:val="6"/>
        <w:spacing w:line="242" w:lineRule="auto"/>
        <w:rPr>
          <w:lang w:eastAsia="zh-CN"/>
        </w:rPr>
      </w:pPr>
    </w:p>
    <w:p w14:paraId="206E40EC">
      <w:pPr>
        <w:pStyle w:val="6"/>
        <w:spacing w:line="242" w:lineRule="auto"/>
        <w:rPr>
          <w:lang w:eastAsia="zh-CN"/>
        </w:rPr>
      </w:pPr>
    </w:p>
    <w:p w14:paraId="0ACAC145">
      <w:pPr>
        <w:pStyle w:val="6"/>
        <w:spacing w:line="243" w:lineRule="auto"/>
        <w:rPr>
          <w:lang w:eastAsia="zh-CN"/>
        </w:rPr>
      </w:pPr>
    </w:p>
    <w:p w14:paraId="6C494F07">
      <w:pPr>
        <w:pStyle w:val="6"/>
        <w:spacing w:line="243" w:lineRule="auto"/>
        <w:rPr>
          <w:lang w:eastAsia="zh-CN"/>
        </w:rPr>
      </w:pPr>
    </w:p>
    <w:p w14:paraId="79EE34A1">
      <w:pPr>
        <w:pStyle w:val="6"/>
        <w:spacing w:line="243" w:lineRule="auto"/>
        <w:rPr>
          <w:lang w:eastAsia="zh-CN"/>
        </w:rPr>
      </w:pPr>
    </w:p>
    <w:p w14:paraId="7EB01925">
      <w:pPr>
        <w:pStyle w:val="6"/>
        <w:spacing w:line="243" w:lineRule="auto"/>
        <w:rPr>
          <w:lang w:eastAsia="zh-CN"/>
        </w:rPr>
      </w:pPr>
    </w:p>
    <w:p w14:paraId="072C7E57">
      <w:pPr>
        <w:pStyle w:val="6"/>
        <w:spacing w:line="243" w:lineRule="auto"/>
        <w:rPr>
          <w:lang w:eastAsia="zh-CN"/>
        </w:rPr>
      </w:pPr>
    </w:p>
    <w:p w14:paraId="618A78F3">
      <w:pPr>
        <w:pStyle w:val="6"/>
        <w:spacing w:line="243" w:lineRule="auto"/>
        <w:rPr>
          <w:lang w:eastAsia="zh-CN"/>
        </w:rPr>
      </w:pPr>
    </w:p>
    <w:p w14:paraId="41B7DD1E">
      <w:pPr>
        <w:pStyle w:val="6"/>
        <w:spacing w:line="243" w:lineRule="auto"/>
        <w:rPr>
          <w:lang w:eastAsia="zh-CN"/>
        </w:rPr>
      </w:pPr>
    </w:p>
    <w:p w14:paraId="7FA0A4A3">
      <w:pPr>
        <w:pStyle w:val="6"/>
        <w:spacing w:line="243" w:lineRule="auto"/>
        <w:rPr>
          <w:lang w:eastAsia="zh-CN"/>
        </w:rPr>
      </w:pPr>
    </w:p>
    <w:p w14:paraId="7338F764">
      <w:pPr>
        <w:pStyle w:val="6"/>
        <w:spacing w:line="243" w:lineRule="auto"/>
        <w:rPr>
          <w:lang w:eastAsia="zh-CN"/>
        </w:rPr>
      </w:pPr>
    </w:p>
    <w:p w14:paraId="00E68BFB">
      <w:pPr>
        <w:pStyle w:val="6"/>
        <w:spacing w:line="243" w:lineRule="auto"/>
        <w:rPr>
          <w:lang w:eastAsia="zh-CN"/>
        </w:rPr>
      </w:pPr>
    </w:p>
    <w:p w14:paraId="318E58AB">
      <w:pPr>
        <w:pStyle w:val="6"/>
        <w:spacing w:line="243" w:lineRule="auto"/>
        <w:rPr>
          <w:lang w:eastAsia="zh-CN"/>
        </w:rPr>
      </w:pPr>
    </w:p>
    <w:p w14:paraId="31FE5F1C">
      <w:pPr>
        <w:pStyle w:val="6"/>
        <w:spacing w:line="243" w:lineRule="auto"/>
        <w:rPr>
          <w:lang w:eastAsia="zh-CN"/>
        </w:rPr>
      </w:pPr>
    </w:p>
    <w:p w14:paraId="65BAD531">
      <w:pPr>
        <w:pStyle w:val="6"/>
        <w:spacing w:line="243" w:lineRule="auto"/>
        <w:rPr>
          <w:lang w:eastAsia="zh-CN"/>
        </w:rPr>
      </w:pPr>
    </w:p>
    <w:p w14:paraId="67362A32">
      <w:pPr>
        <w:pStyle w:val="6"/>
        <w:spacing w:line="243" w:lineRule="auto"/>
        <w:rPr>
          <w:lang w:eastAsia="zh-CN"/>
        </w:rPr>
      </w:pPr>
    </w:p>
    <w:p w14:paraId="1AB11758">
      <w:pPr>
        <w:pStyle w:val="6"/>
        <w:spacing w:line="243" w:lineRule="auto"/>
        <w:rPr>
          <w:lang w:eastAsia="zh-CN"/>
        </w:rPr>
      </w:pPr>
    </w:p>
    <w:p w14:paraId="57910580">
      <w:pPr>
        <w:pStyle w:val="6"/>
        <w:spacing w:line="243" w:lineRule="auto"/>
        <w:rPr>
          <w:lang w:eastAsia="zh-CN"/>
        </w:rPr>
      </w:pPr>
    </w:p>
    <w:p w14:paraId="58F1A788">
      <w:pPr>
        <w:spacing w:before="78" w:line="219" w:lineRule="auto"/>
        <w:ind w:left="1"/>
        <w:rPr>
          <w:rFonts w:ascii="宋体" w:hAnsi="宋体" w:eastAsia="宋体" w:cs="宋体"/>
          <w:sz w:val="24"/>
          <w:szCs w:val="24"/>
          <w:lang w:eastAsia="zh-CN"/>
        </w:rPr>
      </w:pPr>
      <w:r>
        <w:rPr>
          <w:rFonts w:ascii="宋体" w:hAnsi="宋体" w:eastAsia="宋体" w:cs="宋体"/>
          <w:spacing w:val="-2"/>
          <w:sz w:val="24"/>
          <w:szCs w:val="24"/>
          <w:lang w:eastAsia="zh-CN"/>
        </w:rPr>
        <w:t>投标人</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w:t>
      </w:r>
      <w:r>
        <w:rPr>
          <w:rFonts w:ascii="宋体" w:hAnsi="宋体" w:eastAsia="宋体" w:cs="宋体"/>
          <w:spacing w:val="-2"/>
          <w:sz w:val="24"/>
          <w:szCs w:val="24"/>
          <w:lang w:eastAsia="zh-CN"/>
        </w:rPr>
        <w:t>电子签章</w:t>
      </w:r>
      <w:r>
        <w:rPr>
          <w:rFonts w:ascii="宋体" w:hAnsi="宋体" w:eastAsia="宋体" w:cs="宋体"/>
          <w:spacing w:val="1"/>
          <w:sz w:val="24"/>
          <w:szCs w:val="24"/>
          <w:lang w:eastAsia="zh-CN"/>
        </w:rPr>
        <w:t>）：</w:t>
      </w:r>
    </w:p>
    <w:p w14:paraId="30A4B08A">
      <w:pPr>
        <w:pStyle w:val="6"/>
        <w:spacing w:line="259" w:lineRule="auto"/>
        <w:rPr>
          <w:lang w:eastAsia="zh-CN"/>
        </w:rPr>
      </w:pPr>
    </w:p>
    <w:p w14:paraId="61D2BE41">
      <w:pPr>
        <w:spacing w:before="78" w:line="467" w:lineRule="auto"/>
        <w:ind w:left="40" w:right="5881" w:hanging="40"/>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26"/>
          <w:sz w:val="24"/>
          <w:szCs w:val="24"/>
          <w:lang w:eastAsia="zh-CN"/>
        </w:rPr>
        <w:t>）：</w:t>
      </w:r>
      <w:r>
        <w:rPr>
          <w:rFonts w:ascii="宋体" w:hAnsi="宋体" w:eastAsia="宋体" w:cs="宋体"/>
          <w:sz w:val="24"/>
          <w:szCs w:val="24"/>
          <w:lang w:eastAsia="zh-CN"/>
        </w:rPr>
        <w:t xml:space="preserve"> </w:t>
      </w:r>
    </w:p>
    <w:p w14:paraId="4CE4D2C2">
      <w:pPr>
        <w:spacing w:before="78" w:line="467" w:lineRule="auto"/>
        <w:ind w:left="40" w:right="5881" w:hanging="40"/>
        <w:rPr>
          <w:rFonts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pacing w:val="3"/>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3"/>
          <w:sz w:val="24"/>
          <w:szCs w:val="24"/>
          <w:lang w:eastAsia="zh-CN"/>
        </w:rPr>
        <w:t>日</w:t>
      </w:r>
    </w:p>
    <w:p w14:paraId="796F5840">
      <w:pPr>
        <w:spacing w:line="467" w:lineRule="auto"/>
        <w:rPr>
          <w:rFonts w:ascii="宋体" w:hAnsi="宋体" w:eastAsia="宋体" w:cs="宋体"/>
          <w:sz w:val="24"/>
          <w:szCs w:val="24"/>
          <w:lang w:eastAsia="zh-CN"/>
        </w:rPr>
        <w:sectPr>
          <w:footerReference r:id="rId18" w:type="default"/>
          <w:pgSz w:w="11905" w:h="16838"/>
          <w:pgMar w:top="1429" w:right="1315" w:bottom="0" w:left="1338" w:header="867" w:footer="1208" w:gutter="0"/>
          <w:pgNumType w:fmt="decimal"/>
          <w:cols w:space="0" w:num="1"/>
          <w:rtlGutter w:val="0"/>
          <w:docGrid w:linePitch="0" w:charSpace="0"/>
        </w:sectPr>
      </w:pPr>
    </w:p>
    <w:p w14:paraId="078467FD">
      <w:pPr>
        <w:spacing w:before="60" w:line="219" w:lineRule="auto"/>
        <w:ind w:left="3504"/>
        <w:rPr>
          <w:rFonts w:ascii="宋体" w:hAnsi="宋体" w:eastAsia="宋体" w:cs="宋体"/>
          <w:sz w:val="30"/>
          <w:szCs w:val="30"/>
          <w:lang w:eastAsia="zh-CN"/>
        </w:rPr>
      </w:pPr>
      <w:r>
        <w:rPr>
          <w:rFonts w:hint="eastAsia" w:ascii="宋体" w:hAnsi="宋体" w:eastAsia="宋体" w:cs="宋体"/>
          <w:b/>
          <w:bCs/>
          <w:spacing w:val="-5"/>
          <w:sz w:val="30"/>
          <w:szCs w:val="30"/>
          <w:lang w:val="en-US" w:eastAsia="zh-CN"/>
        </w:rPr>
        <w:t>5</w:t>
      </w:r>
      <w:r>
        <w:rPr>
          <w:rFonts w:ascii="宋体" w:hAnsi="宋体" w:eastAsia="宋体" w:cs="宋体"/>
          <w:b/>
          <w:bCs/>
          <w:spacing w:val="-5"/>
          <w:sz w:val="30"/>
          <w:szCs w:val="30"/>
          <w:lang w:eastAsia="zh-CN"/>
        </w:rPr>
        <w:t>、服务承诺</w:t>
      </w:r>
    </w:p>
    <w:p w14:paraId="0EA8BFED">
      <w:pPr>
        <w:spacing w:before="215" w:line="219" w:lineRule="auto"/>
        <w:ind w:left="3593"/>
        <w:rPr>
          <w:rFonts w:ascii="宋体" w:hAnsi="宋体" w:eastAsia="宋体" w:cs="宋体"/>
          <w:sz w:val="30"/>
          <w:szCs w:val="30"/>
          <w:lang w:eastAsia="zh-CN"/>
        </w:rPr>
      </w:pPr>
      <w:r>
        <w:rPr>
          <w:rFonts w:ascii="宋体" w:hAnsi="宋体" w:eastAsia="宋体" w:cs="宋体"/>
          <w:b/>
          <w:bCs/>
          <w:spacing w:val="-7"/>
          <w:sz w:val="30"/>
          <w:szCs w:val="30"/>
          <w:lang w:eastAsia="zh-CN"/>
        </w:rPr>
        <w:t>（格式自定）</w:t>
      </w:r>
    </w:p>
    <w:p w14:paraId="53C5059C">
      <w:pPr>
        <w:spacing w:line="219" w:lineRule="auto"/>
        <w:rPr>
          <w:rFonts w:ascii="宋体" w:hAnsi="宋体" w:eastAsia="宋体" w:cs="宋体"/>
          <w:sz w:val="30"/>
          <w:szCs w:val="30"/>
          <w:lang w:eastAsia="zh-CN"/>
        </w:rPr>
        <w:sectPr>
          <w:footerReference r:id="rId19" w:type="default"/>
          <w:pgSz w:w="11905" w:h="16838"/>
          <w:pgMar w:top="1429" w:right="1315" w:bottom="0" w:left="1338" w:header="867" w:footer="1208" w:gutter="0"/>
          <w:pgNumType w:fmt="decimal"/>
          <w:cols w:space="0" w:num="1"/>
          <w:rtlGutter w:val="0"/>
          <w:docGrid w:linePitch="0" w:charSpace="0"/>
        </w:sectPr>
      </w:pPr>
    </w:p>
    <w:p w14:paraId="343860AE">
      <w:pPr>
        <w:spacing w:before="60" w:line="219" w:lineRule="auto"/>
        <w:ind w:left="4027"/>
        <w:rPr>
          <w:rFonts w:ascii="宋体" w:hAnsi="宋体" w:eastAsia="宋体" w:cs="宋体"/>
          <w:sz w:val="30"/>
          <w:szCs w:val="30"/>
          <w:lang w:eastAsia="zh-CN"/>
        </w:rPr>
      </w:pPr>
      <w:r>
        <w:rPr>
          <w:rFonts w:hint="eastAsia" w:ascii="宋体" w:hAnsi="宋体" w:eastAsia="宋体" w:cs="宋体"/>
          <w:b/>
          <w:bCs/>
          <w:spacing w:val="-6"/>
          <w:sz w:val="30"/>
          <w:szCs w:val="30"/>
          <w:lang w:val="en-US" w:eastAsia="zh-CN"/>
        </w:rPr>
        <w:t>6</w:t>
      </w:r>
      <w:r>
        <w:rPr>
          <w:rFonts w:ascii="宋体" w:hAnsi="宋体" w:eastAsia="宋体" w:cs="宋体"/>
          <w:b/>
          <w:bCs/>
          <w:spacing w:val="-6"/>
          <w:sz w:val="30"/>
          <w:szCs w:val="30"/>
          <w:lang w:eastAsia="zh-CN"/>
        </w:rPr>
        <w:t>、偏差表</w:t>
      </w:r>
    </w:p>
    <w:p w14:paraId="53079A30">
      <w:pPr>
        <w:pStyle w:val="6"/>
        <w:spacing w:line="347" w:lineRule="auto"/>
        <w:rPr>
          <w:lang w:eastAsia="zh-CN"/>
        </w:rPr>
      </w:pPr>
    </w:p>
    <w:p w14:paraId="12A6B8C7">
      <w:pPr>
        <w:spacing w:before="78" w:line="297" w:lineRule="auto"/>
        <w:ind w:left="12" w:right="8225"/>
        <w:rPr>
          <w:rFonts w:ascii="宋体" w:hAnsi="宋体" w:eastAsia="宋体" w:cs="宋体"/>
          <w:sz w:val="24"/>
          <w:szCs w:val="24"/>
          <w:lang w:eastAsia="zh-CN"/>
        </w:rPr>
      </w:pPr>
      <w:r>
        <w:rPr>
          <w:rFonts w:ascii="宋体" w:hAnsi="宋体" w:eastAsia="宋体" w:cs="宋体"/>
          <w:spacing w:val="-15"/>
          <w:sz w:val="24"/>
          <w:szCs w:val="24"/>
          <w:lang w:eastAsia="zh-CN"/>
        </w:rPr>
        <w:t>项目名称：</w:t>
      </w:r>
      <w:r>
        <w:rPr>
          <w:rFonts w:ascii="宋体" w:hAnsi="宋体" w:eastAsia="宋体" w:cs="宋体"/>
          <w:sz w:val="24"/>
          <w:szCs w:val="24"/>
          <w:lang w:eastAsia="zh-CN"/>
        </w:rPr>
        <w:t xml:space="preserve"> </w:t>
      </w:r>
      <w:r>
        <w:rPr>
          <w:rFonts w:ascii="宋体" w:hAnsi="宋体" w:eastAsia="宋体" w:cs="宋体"/>
          <w:spacing w:val="-15"/>
          <w:sz w:val="24"/>
          <w:szCs w:val="24"/>
          <w:lang w:eastAsia="zh-CN"/>
        </w:rPr>
        <w:t>项目编号：</w:t>
      </w:r>
    </w:p>
    <w:tbl>
      <w:tblPr>
        <w:tblStyle w:val="27"/>
        <w:tblW w:w="932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3093"/>
        <w:gridCol w:w="2942"/>
        <w:gridCol w:w="2643"/>
      </w:tblGrid>
      <w:tr w14:paraId="2F596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646" w:type="dxa"/>
            <w:tcBorders>
              <w:top w:val="single" w:color="000000" w:sz="6" w:space="0"/>
              <w:left w:val="single" w:color="000000" w:sz="6" w:space="0"/>
            </w:tcBorders>
          </w:tcPr>
          <w:p w14:paraId="4B057373">
            <w:pPr>
              <w:spacing w:line="345" w:lineRule="auto"/>
              <w:rPr>
                <w:lang w:eastAsia="zh-CN"/>
              </w:rPr>
            </w:pPr>
          </w:p>
          <w:p w14:paraId="32661006">
            <w:pPr>
              <w:pStyle w:val="28"/>
              <w:spacing w:before="71" w:line="222" w:lineRule="auto"/>
              <w:ind w:left="102"/>
              <w:rPr>
                <w:sz w:val="22"/>
                <w:szCs w:val="22"/>
              </w:rPr>
            </w:pPr>
            <w:r>
              <w:rPr>
                <w:b/>
                <w:bCs/>
                <w:spacing w:val="-6"/>
                <w:sz w:val="22"/>
                <w:szCs w:val="22"/>
              </w:rPr>
              <w:t>序号</w:t>
            </w:r>
          </w:p>
        </w:tc>
        <w:tc>
          <w:tcPr>
            <w:tcW w:w="3093" w:type="dxa"/>
            <w:tcBorders>
              <w:top w:val="single" w:color="000000" w:sz="6" w:space="0"/>
            </w:tcBorders>
          </w:tcPr>
          <w:p w14:paraId="1D74F3AA">
            <w:pPr>
              <w:spacing w:line="345" w:lineRule="auto"/>
            </w:pPr>
          </w:p>
          <w:p w14:paraId="1C8FD2CC">
            <w:pPr>
              <w:pStyle w:val="28"/>
              <w:spacing w:before="72" w:line="220" w:lineRule="auto"/>
              <w:ind w:left="886"/>
              <w:rPr>
                <w:sz w:val="22"/>
                <w:szCs w:val="22"/>
              </w:rPr>
            </w:pPr>
            <w:r>
              <w:rPr>
                <w:b/>
                <w:bCs/>
                <w:spacing w:val="-4"/>
                <w:sz w:val="22"/>
                <w:szCs w:val="22"/>
              </w:rPr>
              <w:t>招标文件要求</w:t>
            </w:r>
          </w:p>
        </w:tc>
        <w:tc>
          <w:tcPr>
            <w:tcW w:w="2942" w:type="dxa"/>
            <w:tcBorders>
              <w:top w:val="single" w:color="000000" w:sz="6" w:space="0"/>
            </w:tcBorders>
          </w:tcPr>
          <w:p w14:paraId="11D75418">
            <w:pPr>
              <w:spacing w:line="345" w:lineRule="auto"/>
            </w:pPr>
          </w:p>
          <w:p w14:paraId="77EA6356">
            <w:pPr>
              <w:pStyle w:val="28"/>
              <w:spacing w:before="72" w:line="220" w:lineRule="auto"/>
              <w:ind w:left="818"/>
              <w:rPr>
                <w:sz w:val="22"/>
                <w:szCs w:val="22"/>
              </w:rPr>
            </w:pPr>
            <w:r>
              <w:rPr>
                <w:b/>
                <w:bCs/>
                <w:spacing w:val="-4"/>
                <w:sz w:val="22"/>
                <w:szCs w:val="22"/>
              </w:rPr>
              <w:t>投标文件响应</w:t>
            </w:r>
          </w:p>
        </w:tc>
        <w:tc>
          <w:tcPr>
            <w:tcW w:w="2643" w:type="dxa"/>
            <w:tcBorders>
              <w:top w:val="single" w:color="000000" w:sz="6" w:space="0"/>
              <w:right w:val="single" w:color="000000" w:sz="6" w:space="0"/>
            </w:tcBorders>
          </w:tcPr>
          <w:p w14:paraId="7CBD7A8A">
            <w:pPr>
              <w:spacing w:line="345" w:lineRule="auto"/>
            </w:pPr>
          </w:p>
          <w:p w14:paraId="25924512">
            <w:pPr>
              <w:pStyle w:val="28"/>
              <w:spacing w:before="72" w:line="220" w:lineRule="auto"/>
              <w:ind w:left="883"/>
              <w:rPr>
                <w:sz w:val="22"/>
                <w:szCs w:val="22"/>
              </w:rPr>
            </w:pPr>
            <w:r>
              <w:rPr>
                <w:b/>
                <w:bCs/>
                <w:spacing w:val="-4"/>
                <w:sz w:val="22"/>
                <w:szCs w:val="22"/>
              </w:rPr>
              <w:t>偏差描述</w:t>
            </w:r>
          </w:p>
        </w:tc>
      </w:tr>
      <w:tr w14:paraId="77DF0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46" w:type="dxa"/>
            <w:tcBorders>
              <w:left w:val="single" w:color="000000" w:sz="6" w:space="0"/>
            </w:tcBorders>
          </w:tcPr>
          <w:p w14:paraId="35F8D9BF">
            <w:pPr>
              <w:spacing w:line="378" w:lineRule="auto"/>
            </w:pPr>
          </w:p>
          <w:p w14:paraId="7B1CED47">
            <w:pPr>
              <w:pStyle w:val="28"/>
              <w:spacing w:before="71" w:line="177" w:lineRule="auto"/>
              <w:ind w:left="284"/>
              <w:rPr>
                <w:sz w:val="22"/>
                <w:szCs w:val="22"/>
              </w:rPr>
            </w:pPr>
            <w:r>
              <w:rPr>
                <w:sz w:val="22"/>
                <w:szCs w:val="22"/>
              </w:rPr>
              <w:t>1</w:t>
            </w:r>
          </w:p>
        </w:tc>
        <w:tc>
          <w:tcPr>
            <w:tcW w:w="3093" w:type="dxa"/>
          </w:tcPr>
          <w:p w14:paraId="6DE19D41"/>
        </w:tc>
        <w:tc>
          <w:tcPr>
            <w:tcW w:w="2942" w:type="dxa"/>
          </w:tcPr>
          <w:p w14:paraId="44C3F658"/>
        </w:tc>
        <w:tc>
          <w:tcPr>
            <w:tcW w:w="2643" w:type="dxa"/>
            <w:tcBorders>
              <w:right w:val="single" w:color="000000" w:sz="6" w:space="0"/>
            </w:tcBorders>
          </w:tcPr>
          <w:p w14:paraId="67F667CD"/>
        </w:tc>
      </w:tr>
      <w:tr w14:paraId="17F9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46" w:type="dxa"/>
            <w:tcBorders>
              <w:left w:val="single" w:color="000000" w:sz="6" w:space="0"/>
            </w:tcBorders>
          </w:tcPr>
          <w:p w14:paraId="6A05979C">
            <w:pPr>
              <w:spacing w:line="380" w:lineRule="auto"/>
            </w:pPr>
          </w:p>
          <w:p w14:paraId="2A4CF144">
            <w:pPr>
              <w:pStyle w:val="28"/>
              <w:spacing w:before="71" w:line="176" w:lineRule="auto"/>
              <w:ind w:left="271"/>
              <w:rPr>
                <w:sz w:val="22"/>
                <w:szCs w:val="22"/>
              </w:rPr>
            </w:pPr>
            <w:r>
              <w:rPr>
                <w:sz w:val="22"/>
                <w:szCs w:val="22"/>
              </w:rPr>
              <w:t>2</w:t>
            </w:r>
          </w:p>
        </w:tc>
        <w:tc>
          <w:tcPr>
            <w:tcW w:w="3093" w:type="dxa"/>
          </w:tcPr>
          <w:p w14:paraId="23FF35C1"/>
        </w:tc>
        <w:tc>
          <w:tcPr>
            <w:tcW w:w="2942" w:type="dxa"/>
          </w:tcPr>
          <w:p w14:paraId="12D17CF1"/>
        </w:tc>
        <w:tc>
          <w:tcPr>
            <w:tcW w:w="2643" w:type="dxa"/>
            <w:tcBorders>
              <w:right w:val="single" w:color="000000" w:sz="6" w:space="0"/>
            </w:tcBorders>
          </w:tcPr>
          <w:p w14:paraId="6854C65B"/>
        </w:tc>
      </w:tr>
      <w:tr w14:paraId="7B061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46" w:type="dxa"/>
            <w:tcBorders>
              <w:left w:val="single" w:color="000000" w:sz="6" w:space="0"/>
            </w:tcBorders>
          </w:tcPr>
          <w:p w14:paraId="2AA70C35">
            <w:pPr>
              <w:spacing w:line="380" w:lineRule="auto"/>
            </w:pPr>
          </w:p>
          <w:p w14:paraId="0AE2047E">
            <w:pPr>
              <w:pStyle w:val="28"/>
              <w:spacing w:before="72" w:line="175" w:lineRule="auto"/>
              <w:ind w:left="273"/>
              <w:rPr>
                <w:sz w:val="22"/>
                <w:szCs w:val="22"/>
              </w:rPr>
            </w:pPr>
            <w:r>
              <w:rPr>
                <w:sz w:val="22"/>
                <w:szCs w:val="22"/>
              </w:rPr>
              <w:t>3</w:t>
            </w:r>
          </w:p>
        </w:tc>
        <w:tc>
          <w:tcPr>
            <w:tcW w:w="3093" w:type="dxa"/>
          </w:tcPr>
          <w:p w14:paraId="07BC8B8B"/>
        </w:tc>
        <w:tc>
          <w:tcPr>
            <w:tcW w:w="2942" w:type="dxa"/>
          </w:tcPr>
          <w:p w14:paraId="10833D79"/>
        </w:tc>
        <w:tc>
          <w:tcPr>
            <w:tcW w:w="2643" w:type="dxa"/>
            <w:tcBorders>
              <w:right w:val="single" w:color="000000" w:sz="6" w:space="0"/>
            </w:tcBorders>
          </w:tcPr>
          <w:p w14:paraId="76615B28"/>
        </w:tc>
      </w:tr>
      <w:tr w14:paraId="4B59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46" w:type="dxa"/>
            <w:tcBorders>
              <w:left w:val="single" w:color="000000" w:sz="6" w:space="0"/>
            </w:tcBorders>
          </w:tcPr>
          <w:p w14:paraId="68250C06">
            <w:pPr>
              <w:spacing w:line="384" w:lineRule="auto"/>
            </w:pPr>
          </w:p>
          <w:p w14:paraId="0AD53792">
            <w:pPr>
              <w:pStyle w:val="28"/>
              <w:spacing w:before="71" w:line="172" w:lineRule="auto"/>
              <w:ind w:left="267"/>
              <w:rPr>
                <w:sz w:val="22"/>
                <w:szCs w:val="22"/>
              </w:rPr>
            </w:pPr>
            <w:r>
              <w:rPr>
                <w:sz w:val="22"/>
                <w:szCs w:val="22"/>
              </w:rPr>
              <w:t>4</w:t>
            </w:r>
          </w:p>
        </w:tc>
        <w:tc>
          <w:tcPr>
            <w:tcW w:w="3093" w:type="dxa"/>
          </w:tcPr>
          <w:p w14:paraId="3D4FF6DB"/>
        </w:tc>
        <w:tc>
          <w:tcPr>
            <w:tcW w:w="2942" w:type="dxa"/>
          </w:tcPr>
          <w:p w14:paraId="48C011A9"/>
        </w:tc>
        <w:tc>
          <w:tcPr>
            <w:tcW w:w="2643" w:type="dxa"/>
            <w:tcBorders>
              <w:right w:val="single" w:color="000000" w:sz="6" w:space="0"/>
            </w:tcBorders>
          </w:tcPr>
          <w:p w14:paraId="66D2FD06"/>
        </w:tc>
      </w:tr>
      <w:tr w14:paraId="5F38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46" w:type="dxa"/>
            <w:tcBorders>
              <w:left w:val="single" w:color="000000" w:sz="6" w:space="0"/>
            </w:tcBorders>
          </w:tcPr>
          <w:p w14:paraId="57245A74">
            <w:pPr>
              <w:spacing w:line="386" w:lineRule="auto"/>
            </w:pPr>
          </w:p>
          <w:p w14:paraId="5250AA25">
            <w:pPr>
              <w:pStyle w:val="28"/>
              <w:spacing w:before="72" w:line="170" w:lineRule="auto"/>
              <w:ind w:left="273"/>
              <w:rPr>
                <w:sz w:val="22"/>
                <w:szCs w:val="22"/>
              </w:rPr>
            </w:pPr>
            <w:r>
              <w:rPr>
                <w:sz w:val="22"/>
                <w:szCs w:val="22"/>
              </w:rPr>
              <w:t>5</w:t>
            </w:r>
          </w:p>
        </w:tc>
        <w:tc>
          <w:tcPr>
            <w:tcW w:w="3093" w:type="dxa"/>
          </w:tcPr>
          <w:p w14:paraId="1C175773"/>
        </w:tc>
        <w:tc>
          <w:tcPr>
            <w:tcW w:w="2942" w:type="dxa"/>
          </w:tcPr>
          <w:p w14:paraId="79576C61"/>
        </w:tc>
        <w:tc>
          <w:tcPr>
            <w:tcW w:w="2643" w:type="dxa"/>
            <w:tcBorders>
              <w:right w:val="single" w:color="000000" w:sz="6" w:space="0"/>
            </w:tcBorders>
          </w:tcPr>
          <w:p w14:paraId="5D21DCB7"/>
        </w:tc>
      </w:tr>
      <w:tr w14:paraId="1FECC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46" w:type="dxa"/>
            <w:tcBorders>
              <w:left w:val="single" w:color="000000" w:sz="6" w:space="0"/>
            </w:tcBorders>
          </w:tcPr>
          <w:p w14:paraId="4A964837">
            <w:pPr>
              <w:spacing w:line="386" w:lineRule="auto"/>
            </w:pPr>
          </w:p>
          <w:p w14:paraId="6D654FAD">
            <w:pPr>
              <w:pStyle w:val="28"/>
              <w:spacing w:before="72" w:line="170" w:lineRule="auto"/>
              <w:ind w:left="270"/>
              <w:rPr>
                <w:sz w:val="22"/>
                <w:szCs w:val="22"/>
              </w:rPr>
            </w:pPr>
            <w:r>
              <w:rPr>
                <w:sz w:val="22"/>
                <w:szCs w:val="22"/>
              </w:rPr>
              <w:t>6</w:t>
            </w:r>
          </w:p>
        </w:tc>
        <w:tc>
          <w:tcPr>
            <w:tcW w:w="3093" w:type="dxa"/>
          </w:tcPr>
          <w:p w14:paraId="6F0FBFC3"/>
        </w:tc>
        <w:tc>
          <w:tcPr>
            <w:tcW w:w="2942" w:type="dxa"/>
          </w:tcPr>
          <w:p w14:paraId="68DF25E9"/>
        </w:tc>
        <w:tc>
          <w:tcPr>
            <w:tcW w:w="2643" w:type="dxa"/>
            <w:tcBorders>
              <w:right w:val="single" w:color="000000" w:sz="6" w:space="0"/>
            </w:tcBorders>
          </w:tcPr>
          <w:p w14:paraId="2AC9457F"/>
        </w:tc>
      </w:tr>
      <w:tr w14:paraId="2C57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46" w:type="dxa"/>
            <w:tcBorders>
              <w:left w:val="single" w:color="000000" w:sz="6" w:space="0"/>
            </w:tcBorders>
          </w:tcPr>
          <w:p w14:paraId="5C0DBD0F">
            <w:pPr>
              <w:spacing w:line="391" w:lineRule="auto"/>
            </w:pPr>
          </w:p>
          <w:p w14:paraId="634E4C38">
            <w:pPr>
              <w:pStyle w:val="28"/>
              <w:spacing w:before="71" w:line="167" w:lineRule="auto"/>
              <w:ind w:left="273"/>
              <w:rPr>
                <w:sz w:val="22"/>
                <w:szCs w:val="22"/>
              </w:rPr>
            </w:pPr>
            <w:r>
              <w:rPr>
                <w:sz w:val="22"/>
                <w:szCs w:val="22"/>
              </w:rPr>
              <w:t>7</w:t>
            </w:r>
          </w:p>
        </w:tc>
        <w:tc>
          <w:tcPr>
            <w:tcW w:w="3093" w:type="dxa"/>
          </w:tcPr>
          <w:p w14:paraId="27B343CA"/>
        </w:tc>
        <w:tc>
          <w:tcPr>
            <w:tcW w:w="2942" w:type="dxa"/>
          </w:tcPr>
          <w:p w14:paraId="1AC0C643"/>
        </w:tc>
        <w:tc>
          <w:tcPr>
            <w:tcW w:w="2643" w:type="dxa"/>
            <w:tcBorders>
              <w:right w:val="single" w:color="000000" w:sz="6" w:space="0"/>
            </w:tcBorders>
          </w:tcPr>
          <w:p w14:paraId="5879E390"/>
        </w:tc>
      </w:tr>
      <w:tr w14:paraId="5916D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46" w:type="dxa"/>
            <w:tcBorders>
              <w:left w:val="single" w:color="000000" w:sz="6" w:space="0"/>
              <w:bottom w:val="single" w:color="000000" w:sz="6" w:space="0"/>
            </w:tcBorders>
          </w:tcPr>
          <w:p w14:paraId="56D330F4">
            <w:pPr>
              <w:spacing w:line="258" w:lineRule="auto"/>
            </w:pPr>
          </w:p>
          <w:p w14:paraId="1AFECD51">
            <w:pPr>
              <w:spacing w:line="258" w:lineRule="auto"/>
            </w:pPr>
          </w:p>
          <w:p w14:paraId="54C6B12C">
            <w:pPr>
              <w:pStyle w:val="28"/>
              <w:spacing w:before="72" w:line="86" w:lineRule="exact"/>
              <w:ind w:left="56"/>
              <w:rPr>
                <w:sz w:val="22"/>
                <w:szCs w:val="22"/>
              </w:rPr>
            </w:pPr>
            <w:r>
              <w:rPr>
                <w:spacing w:val="-1"/>
                <w:position w:val="1"/>
                <w:sz w:val="22"/>
                <w:szCs w:val="22"/>
              </w:rPr>
              <w:t>.....</w:t>
            </w:r>
          </w:p>
        </w:tc>
        <w:tc>
          <w:tcPr>
            <w:tcW w:w="3093" w:type="dxa"/>
            <w:tcBorders>
              <w:bottom w:val="single" w:color="000000" w:sz="6" w:space="0"/>
            </w:tcBorders>
          </w:tcPr>
          <w:p w14:paraId="2D992543"/>
        </w:tc>
        <w:tc>
          <w:tcPr>
            <w:tcW w:w="2942" w:type="dxa"/>
            <w:tcBorders>
              <w:bottom w:val="single" w:color="000000" w:sz="6" w:space="0"/>
            </w:tcBorders>
          </w:tcPr>
          <w:p w14:paraId="770556CA"/>
        </w:tc>
        <w:tc>
          <w:tcPr>
            <w:tcW w:w="2643" w:type="dxa"/>
            <w:tcBorders>
              <w:bottom w:val="single" w:color="000000" w:sz="6" w:space="0"/>
              <w:right w:val="single" w:color="000000" w:sz="6" w:space="0"/>
            </w:tcBorders>
          </w:tcPr>
          <w:p w14:paraId="6D56B126"/>
        </w:tc>
      </w:tr>
    </w:tbl>
    <w:p w14:paraId="02C822C3">
      <w:pPr>
        <w:spacing w:before="72" w:line="285" w:lineRule="auto"/>
        <w:ind w:left="14" w:right="24" w:firstLine="463"/>
        <w:rPr>
          <w:rFonts w:ascii="宋体" w:hAnsi="宋体" w:eastAsia="宋体" w:cs="宋体"/>
          <w:sz w:val="22"/>
          <w:szCs w:val="22"/>
          <w:lang w:eastAsia="zh-CN"/>
        </w:rPr>
      </w:pPr>
      <w:r>
        <w:rPr>
          <w:rFonts w:ascii="宋体" w:hAnsi="宋体" w:eastAsia="宋体" w:cs="宋体"/>
          <w:spacing w:val="12"/>
          <w:sz w:val="22"/>
          <w:szCs w:val="22"/>
          <w:lang w:eastAsia="zh-CN"/>
        </w:rPr>
        <w:t>注</w:t>
      </w:r>
      <w:r>
        <w:rPr>
          <w:rFonts w:ascii="宋体" w:hAnsi="宋体" w:eastAsia="宋体" w:cs="宋体"/>
          <w:spacing w:val="-65"/>
          <w:sz w:val="22"/>
          <w:szCs w:val="22"/>
          <w:lang w:eastAsia="zh-CN"/>
        </w:rPr>
        <w:t xml:space="preserve"> </w:t>
      </w:r>
      <w:r>
        <w:rPr>
          <w:rFonts w:ascii="宋体" w:hAnsi="宋体" w:eastAsia="宋体" w:cs="宋体"/>
          <w:spacing w:val="12"/>
          <w:sz w:val="22"/>
          <w:szCs w:val="22"/>
          <w:lang w:eastAsia="zh-CN"/>
        </w:rPr>
        <w:t>：1、“偏差表</w:t>
      </w:r>
      <w:r>
        <w:rPr>
          <w:rFonts w:ascii="宋体" w:hAnsi="宋体" w:eastAsia="宋体" w:cs="宋体"/>
          <w:spacing w:val="-64"/>
          <w:sz w:val="22"/>
          <w:szCs w:val="22"/>
          <w:lang w:eastAsia="zh-CN"/>
        </w:rPr>
        <w:t xml:space="preserve"> </w:t>
      </w:r>
      <w:r>
        <w:rPr>
          <w:rFonts w:ascii="宋体" w:hAnsi="宋体" w:eastAsia="宋体" w:cs="宋体"/>
          <w:spacing w:val="12"/>
          <w:sz w:val="22"/>
          <w:szCs w:val="22"/>
          <w:lang w:eastAsia="zh-CN"/>
        </w:rPr>
        <w:t>”应详细注明与《招标文件》</w:t>
      </w:r>
      <w:r>
        <w:rPr>
          <w:rFonts w:ascii="宋体" w:hAnsi="宋体" w:eastAsia="宋体" w:cs="宋体"/>
          <w:spacing w:val="-47"/>
          <w:sz w:val="22"/>
          <w:szCs w:val="22"/>
          <w:lang w:eastAsia="zh-CN"/>
        </w:rPr>
        <w:t xml:space="preserve"> </w:t>
      </w:r>
      <w:r>
        <w:rPr>
          <w:rFonts w:ascii="宋体" w:hAnsi="宋体" w:eastAsia="宋体" w:cs="宋体"/>
          <w:spacing w:val="12"/>
          <w:sz w:val="22"/>
          <w:szCs w:val="22"/>
          <w:lang w:eastAsia="zh-CN"/>
        </w:rPr>
        <w:t>中各项要求有何不同，并说明其符合性</w:t>
      </w:r>
      <w:r>
        <w:rPr>
          <w:rFonts w:ascii="宋体" w:hAnsi="宋体" w:eastAsia="宋体" w:cs="宋体"/>
          <w:sz w:val="22"/>
          <w:szCs w:val="22"/>
          <w:lang w:eastAsia="zh-CN"/>
        </w:rPr>
        <w:t xml:space="preserve"> </w:t>
      </w:r>
      <w:r>
        <w:rPr>
          <w:rFonts w:ascii="宋体" w:hAnsi="宋体" w:eastAsia="宋体" w:cs="宋体"/>
          <w:spacing w:val="14"/>
          <w:sz w:val="22"/>
          <w:szCs w:val="22"/>
          <w:lang w:eastAsia="zh-CN"/>
        </w:rPr>
        <w:t>（优于、或低于《招标文件》要求）。</w:t>
      </w:r>
    </w:p>
    <w:p w14:paraId="15416947">
      <w:pPr>
        <w:spacing w:before="190" w:line="345" w:lineRule="auto"/>
        <w:ind w:left="8" w:firstLine="563"/>
        <w:rPr>
          <w:rFonts w:ascii="宋体" w:hAnsi="宋体" w:eastAsia="宋体" w:cs="宋体"/>
          <w:sz w:val="22"/>
          <w:szCs w:val="22"/>
          <w:lang w:eastAsia="zh-CN"/>
        </w:rPr>
      </w:pPr>
      <w:r>
        <w:rPr>
          <w:rFonts w:ascii="宋体" w:hAnsi="宋体" w:eastAsia="宋体" w:cs="宋体"/>
          <w:spacing w:val="14"/>
          <w:sz w:val="22"/>
          <w:szCs w:val="22"/>
          <w:lang w:eastAsia="zh-CN"/>
        </w:rPr>
        <w:t>2、如投标条款与《招标文件》要求一致，</w:t>
      </w:r>
      <w:r>
        <w:rPr>
          <w:rFonts w:ascii="宋体" w:hAnsi="宋体" w:eastAsia="宋体" w:cs="宋体"/>
          <w:spacing w:val="13"/>
          <w:sz w:val="22"/>
          <w:szCs w:val="22"/>
          <w:lang w:eastAsia="zh-CN"/>
        </w:rPr>
        <w:t>仍需在本表填列“</w:t>
      </w:r>
      <w:r>
        <w:rPr>
          <w:rFonts w:ascii="宋体" w:hAnsi="宋体" w:eastAsia="宋体" w:cs="宋体"/>
          <w:spacing w:val="-82"/>
          <w:sz w:val="22"/>
          <w:szCs w:val="22"/>
          <w:lang w:eastAsia="zh-CN"/>
        </w:rPr>
        <w:t xml:space="preserve"> </w:t>
      </w:r>
      <w:r>
        <w:rPr>
          <w:rFonts w:ascii="宋体" w:hAnsi="宋体" w:eastAsia="宋体" w:cs="宋体"/>
          <w:spacing w:val="13"/>
          <w:sz w:val="22"/>
          <w:szCs w:val="22"/>
          <w:lang w:eastAsia="zh-CN"/>
        </w:rPr>
        <w:t>与《招标文件》所有条款</w:t>
      </w:r>
      <w:r>
        <w:rPr>
          <w:rFonts w:ascii="宋体" w:hAnsi="宋体" w:eastAsia="宋体" w:cs="宋体"/>
          <w:sz w:val="22"/>
          <w:szCs w:val="22"/>
          <w:lang w:eastAsia="zh-CN"/>
        </w:rPr>
        <w:t xml:space="preserve"> </w:t>
      </w:r>
      <w:r>
        <w:rPr>
          <w:rFonts w:ascii="宋体" w:hAnsi="宋体" w:eastAsia="宋体" w:cs="宋体"/>
          <w:spacing w:val="8"/>
          <w:sz w:val="22"/>
          <w:szCs w:val="22"/>
          <w:lang w:eastAsia="zh-CN"/>
        </w:rPr>
        <w:t>要求一致，无偏差</w:t>
      </w:r>
      <w:r>
        <w:rPr>
          <w:rFonts w:ascii="宋体" w:hAnsi="宋体" w:eastAsia="宋体" w:cs="宋体"/>
          <w:spacing w:val="-57"/>
          <w:sz w:val="22"/>
          <w:szCs w:val="22"/>
          <w:lang w:eastAsia="zh-CN"/>
        </w:rPr>
        <w:t xml:space="preserve"> </w:t>
      </w:r>
      <w:r>
        <w:rPr>
          <w:rFonts w:ascii="宋体" w:hAnsi="宋体" w:eastAsia="宋体" w:cs="宋体"/>
          <w:spacing w:val="8"/>
          <w:sz w:val="22"/>
          <w:szCs w:val="22"/>
          <w:lang w:eastAsia="zh-CN"/>
        </w:rPr>
        <w:t>”字样。</w:t>
      </w:r>
    </w:p>
    <w:p w14:paraId="5F30D73C">
      <w:pPr>
        <w:spacing w:before="79" w:line="219" w:lineRule="auto"/>
        <w:ind w:left="11"/>
        <w:rPr>
          <w:rFonts w:ascii="宋体" w:hAnsi="宋体" w:eastAsia="宋体" w:cs="宋体"/>
          <w:sz w:val="24"/>
          <w:szCs w:val="24"/>
          <w:lang w:eastAsia="zh-CN"/>
        </w:rPr>
      </w:pPr>
      <w:r>
        <w:rPr>
          <w:rFonts w:ascii="宋体" w:hAnsi="宋体" w:eastAsia="宋体" w:cs="宋体"/>
          <w:spacing w:val="-2"/>
          <w:sz w:val="24"/>
          <w:szCs w:val="24"/>
          <w:lang w:eastAsia="zh-CN"/>
        </w:rPr>
        <w:t>投标人</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（电</w:t>
      </w:r>
      <w:r>
        <w:rPr>
          <w:rFonts w:ascii="宋体" w:hAnsi="宋体" w:eastAsia="宋体" w:cs="宋体"/>
          <w:spacing w:val="-2"/>
          <w:sz w:val="24"/>
          <w:szCs w:val="24"/>
          <w:lang w:eastAsia="zh-CN"/>
        </w:rPr>
        <w:t>子签章</w:t>
      </w:r>
      <w:r>
        <w:rPr>
          <w:rFonts w:ascii="宋体" w:hAnsi="宋体" w:eastAsia="宋体" w:cs="宋体"/>
          <w:spacing w:val="1"/>
          <w:sz w:val="24"/>
          <w:szCs w:val="24"/>
          <w:lang w:eastAsia="zh-CN"/>
        </w:rPr>
        <w:t>）：</w:t>
      </w:r>
    </w:p>
    <w:p w14:paraId="749E72DE">
      <w:pPr>
        <w:spacing w:before="78" w:line="219" w:lineRule="auto"/>
        <w:ind w:left="9"/>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4"/>
          <w:sz w:val="24"/>
          <w:szCs w:val="24"/>
          <w:lang w:eastAsia="zh-CN"/>
        </w:rPr>
        <w:t>）：</w:t>
      </w:r>
    </w:p>
    <w:p w14:paraId="4A945A66">
      <w:pPr>
        <w:spacing w:before="78" w:line="219" w:lineRule="auto"/>
        <w:ind w:left="49"/>
        <w:rPr>
          <w:rFonts w:ascii="宋体" w:hAnsi="宋体" w:eastAsia="宋体" w:cs="宋体"/>
          <w:sz w:val="24"/>
          <w:szCs w:val="24"/>
          <w:lang w:eastAsia="zh-CN"/>
        </w:rPr>
      </w:pPr>
      <w:r>
        <w:rPr>
          <w:rFonts w:ascii="宋体" w:hAnsi="宋体" w:eastAsia="宋体" w:cs="宋体"/>
          <w:spacing w:val="-15"/>
          <w:sz w:val="24"/>
          <w:szCs w:val="24"/>
          <w:lang w:eastAsia="zh-CN"/>
        </w:rPr>
        <w:t>日期</w:t>
      </w:r>
      <w:r>
        <w:rPr>
          <w:rFonts w:ascii="宋体" w:hAnsi="宋体" w:eastAsia="宋体" w:cs="宋体"/>
          <w:spacing w:val="61"/>
          <w:sz w:val="24"/>
          <w:szCs w:val="24"/>
          <w:lang w:eastAsia="zh-CN"/>
        </w:rPr>
        <w:t xml:space="preserve"> </w:t>
      </w:r>
      <w:r>
        <w:rPr>
          <w:rFonts w:ascii="宋体" w:hAnsi="宋体" w:eastAsia="宋体" w:cs="宋体"/>
          <w:spacing w:val="-15"/>
          <w:sz w:val="24"/>
          <w:szCs w:val="24"/>
          <w:lang w:eastAsia="zh-CN"/>
        </w:rPr>
        <w:t>：</w:t>
      </w:r>
      <w:r>
        <w:rPr>
          <w:rFonts w:ascii="宋体" w:hAnsi="宋体" w:eastAsia="宋体" w:cs="宋体"/>
          <w:spacing w:val="8"/>
          <w:sz w:val="24"/>
          <w:szCs w:val="24"/>
          <w:lang w:eastAsia="zh-CN"/>
        </w:rPr>
        <w:t xml:space="preserve">   </w:t>
      </w:r>
      <w:r>
        <w:rPr>
          <w:rFonts w:ascii="宋体" w:hAnsi="宋体" w:eastAsia="宋体" w:cs="宋体"/>
          <w:spacing w:val="-15"/>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5"/>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日</w:t>
      </w:r>
    </w:p>
    <w:p w14:paraId="3CBA7C49">
      <w:pPr>
        <w:spacing w:line="219" w:lineRule="auto"/>
        <w:rPr>
          <w:rFonts w:ascii="宋体" w:hAnsi="宋体" w:eastAsia="宋体" w:cs="宋体"/>
          <w:sz w:val="24"/>
          <w:szCs w:val="24"/>
          <w:lang w:eastAsia="zh-CN"/>
        </w:rPr>
        <w:sectPr>
          <w:footerReference r:id="rId20" w:type="default"/>
          <w:pgSz w:w="11905" w:h="16838"/>
          <w:pgMar w:top="1429" w:right="1315" w:bottom="0" w:left="1338" w:header="867" w:footer="1208" w:gutter="0"/>
          <w:pgNumType w:fmt="decimal"/>
          <w:cols w:space="0" w:num="1"/>
          <w:rtlGutter w:val="0"/>
          <w:docGrid w:linePitch="0" w:charSpace="0"/>
        </w:sectPr>
      </w:pPr>
    </w:p>
    <w:p w14:paraId="3E5836C4">
      <w:pPr>
        <w:spacing w:before="59" w:line="219" w:lineRule="auto"/>
        <w:ind w:left="3264"/>
        <w:rPr>
          <w:rFonts w:ascii="宋体" w:hAnsi="宋体" w:eastAsia="宋体" w:cs="宋体"/>
          <w:sz w:val="30"/>
          <w:szCs w:val="30"/>
          <w:lang w:eastAsia="zh-CN"/>
        </w:rPr>
      </w:pPr>
      <w:r>
        <w:rPr>
          <w:rFonts w:hint="eastAsia" w:ascii="宋体" w:hAnsi="宋体" w:eastAsia="宋体" w:cs="宋体"/>
          <w:b/>
          <w:bCs/>
          <w:spacing w:val="-4"/>
          <w:sz w:val="30"/>
          <w:szCs w:val="30"/>
          <w:lang w:val="en-US" w:eastAsia="zh-CN"/>
        </w:rPr>
        <w:t>7</w:t>
      </w:r>
      <w:r>
        <w:rPr>
          <w:rFonts w:ascii="宋体" w:hAnsi="宋体" w:eastAsia="宋体" w:cs="宋体"/>
          <w:b/>
          <w:bCs/>
          <w:spacing w:val="-4"/>
          <w:sz w:val="30"/>
          <w:szCs w:val="30"/>
          <w:lang w:eastAsia="zh-CN"/>
        </w:rPr>
        <w:t>、反商业贿赂承诺书</w:t>
      </w:r>
    </w:p>
    <w:p w14:paraId="0B40FCEE">
      <w:pPr>
        <w:pStyle w:val="6"/>
        <w:spacing w:line="296" w:lineRule="auto"/>
        <w:rPr>
          <w:lang w:eastAsia="zh-CN"/>
        </w:rPr>
      </w:pPr>
    </w:p>
    <w:p w14:paraId="328B86E3">
      <w:pPr>
        <w:spacing w:before="78" w:line="219" w:lineRule="auto"/>
        <w:rPr>
          <w:rFonts w:ascii="宋体" w:hAnsi="宋体" w:eastAsia="宋体" w:cs="宋体"/>
          <w:sz w:val="24"/>
          <w:szCs w:val="24"/>
          <w:lang w:eastAsia="zh-CN"/>
        </w:rPr>
      </w:pPr>
      <w:r>
        <w:rPr>
          <w:rFonts w:ascii="宋体" w:hAnsi="宋体" w:eastAsia="宋体" w:cs="宋体"/>
          <w:spacing w:val="4"/>
          <w:sz w:val="24"/>
          <w:szCs w:val="24"/>
          <w:lang w:eastAsia="zh-CN"/>
        </w:rPr>
        <w:t>致：</w:t>
      </w:r>
      <w:r>
        <w:rPr>
          <w:rFonts w:ascii="宋体" w:hAnsi="宋体" w:eastAsia="宋体" w:cs="宋体"/>
          <w:spacing w:val="13"/>
          <w:sz w:val="24"/>
          <w:szCs w:val="24"/>
          <w:u w:val="single"/>
          <w:lang w:eastAsia="zh-CN"/>
        </w:rPr>
        <w:t xml:space="preserve">    </w:t>
      </w:r>
      <w:r>
        <w:rPr>
          <w:rFonts w:ascii="宋体" w:hAnsi="宋体" w:eastAsia="宋体" w:cs="宋体"/>
          <w:spacing w:val="4"/>
          <w:sz w:val="24"/>
          <w:szCs w:val="24"/>
          <w:u w:val="single"/>
          <w:lang w:eastAsia="zh-CN"/>
        </w:rPr>
        <w:t>(采购人名称）</w:t>
      </w:r>
      <w:r>
        <w:rPr>
          <w:rFonts w:ascii="宋体" w:hAnsi="宋体" w:eastAsia="宋体" w:cs="宋体"/>
          <w:sz w:val="24"/>
          <w:szCs w:val="24"/>
          <w:u w:val="single"/>
          <w:lang w:eastAsia="zh-CN"/>
        </w:rPr>
        <w:t xml:space="preserve">      </w:t>
      </w:r>
    </w:p>
    <w:p w14:paraId="7A01588C">
      <w:pPr>
        <w:pStyle w:val="6"/>
        <w:spacing w:line="264" w:lineRule="auto"/>
        <w:rPr>
          <w:lang w:eastAsia="zh-CN"/>
        </w:rPr>
      </w:pPr>
    </w:p>
    <w:p w14:paraId="6F8AF0F2">
      <w:pPr>
        <w:pStyle w:val="6"/>
        <w:spacing w:line="264" w:lineRule="auto"/>
        <w:rPr>
          <w:lang w:eastAsia="zh-CN"/>
        </w:rPr>
      </w:pPr>
    </w:p>
    <w:p w14:paraId="5C9CA919">
      <w:pPr>
        <w:spacing w:before="78" w:line="558" w:lineRule="auto"/>
        <w:ind w:left="7" w:right="82" w:firstLine="472"/>
        <w:rPr>
          <w:rFonts w:ascii="宋体" w:hAnsi="宋体" w:eastAsia="宋体" w:cs="宋体"/>
          <w:sz w:val="24"/>
          <w:szCs w:val="24"/>
          <w:lang w:eastAsia="zh-CN"/>
        </w:rPr>
      </w:pPr>
      <w:r>
        <w:rPr>
          <w:rFonts w:ascii="宋体" w:hAnsi="宋体" w:eastAsia="宋体" w:cs="宋体"/>
          <w:sz w:val="24"/>
          <w:szCs w:val="24"/>
          <w:lang w:eastAsia="zh-CN"/>
        </w:rPr>
        <w:t>在项目编号为</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 xml:space="preserve"> 的</w:t>
      </w:r>
      <w:r>
        <w:rPr>
          <w:rFonts w:ascii="宋体" w:hAnsi="宋体" w:eastAsia="宋体" w:cs="宋体"/>
          <w:sz w:val="24"/>
          <w:szCs w:val="24"/>
          <w:u w:val="single"/>
          <w:lang w:eastAsia="zh-CN"/>
        </w:rPr>
        <w:t xml:space="preserve">    （项目名称）  </w:t>
      </w:r>
      <w:r>
        <w:rPr>
          <w:rFonts w:ascii="宋体" w:hAnsi="宋体" w:eastAsia="宋体" w:cs="宋体"/>
          <w:sz w:val="24"/>
          <w:szCs w:val="24"/>
          <w:lang w:eastAsia="zh-CN"/>
        </w:rPr>
        <w:t xml:space="preserve"> 招标活动中，我公司保证做</w:t>
      </w:r>
      <w:r>
        <w:rPr>
          <w:rFonts w:ascii="宋体" w:hAnsi="宋体" w:eastAsia="宋体" w:cs="宋体"/>
          <w:spacing w:val="9"/>
          <w:sz w:val="24"/>
          <w:szCs w:val="24"/>
          <w:lang w:eastAsia="zh-CN"/>
        </w:rPr>
        <w:t xml:space="preserve"> </w:t>
      </w:r>
      <w:r>
        <w:rPr>
          <w:rFonts w:ascii="宋体" w:hAnsi="宋体" w:eastAsia="宋体" w:cs="宋体"/>
          <w:spacing w:val="-8"/>
          <w:sz w:val="24"/>
          <w:szCs w:val="24"/>
          <w:lang w:eastAsia="zh-CN"/>
        </w:rPr>
        <w:t>到：</w:t>
      </w:r>
    </w:p>
    <w:p w14:paraId="4F5D8B9D">
      <w:pPr>
        <w:spacing w:before="186" w:line="219" w:lineRule="auto"/>
        <w:ind w:left="484"/>
        <w:rPr>
          <w:rFonts w:ascii="宋体" w:hAnsi="宋体" w:eastAsia="宋体" w:cs="宋体"/>
          <w:sz w:val="24"/>
          <w:szCs w:val="24"/>
          <w:lang w:eastAsia="zh-CN"/>
        </w:rPr>
      </w:pPr>
      <w:r>
        <w:rPr>
          <w:rFonts w:ascii="宋体" w:hAnsi="宋体" w:eastAsia="宋体" w:cs="宋体"/>
          <w:spacing w:val="-1"/>
          <w:sz w:val="24"/>
          <w:szCs w:val="24"/>
          <w:lang w:eastAsia="zh-CN"/>
        </w:rPr>
        <w:t>一、公平竞争参加本次招标活动。</w:t>
      </w:r>
    </w:p>
    <w:p w14:paraId="29534F1A">
      <w:pPr>
        <w:pStyle w:val="6"/>
        <w:spacing w:line="265" w:lineRule="auto"/>
        <w:rPr>
          <w:lang w:eastAsia="zh-CN"/>
        </w:rPr>
      </w:pPr>
    </w:p>
    <w:p w14:paraId="483745A0">
      <w:pPr>
        <w:pStyle w:val="6"/>
        <w:spacing w:line="266" w:lineRule="auto"/>
        <w:rPr>
          <w:lang w:eastAsia="zh-CN"/>
        </w:rPr>
      </w:pPr>
    </w:p>
    <w:p w14:paraId="4A8E69FD">
      <w:pPr>
        <w:spacing w:before="78" w:line="560" w:lineRule="auto"/>
        <w:ind w:firstLine="484"/>
        <w:jc w:val="both"/>
        <w:rPr>
          <w:rFonts w:ascii="宋体" w:hAnsi="宋体" w:eastAsia="宋体" w:cs="宋体"/>
          <w:sz w:val="24"/>
          <w:szCs w:val="24"/>
          <w:lang w:eastAsia="zh-CN"/>
        </w:rPr>
      </w:pPr>
      <w:r>
        <w:rPr>
          <w:rFonts w:ascii="宋体" w:hAnsi="宋体" w:eastAsia="宋体" w:cs="宋体"/>
          <w:spacing w:val="-4"/>
          <w:sz w:val="24"/>
          <w:szCs w:val="24"/>
          <w:lang w:eastAsia="zh-CN"/>
        </w:rPr>
        <w:t>二、杜绝任何形式的商业贿赂行为。不向国家工作人员、政府采购代理机构工作人员、</w:t>
      </w:r>
      <w:r>
        <w:rPr>
          <w:rFonts w:ascii="宋体" w:hAnsi="宋体" w:eastAsia="宋体" w:cs="宋体"/>
          <w:sz w:val="24"/>
          <w:szCs w:val="24"/>
          <w:lang w:eastAsia="zh-CN"/>
        </w:rPr>
        <w:t xml:space="preserve"> 评审专家及其亲属提供礼品礼金、有价证券、购物券、回扣、佣金、咨询费、劳务费、赞</w:t>
      </w:r>
      <w:r>
        <w:rPr>
          <w:rFonts w:ascii="宋体" w:hAnsi="宋体" w:eastAsia="宋体" w:cs="宋体"/>
          <w:spacing w:val="12"/>
          <w:sz w:val="24"/>
          <w:szCs w:val="24"/>
          <w:lang w:eastAsia="zh-CN"/>
        </w:rPr>
        <w:t xml:space="preserve"> </w:t>
      </w:r>
      <w:r>
        <w:rPr>
          <w:rFonts w:ascii="宋体" w:hAnsi="宋体" w:eastAsia="宋体" w:cs="宋体"/>
          <w:sz w:val="24"/>
          <w:szCs w:val="24"/>
          <w:lang w:eastAsia="zh-CN"/>
        </w:rPr>
        <w:t>助费、宣传费、宴请；不为其报销各种消费凭证，不支付</w:t>
      </w:r>
      <w:r>
        <w:rPr>
          <w:rFonts w:ascii="宋体" w:hAnsi="宋体" w:eastAsia="宋体" w:cs="宋体"/>
          <w:spacing w:val="-1"/>
          <w:sz w:val="24"/>
          <w:szCs w:val="24"/>
          <w:lang w:eastAsia="zh-CN"/>
        </w:rPr>
        <w:t>其旅游、娱乐等费用。</w:t>
      </w:r>
    </w:p>
    <w:p w14:paraId="31D84E46">
      <w:pPr>
        <w:spacing w:before="191" w:line="559" w:lineRule="auto"/>
        <w:ind w:left="5" w:right="80" w:firstLine="475"/>
        <w:rPr>
          <w:rFonts w:ascii="宋体" w:hAnsi="宋体" w:eastAsia="宋体" w:cs="宋体"/>
          <w:sz w:val="24"/>
          <w:szCs w:val="24"/>
          <w:lang w:eastAsia="zh-CN"/>
        </w:rPr>
      </w:pPr>
      <w:r>
        <w:rPr>
          <w:rFonts w:ascii="宋体" w:hAnsi="宋体" w:eastAsia="宋体" w:cs="宋体"/>
          <w:sz w:val="24"/>
          <w:szCs w:val="24"/>
          <w:lang w:eastAsia="zh-CN"/>
        </w:rPr>
        <w:t>三、若出现上述行为，我单位愿意接受相关部门按照国家法律法规等有关规定给予的</w:t>
      </w:r>
      <w:r>
        <w:rPr>
          <w:rFonts w:ascii="宋体" w:hAnsi="宋体" w:eastAsia="宋体" w:cs="宋体"/>
          <w:spacing w:val="11"/>
          <w:sz w:val="24"/>
          <w:szCs w:val="24"/>
          <w:lang w:eastAsia="zh-CN"/>
        </w:rPr>
        <w:t xml:space="preserve"> </w:t>
      </w:r>
      <w:r>
        <w:rPr>
          <w:rFonts w:ascii="宋体" w:hAnsi="宋体" w:eastAsia="宋体" w:cs="宋体"/>
          <w:spacing w:val="-5"/>
          <w:sz w:val="24"/>
          <w:szCs w:val="24"/>
          <w:lang w:eastAsia="zh-CN"/>
        </w:rPr>
        <w:t>处理。</w:t>
      </w:r>
    </w:p>
    <w:p w14:paraId="180C2591">
      <w:pPr>
        <w:pStyle w:val="6"/>
        <w:spacing w:line="268" w:lineRule="auto"/>
        <w:rPr>
          <w:lang w:eastAsia="zh-CN"/>
        </w:rPr>
      </w:pPr>
    </w:p>
    <w:p w14:paraId="65D0D8E7">
      <w:pPr>
        <w:pStyle w:val="6"/>
        <w:spacing w:line="268" w:lineRule="auto"/>
        <w:rPr>
          <w:lang w:eastAsia="zh-CN"/>
        </w:rPr>
      </w:pPr>
    </w:p>
    <w:p w14:paraId="4961B77F">
      <w:pPr>
        <w:pStyle w:val="6"/>
        <w:spacing w:line="268" w:lineRule="auto"/>
        <w:rPr>
          <w:lang w:eastAsia="zh-CN"/>
        </w:rPr>
      </w:pPr>
    </w:p>
    <w:p w14:paraId="696BA8FD">
      <w:pPr>
        <w:pStyle w:val="6"/>
        <w:spacing w:line="269" w:lineRule="auto"/>
        <w:rPr>
          <w:lang w:eastAsia="zh-CN"/>
        </w:rPr>
      </w:pPr>
    </w:p>
    <w:p w14:paraId="2B780DBC">
      <w:pPr>
        <w:pStyle w:val="6"/>
        <w:spacing w:line="269" w:lineRule="auto"/>
        <w:rPr>
          <w:lang w:eastAsia="zh-CN"/>
        </w:rPr>
      </w:pPr>
    </w:p>
    <w:p w14:paraId="2DF4250A">
      <w:pPr>
        <w:spacing w:before="79" w:line="219" w:lineRule="auto"/>
        <w:ind w:left="3"/>
        <w:rPr>
          <w:rFonts w:ascii="宋体" w:hAnsi="宋体" w:eastAsia="宋体" w:cs="宋体"/>
          <w:sz w:val="24"/>
          <w:szCs w:val="24"/>
          <w:lang w:eastAsia="zh-CN"/>
        </w:rPr>
      </w:pPr>
      <w:r>
        <w:rPr>
          <w:rFonts w:ascii="宋体" w:hAnsi="宋体" w:eastAsia="宋体" w:cs="宋体"/>
          <w:spacing w:val="-2"/>
          <w:sz w:val="24"/>
          <w:szCs w:val="24"/>
          <w:lang w:eastAsia="zh-CN"/>
        </w:rPr>
        <w:t>投标</w:t>
      </w:r>
      <w:r>
        <w:rPr>
          <w:rFonts w:ascii="宋体" w:hAnsi="宋体" w:eastAsia="宋体" w:cs="宋体"/>
          <w:spacing w:val="-2"/>
          <w:sz w:val="24"/>
          <w:szCs w:val="24"/>
          <w:highlight w:val="none"/>
          <w:lang w:eastAsia="zh-CN"/>
        </w:rPr>
        <w:t>人</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w:t>
      </w:r>
      <w:r>
        <w:rPr>
          <w:rFonts w:ascii="宋体" w:hAnsi="宋体" w:eastAsia="宋体" w:cs="宋体"/>
          <w:spacing w:val="-2"/>
          <w:sz w:val="24"/>
          <w:szCs w:val="24"/>
          <w:lang w:eastAsia="zh-CN"/>
        </w:rPr>
        <w:t>电子签章</w:t>
      </w:r>
      <w:r>
        <w:rPr>
          <w:rFonts w:ascii="宋体" w:hAnsi="宋体" w:eastAsia="宋体" w:cs="宋体"/>
          <w:spacing w:val="1"/>
          <w:sz w:val="24"/>
          <w:szCs w:val="24"/>
          <w:lang w:eastAsia="zh-CN"/>
        </w:rPr>
        <w:t>）：</w:t>
      </w:r>
    </w:p>
    <w:p w14:paraId="5521E335">
      <w:pPr>
        <w:pStyle w:val="6"/>
        <w:spacing w:line="352" w:lineRule="auto"/>
        <w:rPr>
          <w:lang w:eastAsia="zh-CN"/>
        </w:rPr>
      </w:pPr>
    </w:p>
    <w:p w14:paraId="7B36A18A">
      <w:pPr>
        <w:spacing w:before="79" w:line="537" w:lineRule="auto"/>
        <w:ind w:left="41" w:right="6642" w:hanging="40"/>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26"/>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13"/>
          <w:sz w:val="24"/>
          <w:szCs w:val="24"/>
          <w:lang w:eastAsia="zh-CN"/>
        </w:rPr>
        <w:t>日期：</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3"/>
          <w:sz w:val="24"/>
          <w:szCs w:val="24"/>
          <w:lang w:eastAsia="zh-CN"/>
        </w:rPr>
        <w:t>日</w:t>
      </w:r>
    </w:p>
    <w:p w14:paraId="6F46E332">
      <w:pPr>
        <w:spacing w:line="537" w:lineRule="auto"/>
        <w:rPr>
          <w:rFonts w:ascii="宋体" w:hAnsi="宋体" w:eastAsia="宋体" w:cs="宋体"/>
          <w:sz w:val="24"/>
          <w:szCs w:val="24"/>
          <w:lang w:eastAsia="zh-CN"/>
        </w:rPr>
        <w:sectPr>
          <w:footerReference r:id="rId21" w:type="default"/>
          <w:pgSz w:w="11905" w:h="16838"/>
          <w:pgMar w:top="1429" w:right="1315" w:bottom="0" w:left="1338" w:header="867" w:footer="1208" w:gutter="0"/>
          <w:pgNumType w:fmt="decimal"/>
          <w:cols w:space="0" w:num="1"/>
          <w:rtlGutter w:val="0"/>
          <w:docGrid w:linePitch="0" w:charSpace="0"/>
        </w:sectPr>
      </w:pPr>
    </w:p>
    <w:p w14:paraId="58EE8BD8">
      <w:pPr>
        <w:spacing w:before="59" w:line="219" w:lineRule="auto"/>
        <w:ind w:left="3720"/>
        <w:rPr>
          <w:rFonts w:ascii="宋体" w:hAnsi="宋体" w:eastAsia="宋体" w:cs="宋体"/>
          <w:sz w:val="30"/>
          <w:szCs w:val="30"/>
          <w:lang w:eastAsia="zh-CN"/>
        </w:rPr>
      </w:pPr>
      <w:r>
        <w:rPr>
          <w:rFonts w:hint="eastAsia" w:ascii="宋体" w:hAnsi="宋体" w:eastAsia="宋体" w:cs="宋体"/>
          <w:b/>
          <w:bCs/>
          <w:spacing w:val="-5"/>
          <w:sz w:val="30"/>
          <w:szCs w:val="30"/>
          <w:lang w:val="en-US" w:eastAsia="zh-CN"/>
        </w:rPr>
        <w:t>8</w:t>
      </w:r>
      <w:r>
        <w:rPr>
          <w:rFonts w:ascii="宋体" w:hAnsi="宋体" w:eastAsia="宋体" w:cs="宋体"/>
          <w:b/>
          <w:bCs/>
          <w:spacing w:val="-5"/>
          <w:sz w:val="30"/>
          <w:szCs w:val="30"/>
          <w:lang w:eastAsia="zh-CN"/>
        </w:rPr>
        <w:t>、履约承诺书</w:t>
      </w:r>
    </w:p>
    <w:p w14:paraId="790E484A">
      <w:pPr>
        <w:spacing w:before="181" w:line="219" w:lineRule="auto"/>
        <w:ind w:left="559"/>
        <w:rPr>
          <w:rFonts w:ascii="宋体" w:hAnsi="宋体" w:eastAsia="宋体" w:cs="宋体"/>
          <w:sz w:val="24"/>
          <w:szCs w:val="24"/>
          <w:lang w:eastAsia="zh-CN"/>
        </w:rPr>
      </w:pPr>
      <w:r>
        <w:rPr>
          <w:rFonts w:ascii="宋体" w:hAnsi="宋体" w:eastAsia="宋体" w:cs="宋体"/>
          <w:spacing w:val="-2"/>
          <w:sz w:val="24"/>
          <w:szCs w:val="24"/>
          <w:lang w:eastAsia="zh-CN"/>
        </w:rPr>
        <w:t>一、我单位承诺：</w:t>
      </w:r>
    </w:p>
    <w:p w14:paraId="6725CAF8">
      <w:pPr>
        <w:spacing w:before="259" w:line="291" w:lineRule="auto"/>
        <w:ind w:right="99" w:firstLine="565"/>
        <w:jc w:val="both"/>
        <w:rPr>
          <w:rFonts w:ascii="宋体" w:hAnsi="宋体" w:eastAsia="宋体" w:cs="宋体"/>
          <w:sz w:val="24"/>
          <w:szCs w:val="24"/>
          <w:lang w:eastAsia="zh-CN"/>
        </w:rPr>
      </w:pPr>
      <w:r>
        <w:rPr>
          <w:rFonts w:ascii="宋体" w:hAnsi="宋体" w:eastAsia="宋体" w:cs="宋体"/>
          <w:spacing w:val="-2"/>
          <w:sz w:val="24"/>
          <w:szCs w:val="24"/>
          <w:lang w:eastAsia="zh-CN"/>
        </w:rPr>
        <w:t>（一）我单位已详细阅读并完全理解、同意招标文件的全部内容，包括修改补充文件</w:t>
      </w:r>
      <w:r>
        <w:rPr>
          <w:rFonts w:ascii="宋体" w:hAnsi="宋体" w:eastAsia="宋体" w:cs="宋体"/>
          <w:sz w:val="24"/>
          <w:szCs w:val="24"/>
          <w:lang w:eastAsia="zh-CN"/>
        </w:rPr>
        <w:t xml:space="preserve"> 以及全部参考资料和有关附件；除我单位在招标文件规定期间内书面提出的疑问外，我单</w:t>
      </w:r>
      <w:r>
        <w:rPr>
          <w:rFonts w:ascii="宋体" w:hAnsi="宋体" w:eastAsia="宋体" w:cs="宋体"/>
          <w:spacing w:val="11"/>
          <w:sz w:val="24"/>
          <w:szCs w:val="24"/>
          <w:lang w:eastAsia="zh-CN"/>
        </w:rPr>
        <w:t xml:space="preserve"> </w:t>
      </w:r>
      <w:r>
        <w:rPr>
          <w:rFonts w:ascii="宋体" w:hAnsi="宋体" w:eastAsia="宋体" w:cs="宋体"/>
          <w:sz w:val="24"/>
          <w:szCs w:val="24"/>
          <w:lang w:eastAsia="zh-CN"/>
        </w:rPr>
        <w:t>位放弃对这方面不明及误解的权力，并严格按采购人确定的</w:t>
      </w:r>
      <w:r>
        <w:rPr>
          <w:rFonts w:ascii="宋体" w:hAnsi="宋体" w:eastAsia="宋体" w:cs="宋体"/>
          <w:spacing w:val="-1"/>
          <w:sz w:val="24"/>
          <w:szCs w:val="24"/>
          <w:lang w:eastAsia="zh-CN"/>
        </w:rPr>
        <w:t>技术及商务要求等履行。</w:t>
      </w:r>
    </w:p>
    <w:p w14:paraId="5273CCBE">
      <w:pPr>
        <w:spacing w:before="192" w:line="292" w:lineRule="auto"/>
        <w:ind w:left="2" w:right="40" w:firstLine="489"/>
        <w:jc w:val="both"/>
        <w:rPr>
          <w:rFonts w:ascii="宋体" w:hAnsi="宋体" w:eastAsia="宋体" w:cs="宋体"/>
          <w:sz w:val="24"/>
          <w:szCs w:val="24"/>
          <w:lang w:eastAsia="zh-CN"/>
        </w:rPr>
      </w:pPr>
      <w:r>
        <w:rPr>
          <w:rFonts w:ascii="宋体" w:hAnsi="宋体" w:eastAsia="宋体" w:cs="宋体"/>
          <w:spacing w:val="-5"/>
          <w:sz w:val="24"/>
          <w:szCs w:val="24"/>
          <w:lang w:eastAsia="zh-CN"/>
        </w:rPr>
        <w:t>（二）我单位开标前已详细勘察现场，并按采购人现场条件及采购要求编制投标报价；</w:t>
      </w:r>
      <w:r>
        <w:rPr>
          <w:rFonts w:ascii="宋体" w:hAnsi="宋体" w:eastAsia="宋体" w:cs="宋体"/>
          <w:spacing w:val="8"/>
          <w:sz w:val="24"/>
          <w:szCs w:val="24"/>
          <w:lang w:eastAsia="zh-CN"/>
        </w:rPr>
        <w:t xml:space="preserve"> </w:t>
      </w:r>
      <w:r>
        <w:rPr>
          <w:rFonts w:ascii="宋体" w:hAnsi="宋体" w:eastAsia="宋体" w:cs="宋体"/>
          <w:sz w:val="24"/>
          <w:szCs w:val="24"/>
          <w:lang w:eastAsia="zh-CN"/>
        </w:rPr>
        <w:t>我单位的投标报价括包括文件所述报价组成的所有内容、并包括招标文件未列明而与采购</w:t>
      </w:r>
      <w:r>
        <w:rPr>
          <w:rFonts w:ascii="宋体" w:hAnsi="宋体" w:eastAsia="宋体" w:cs="宋体"/>
          <w:spacing w:val="9"/>
          <w:sz w:val="24"/>
          <w:szCs w:val="24"/>
          <w:lang w:eastAsia="zh-CN"/>
        </w:rPr>
        <w:t xml:space="preserve"> </w:t>
      </w:r>
      <w:r>
        <w:rPr>
          <w:rFonts w:ascii="宋体" w:hAnsi="宋体" w:eastAsia="宋体" w:cs="宋体"/>
          <w:sz w:val="24"/>
          <w:szCs w:val="24"/>
          <w:lang w:eastAsia="zh-CN"/>
        </w:rPr>
        <w:t>项目相关的、必须的所有款项及费用等达到交付使用及验收条件的所有一切风险、责任和</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义务的费用。</w:t>
      </w:r>
    </w:p>
    <w:p w14:paraId="4EBF7BDC">
      <w:pPr>
        <w:spacing w:before="191"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我单位保证按招标文件要求及投标承诺的质量诚信履约。</w:t>
      </w:r>
    </w:p>
    <w:p w14:paraId="38073E2A">
      <w:pPr>
        <w:spacing w:before="259" w:line="290" w:lineRule="auto"/>
        <w:ind w:right="99" w:firstLine="491"/>
        <w:jc w:val="both"/>
        <w:rPr>
          <w:rFonts w:ascii="宋体" w:hAnsi="宋体" w:eastAsia="宋体" w:cs="宋体"/>
          <w:sz w:val="24"/>
          <w:szCs w:val="24"/>
          <w:lang w:eastAsia="zh-CN"/>
        </w:rPr>
      </w:pPr>
      <w:r>
        <w:rPr>
          <w:rFonts w:ascii="宋体" w:hAnsi="宋体" w:eastAsia="宋体" w:cs="宋体"/>
          <w:sz w:val="24"/>
          <w:szCs w:val="24"/>
          <w:lang w:eastAsia="zh-CN"/>
        </w:rPr>
        <w:t>（三）我单位保证在招标文件要求的时间内按期、保质完成中标项目。我单位在推荐 中标结果公示后，将积极、主动的与采购人联系合同签订事宜，合同签订中如有任何的问</w:t>
      </w:r>
      <w:r>
        <w:rPr>
          <w:rFonts w:ascii="宋体" w:hAnsi="宋体" w:eastAsia="宋体" w:cs="宋体"/>
          <w:spacing w:val="11"/>
          <w:sz w:val="24"/>
          <w:szCs w:val="24"/>
          <w:lang w:eastAsia="zh-CN"/>
        </w:rPr>
        <w:t xml:space="preserve"> </w:t>
      </w:r>
      <w:r>
        <w:rPr>
          <w:rFonts w:ascii="宋体" w:hAnsi="宋体" w:eastAsia="宋体" w:cs="宋体"/>
          <w:sz w:val="24"/>
          <w:szCs w:val="24"/>
          <w:lang w:eastAsia="zh-CN"/>
        </w:rPr>
        <w:t>题，我单位保证及时书面反映情况，否则视为我</w:t>
      </w:r>
      <w:r>
        <w:rPr>
          <w:rFonts w:ascii="宋体" w:hAnsi="宋体" w:eastAsia="宋体" w:cs="宋体"/>
          <w:spacing w:val="-1"/>
          <w:sz w:val="24"/>
          <w:szCs w:val="24"/>
          <w:lang w:eastAsia="zh-CN"/>
        </w:rPr>
        <w:t>单位责任、按违约处理。</w:t>
      </w:r>
    </w:p>
    <w:p w14:paraId="45D1574C">
      <w:pPr>
        <w:spacing w:before="192" w:line="219" w:lineRule="auto"/>
        <w:ind w:left="484"/>
        <w:rPr>
          <w:rFonts w:ascii="宋体" w:hAnsi="宋体" w:eastAsia="宋体" w:cs="宋体"/>
          <w:sz w:val="24"/>
          <w:szCs w:val="24"/>
          <w:lang w:eastAsia="zh-CN"/>
        </w:rPr>
      </w:pPr>
      <w:r>
        <w:rPr>
          <w:rFonts w:ascii="宋体" w:hAnsi="宋体" w:eastAsia="宋体" w:cs="宋体"/>
          <w:spacing w:val="-2"/>
          <w:sz w:val="24"/>
          <w:szCs w:val="24"/>
          <w:lang w:eastAsia="zh-CN"/>
        </w:rPr>
        <w:t>二、我单位承诺：</w:t>
      </w:r>
    </w:p>
    <w:p w14:paraId="7BA6733D">
      <w:pPr>
        <w:spacing w:before="256" w:line="296" w:lineRule="auto"/>
        <w:ind w:firstLine="495"/>
        <w:rPr>
          <w:rFonts w:ascii="宋体" w:hAnsi="宋体" w:eastAsia="宋体" w:cs="宋体"/>
          <w:sz w:val="24"/>
          <w:szCs w:val="24"/>
          <w:lang w:eastAsia="zh-CN"/>
        </w:rPr>
      </w:pPr>
      <w:r>
        <w:rPr>
          <w:rFonts w:ascii="宋体" w:hAnsi="宋体" w:eastAsia="宋体" w:cs="宋体"/>
          <w:spacing w:val="-4"/>
          <w:sz w:val="24"/>
          <w:szCs w:val="24"/>
          <w:lang w:eastAsia="zh-CN"/>
        </w:rPr>
        <w:t>除法律规定的不可抗力因素外，我单位中标后以任何理由（包括违背上述承诺的事项）</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提出不能满足招标文件技术、交付（实施）期等要求或不能实现投标承</w:t>
      </w:r>
      <w:r>
        <w:rPr>
          <w:rFonts w:ascii="宋体" w:hAnsi="宋体" w:eastAsia="宋体" w:cs="宋体"/>
          <w:spacing w:val="-4"/>
          <w:sz w:val="24"/>
          <w:szCs w:val="24"/>
          <w:lang w:eastAsia="zh-CN"/>
        </w:rPr>
        <w:t>诺的或提出变更的，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我单位将无条件接受违约处理、并放弃我单位中标资格。我单位知悉违约责任及其处理，</w:t>
      </w:r>
      <w:r>
        <w:rPr>
          <w:rFonts w:ascii="宋体" w:hAnsi="宋体" w:eastAsia="宋体" w:cs="宋体"/>
          <w:spacing w:val="2"/>
          <w:sz w:val="24"/>
          <w:szCs w:val="24"/>
          <w:lang w:eastAsia="zh-CN"/>
        </w:rPr>
        <w:t xml:space="preserve"> </w:t>
      </w:r>
      <w:r>
        <w:rPr>
          <w:rFonts w:ascii="宋体" w:hAnsi="宋体" w:eastAsia="宋体" w:cs="宋体"/>
          <w:spacing w:val="-2"/>
          <w:sz w:val="24"/>
          <w:szCs w:val="24"/>
          <w:lang w:eastAsia="zh-CN"/>
        </w:rPr>
        <w:t>并无条件接受：依据招标文件“第三章</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3.5.5 违背承诺的责任追究</w:t>
      </w:r>
      <w:r>
        <w:rPr>
          <w:rFonts w:ascii="宋体" w:hAnsi="宋体" w:eastAsia="宋体" w:cs="宋体"/>
          <w:spacing w:val="-3"/>
          <w:sz w:val="24"/>
          <w:szCs w:val="24"/>
          <w:lang w:eastAsia="zh-CN"/>
        </w:rPr>
        <w:t>措施</w:t>
      </w:r>
      <w:r>
        <w:rPr>
          <w:rFonts w:ascii="宋体" w:hAnsi="宋体" w:eastAsia="宋体" w:cs="宋体"/>
          <w:spacing w:val="-88"/>
          <w:sz w:val="24"/>
          <w:szCs w:val="24"/>
          <w:lang w:eastAsia="zh-CN"/>
        </w:rPr>
        <w:t xml:space="preserve"> </w:t>
      </w:r>
      <w:r>
        <w:rPr>
          <w:rFonts w:ascii="宋体" w:hAnsi="宋体" w:eastAsia="宋体" w:cs="宋体"/>
          <w:spacing w:val="-3"/>
          <w:sz w:val="24"/>
          <w:szCs w:val="24"/>
          <w:lang w:eastAsia="zh-CN"/>
        </w:rPr>
        <w:t>”承担相应法律责</w:t>
      </w:r>
      <w:r>
        <w:rPr>
          <w:rFonts w:ascii="宋体" w:hAnsi="宋体" w:eastAsia="宋体" w:cs="宋体"/>
          <w:sz w:val="24"/>
          <w:szCs w:val="24"/>
          <w:lang w:eastAsia="zh-CN"/>
        </w:rPr>
        <w:t xml:space="preserve"> 任及违约责任。情节严重的，由财政部门列入不良行为记录名单，在一至三年内禁止参加</w:t>
      </w:r>
      <w:r>
        <w:rPr>
          <w:rFonts w:ascii="宋体" w:hAnsi="宋体" w:eastAsia="宋体" w:cs="宋体"/>
          <w:spacing w:val="4"/>
          <w:sz w:val="24"/>
          <w:szCs w:val="24"/>
          <w:lang w:eastAsia="zh-CN"/>
        </w:rPr>
        <w:t xml:space="preserve">  </w:t>
      </w:r>
      <w:r>
        <w:rPr>
          <w:rFonts w:ascii="宋体" w:hAnsi="宋体" w:eastAsia="宋体" w:cs="宋体"/>
          <w:sz w:val="24"/>
          <w:szCs w:val="24"/>
          <w:lang w:eastAsia="zh-CN"/>
        </w:rPr>
        <w:t>政府采购活动，并予以通报，处以罚金，给采购人及他人造成损失的，承担相应的赔偿责</w:t>
      </w:r>
      <w:r>
        <w:rPr>
          <w:rFonts w:ascii="宋体" w:hAnsi="宋体" w:eastAsia="宋体" w:cs="宋体"/>
          <w:spacing w:val="12"/>
          <w:sz w:val="24"/>
          <w:szCs w:val="24"/>
          <w:lang w:eastAsia="zh-CN"/>
        </w:rPr>
        <w:t xml:space="preserve"> </w:t>
      </w:r>
      <w:r>
        <w:rPr>
          <w:rFonts w:ascii="宋体" w:hAnsi="宋体" w:eastAsia="宋体" w:cs="宋体"/>
          <w:spacing w:val="-5"/>
          <w:sz w:val="24"/>
          <w:szCs w:val="24"/>
          <w:lang w:eastAsia="zh-CN"/>
        </w:rPr>
        <w:t>任。</w:t>
      </w:r>
    </w:p>
    <w:p w14:paraId="49BDBA06">
      <w:pPr>
        <w:pStyle w:val="6"/>
        <w:spacing w:line="243" w:lineRule="auto"/>
        <w:rPr>
          <w:lang w:eastAsia="zh-CN"/>
        </w:rPr>
      </w:pPr>
    </w:p>
    <w:p w14:paraId="577D64BF">
      <w:pPr>
        <w:pStyle w:val="6"/>
        <w:spacing w:line="244" w:lineRule="auto"/>
        <w:rPr>
          <w:lang w:eastAsia="zh-CN"/>
        </w:rPr>
      </w:pPr>
    </w:p>
    <w:p w14:paraId="6B8E6706">
      <w:pPr>
        <w:pStyle w:val="6"/>
        <w:spacing w:line="244" w:lineRule="auto"/>
        <w:rPr>
          <w:lang w:eastAsia="zh-CN"/>
        </w:rPr>
      </w:pPr>
    </w:p>
    <w:p w14:paraId="6C2174E2">
      <w:pPr>
        <w:spacing w:before="78" w:line="219" w:lineRule="auto"/>
        <w:ind w:left="3"/>
        <w:rPr>
          <w:rFonts w:ascii="宋体" w:hAnsi="宋体" w:eastAsia="宋体" w:cs="宋体"/>
          <w:sz w:val="24"/>
          <w:szCs w:val="24"/>
          <w:lang w:eastAsia="zh-CN"/>
        </w:rPr>
      </w:pPr>
      <w:r>
        <w:rPr>
          <w:rFonts w:ascii="宋体" w:hAnsi="宋体" w:eastAsia="宋体" w:cs="宋体"/>
          <w:spacing w:val="-2"/>
          <w:sz w:val="24"/>
          <w:szCs w:val="24"/>
          <w:lang w:eastAsia="zh-CN"/>
        </w:rPr>
        <w:t>投标人</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w:t>
      </w:r>
      <w:r>
        <w:rPr>
          <w:rFonts w:ascii="宋体" w:hAnsi="宋体" w:eastAsia="宋体" w:cs="宋体"/>
          <w:spacing w:val="-2"/>
          <w:sz w:val="24"/>
          <w:szCs w:val="24"/>
          <w:lang w:eastAsia="zh-CN"/>
        </w:rPr>
        <w:t>电子签章</w:t>
      </w:r>
      <w:r>
        <w:rPr>
          <w:rFonts w:ascii="宋体" w:hAnsi="宋体" w:eastAsia="宋体" w:cs="宋体"/>
          <w:spacing w:val="1"/>
          <w:sz w:val="24"/>
          <w:szCs w:val="24"/>
          <w:lang w:eastAsia="zh-CN"/>
        </w:rPr>
        <w:t>）：</w:t>
      </w:r>
    </w:p>
    <w:p w14:paraId="14D01A43">
      <w:pPr>
        <w:pStyle w:val="6"/>
        <w:spacing w:line="351" w:lineRule="auto"/>
        <w:rPr>
          <w:lang w:eastAsia="zh-CN"/>
        </w:rPr>
      </w:pPr>
    </w:p>
    <w:p w14:paraId="1D5338B7">
      <w:pPr>
        <w:spacing w:before="78" w:line="219" w:lineRule="auto"/>
        <w:ind w:left="1"/>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4"/>
          <w:sz w:val="24"/>
          <w:szCs w:val="24"/>
          <w:lang w:eastAsia="zh-CN"/>
        </w:rPr>
        <w:t>）：</w:t>
      </w:r>
    </w:p>
    <w:p w14:paraId="2729BD46">
      <w:pPr>
        <w:pStyle w:val="6"/>
        <w:spacing w:line="274" w:lineRule="auto"/>
        <w:rPr>
          <w:lang w:eastAsia="zh-CN"/>
        </w:rPr>
      </w:pPr>
    </w:p>
    <w:p w14:paraId="20F269C8">
      <w:pPr>
        <w:spacing w:before="78" w:line="219" w:lineRule="auto"/>
        <w:ind w:left="42"/>
        <w:rPr>
          <w:rFonts w:ascii="宋体" w:hAnsi="宋体" w:eastAsia="宋体" w:cs="宋体"/>
          <w:sz w:val="24"/>
          <w:szCs w:val="24"/>
          <w:lang w:eastAsia="zh-CN"/>
        </w:rPr>
      </w:pPr>
      <w:r>
        <w:rPr>
          <w:rFonts w:ascii="宋体" w:hAnsi="宋体" w:eastAsia="宋体" w:cs="宋体"/>
          <w:spacing w:val="-15"/>
          <w:sz w:val="24"/>
          <w:szCs w:val="24"/>
          <w:lang w:eastAsia="zh-CN"/>
        </w:rPr>
        <w:t>日期</w:t>
      </w:r>
      <w:r>
        <w:rPr>
          <w:rFonts w:ascii="宋体" w:hAnsi="宋体" w:eastAsia="宋体" w:cs="宋体"/>
          <w:spacing w:val="61"/>
          <w:sz w:val="24"/>
          <w:szCs w:val="24"/>
          <w:lang w:eastAsia="zh-CN"/>
        </w:rPr>
        <w:t xml:space="preserve"> </w:t>
      </w:r>
      <w:r>
        <w:rPr>
          <w:rFonts w:ascii="宋体" w:hAnsi="宋体" w:eastAsia="宋体" w:cs="宋体"/>
          <w:spacing w:val="-15"/>
          <w:sz w:val="24"/>
          <w:szCs w:val="24"/>
          <w:lang w:eastAsia="zh-CN"/>
        </w:rPr>
        <w:t>：</w:t>
      </w:r>
      <w:r>
        <w:rPr>
          <w:rFonts w:ascii="宋体" w:hAnsi="宋体" w:eastAsia="宋体" w:cs="宋体"/>
          <w:spacing w:val="8"/>
          <w:sz w:val="24"/>
          <w:szCs w:val="24"/>
          <w:lang w:eastAsia="zh-CN"/>
        </w:rPr>
        <w:t xml:space="preserve">   </w:t>
      </w:r>
      <w:r>
        <w:rPr>
          <w:rFonts w:ascii="宋体" w:hAnsi="宋体" w:eastAsia="宋体" w:cs="宋体"/>
          <w:spacing w:val="-15"/>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5"/>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日</w:t>
      </w:r>
    </w:p>
    <w:p w14:paraId="5FE2392E">
      <w:pPr>
        <w:spacing w:line="219" w:lineRule="auto"/>
        <w:rPr>
          <w:rFonts w:ascii="宋体" w:hAnsi="宋体" w:eastAsia="宋体" w:cs="宋体"/>
          <w:sz w:val="24"/>
          <w:szCs w:val="24"/>
          <w:lang w:eastAsia="zh-CN"/>
        </w:rPr>
        <w:sectPr>
          <w:footerReference r:id="rId22" w:type="default"/>
          <w:pgSz w:w="11905" w:h="16838"/>
          <w:pgMar w:top="1429" w:right="1315" w:bottom="0" w:left="1338" w:header="867" w:footer="1208" w:gutter="0"/>
          <w:pgNumType w:fmt="decimal"/>
          <w:cols w:space="0" w:num="1"/>
          <w:rtlGutter w:val="0"/>
          <w:docGrid w:linePitch="0" w:charSpace="0"/>
        </w:sectPr>
      </w:pPr>
    </w:p>
    <w:p w14:paraId="7A43C048">
      <w:pPr>
        <w:spacing w:before="59" w:line="219" w:lineRule="auto"/>
        <w:ind w:left="3"/>
        <w:rPr>
          <w:rFonts w:ascii="宋体" w:hAnsi="宋体" w:eastAsia="宋体" w:cs="宋体"/>
          <w:sz w:val="30"/>
          <w:szCs w:val="30"/>
          <w:lang w:eastAsia="zh-CN"/>
        </w:rPr>
      </w:pPr>
      <w:r>
        <w:rPr>
          <w:rFonts w:hint="eastAsia" w:ascii="宋体" w:hAnsi="宋体" w:eastAsia="宋体" w:cs="宋体"/>
          <w:b/>
          <w:bCs/>
          <w:spacing w:val="-4"/>
          <w:sz w:val="30"/>
          <w:szCs w:val="30"/>
          <w:lang w:val="en-US" w:eastAsia="zh-CN"/>
        </w:rPr>
        <w:t>9</w:t>
      </w:r>
      <w:r>
        <w:rPr>
          <w:rFonts w:ascii="宋体" w:hAnsi="宋体" w:eastAsia="宋体" w:cs="宋体"/>
          <w:b/>
          <w:bCs/>
          <w:spacing w:val="-4"/>
          <w:sz w:val="30"/>
          <w:szCs w:val="30"/>
          <w:lang w:eastAsia="zh-CN"/>
        </w:rPr>
        <w:t>、资格要求相关证明材料</w:t>
      </w:r>
    </w:p>
    <w:p w14:paraId="7DD800C2">
      <w:pPr>
        <w:pStyle w:val="6"/>
        <w:spacing w:line="249" w:lineRule="auto"/>
        <w:rPr>
          <w:lang w:eastAsia="zh-CN"/>
        </w:rPr>
      </w:pPr>
    </w:p>
    <w:p w14:paraId="587B5415">
      <w:pPr>
        <w:pStyle w:val="6"/>
        <w:spacing w:line="250" w:lineRule="auto"/>
        <w:rPr>
          <w:lang w:eastAsia="zh-CN"/>
        </w:rPr>
      </w:pPr>
    </w:p>
    <w:p w14:paraId="21B82CFD">
      <w:pPr>
        <w:spacing w:before="78" w:line="417" w:lineRule="auto"/>
        <w:ind w:firstLine="565"/>
        <w:rPr>
          <w:rFonts w:ascii="宋体" w:hAnsi="宋体" w:eastAsia="宋体" w:cs="宋体"/>
          <w:sz w:val="24"/>
          <w:szCs w:val="24"/>
          <w:lang w:eastAsia="zh-CN"/>
        </w:rPr>
      </w:pPr>
      <w:r>
        <w:rPr>
          <w:rFonts w:ascii="宋体" w:hAnsi="宋体" w:eastAsia="宋体" w:cs="宋体"/>
          <w:spacing w:val="-2"/>
          <w:sz w:val="24"/>
          <w:szCs w:val="24"/>
          <w:lang w:eastAsia="zh-CN"/>
        </w:rPr>
        <w:t>（按条款需要填列；并按条款要求电子签名&lt;签章&gt;。条款中对电子签名&lt;签章&gt;未作明</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确要求的，由法定代表人电子签名或投标人电子签章）</w:t>
      </w:r>
    </w:p>
    <w:p w14:paraId="1C06098C">
      <w:pPr>
        <w:pStyle w:val="6"/>
        <w:spacing w:line="269" w:lineRule="auto"/>
        <w:rPr>
          <w:lang w:eastAsia="zh-CN"/>
        </w:rPr>
      </w:pPr>
    </w:p>
    <w:p w14:paraId="6864CA55">
      <w:pPr>
        <w:pStyle w:val="6"/>
        <w:spacing w:line="269" w:lineRule="auto"/>
        <w:rPr>
          <w:lang w:eastAsia="zh-CN"/>
        </w:rPr>
      </w:pPr>
    </w:p>
    <w:p w14:paraId="47468847">
      <w:pPr>
        <w:pStyle w:val="6"/>
        <w:spacing w:line="269" w:lineRule="auto"/>
        <w:rPr>
          <w:lang w:eastAsia="zh-CN"/>
        </w:rPr>
      </w:pPr>
    </w:p>
    <w:p w14:paraId="2074765C">
      <w:pPr>
        <w:pStyle w:val="6"/>
        <w:spacing w:line="269" w:lineRule="auto"/>
        <w:rPr>
          <w:lang w:eastAsia="zh-CN"/>
        </w:rPr>
      </w:pPr>
    </w:p>
    <w:p w14:paraId="36D39258">
      <w:pPr>
        <w:pStyle w:val="6"/>
        <w:spacing w:line="270" w:lineRule="auto"/>
        <w:rPr>
          <w:lang w:eastAsia="zh-CN"/>
        </w:rPr>
      </w:pPr>
    </w:p>
    <w:p w14:paraId="7296D893">
      <w:pPr>
        <w:spacing w:before="97" w:line="219" w:lineRule="auto"/>
        <w:ind w:left="3"/>
        <w:rPr>
          <w:rFonts w:ascii="宋体" w:hAnsi="宋体" w:eastAsia="宋体" w:cs="宋体"/>
          <w:sz w:val="30"/>
          <w:szCs w:val="30"/>
          <w:lang w:eastAsia="zh-CN"/>
        </w:rPr>
      </w:pPr>
      <w:r>
        <w:rPr>
          <w:rFonts w:hint="eastAsia" w:ascii="宋体" w:hAnsi="宋体" w:eastAsia="宋体" w:cs="宋体"/>
          <w:b/>
          <w:bCs/>
          <w:spacing w:val="-3"/>
          <w:sz w:val="30"/>
          <w:szCs w:val="30"/>
          <w:lang w:val="en-US" w:eastAsia="zh-CN"/>
        </w:rPr>
        <w:t>10</w:t>
      </w:r>
      <w:r>
        <w:rPr>
          <w:rFonts w:ascii="宋体" w:hAnsi="宋体" w:eastAsia="宋体" w:cs="宋体"/>
          <w:b/>
          <w:bCs/>
          <w:spacing w:val="-3"/>
          <w:sz w:val="30"/>
          <w:szCs w:val="30"/>
          <w:lang w:eastAsia="zh-CN"/>
        </w:rPr>
        <w:t>、采购项目及技术服务要求所需的其他材料</w:t>
      </w:r>
    </w:p>
    <w:p w14:paraId="064413B6">
      <w:pPr>
        <w:pStyle w:val="6"/>
        <w:spacing w:line="249" w:lineRule="auto"/>
        <w:rPr>
          <w:lang w:eastAsia="zh-CN"/>
        </w:rPr>
      </w:pPr>
    </w:p>
    <w:p w14:paraId="76D52ECB">
      <w:pPr>
        <w:pStyle w:val="6"/>
        <w:spacing w:line="250" w:lineRule="auto"/>
        <w:rPr>
          <w:lang w:eastAsia="zh-CN"/>
        </w:rPr>
      </w:pPr>
    </w:p>
    <w:p w14:paraId="2A29CA00">
      <w:pPr>
        <w:spacing w:before="78" w:line="418" w:lineRule="auto"/>
        <w:ind w:firstLine="565"/>
        <w:rPr>
          <w:rFonts w:ascii="宋体" w:hAnsi="宋体" w:eastAsia="宋体" w:cs="宋体"/>
          <w:sz w:val="24"/>
          <w:szCs w:val="24"/>
          <w:lang w:eastAsia="zh-CN"/>
        </w:rPr>
      </w:pPr>
      <w:r>
        <w:rPr>
          <w:rFonts w:ascii="宋体" w:hAnsi="宋体" w:eastAsia="宋体" w:cs="宋体"/>
          <w:spacing w:val="-2"/>
          <w:sz w:val="24"/>
          <w:szCs w:val="24"/>
          <w:lang w:eastAsia="zh-CN"/>
        </w:rPr>
        <w:t>（按条款需要填列；并按条款要求电子签名&lt;签章&gt;。条款中对电子签名&lt;签章&gt;未作明</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确要求的，由法定代表人电子签名或投标人电子签章）</w:t>
      </w:r>
    </w:p>
    <w:p w14:paraId="47D712E0">
      <w:pPr>
        <w:pStyle w:val="6"/>
        <w:spacing w:line="249" w:lineRule="auto"/>
        <w:rPr>
          <w:lang w:eastAsia="zh-CN"/>
        </w:rPr>
      </w:pPr>
    </w:p>
    <w:p w14:paraId="5708AF3F">
      <w:pPr>
        <w:pStyle w:val="6"/>
        <w:spacing w:line="249" w:lineRule="auto"/>
        <w:rPr>
          <w:lang w:eastAsia="zh-CN"/>
        </w:rPr>
      </w:pPr>
    </w:p>
    <w:p w14:paraId="20DE3DE8">
      <w:pPr>
        <w:pStyle w:val="6"/>
        <w:spacing w:line="250" w:lineRule="auto"/>
        <w:rPr>
          <w:lang w:eastAsia="zh-CN"/>
        </w:rPr>
      </w:pPr>
    </w:p>
    <w:p w14:paraId="3589A46D">
      <w:pPr>
        <w:pStyle w:val="6"/>
        <w:spacing w:line="250" w:lineRule="auto"/>
        <w:rPr>
          <w:lang w:eastAsia="zh-CN"/>
        </w:rPr>
      </w:pPr>
    </w:p>
    <w:p w14:paraId="6AD9460D">
      <w:pPr>
        <w:pStyle w:val="6"/>
        <w:spacing w:line="250" w:lineRule="auto"/>
        <w:rPr>
          <w:lang w:eastAsia="zh-CN"/>
        </w:rPr>
      </w:pPr>
    </w:p>
    <w:p w14:paraId="10AA8295">
      <w:pPr>
        <w:spacing w:before="98" w:line="219" w:lineRule="auto"/>
        <w:ind w:left="24"/>
        <w:rPr>
          <w:rFonts w:ascii="宋体" w:hAnsi="宋体" w:eastAsia="宋体" w:cs="宋体"/>
          <w:sz w:val="30"/>
          <w:szCs w:val="30"/>
          <w:lang w:eastAsia="zh-CN"/>
        </w:rPr>
      </w:pPr>
      <w:r>
        <w:rPr>
          <w:rFonts w:ascii="宋体" w:hAnsi="宋体" w:eastAsia="宋体" w:cs="宋体"/>
          <w:b/>
          <w:bCs/>
          <w:spacing w:val="-5"/>
          <w:sz w:val="30"/>
          <w:szCs w:val="30"/>
          <w:lang w:eastAsia="zh-CN"/>
        </w:rPr>
        <w:t>1</w:t>
      </w:r>
      <w:r>
        <w:rPr>
          <w:rFonts w:hint="eastAsia" w:ascii="宋体" w:hAnsi="宋体" w:eastAsia="宋体" w:cs="宋体"/>
          <w:b/>
          <w:bCs/>
          <w:spacing w:val="-5"/>
          <w:sz w:val="30"/>
          <w:szCs w:val="30"/>
          <w:lang w:val="en-US" w:eastAsia="zh-CN"/>
        </w:rPr>
        <w:t>1</w:t>
      </w:r>
      <w:r>
        <w:rPr>
          <w:rFonts w:ascii="宋体" w:hAnsi="宋体" w:eastAsia="宋体" w:cs="宋体"/>
          <w:b/>
          <w:bCs/>
          <w:spacing w:val="-5"/>
          <w:sz w:val="30"/>
          <w:szCs w:val="30"/>
          <w:lang w:eastAsia="zh-CN"/>
        </w:rPr>
        <w:t>、评标办法所需的其他材料</w:t>
      </w:r>
    </w:p>
    <w:p w14:paraId="5E38309A">
      <w:pPr>
        <w:pStyle w:val="6"/>
        <w:spacing w:line="249" w:lineRule="auto"/>
        <w:rPr>
          <w:lang w:eastAsia="zh-CN"/>
        </w:rPr>
      </w:pPr>
    </w:p>
    <w:p w14:paraId="74FF90E6">
      <w:pPr>
        <w:pStyle w:val="6"/>
        <w:spacing w:line="250" w:lineRule="auto"/>
        <w:rPr>
          <w:lang w:eastAsia="zh-CN"/>
        </w:rPr>
      </w:pPr>
    </w:p>
    <w:p w14:paraId="65C03264">
      <w:pPr>
        <w:spacing w:before="78" w:line="417" w:lineRule="auto"/>
        <w:ind w:firstLine="565"/>
        <w:rPr>
          <w:rFonts w:ascii="宋体" w:hAnsi="宋体" w:eastAsia="宋体" w:cs="宋体"/>
          <w:sz w:val="24"/>
          <w:szCs w:val="24"/>
          <w:lang w:eastAsia="zh-CN"/>
        </w:rPr>
      </w:pPr>
      <w:r>
        <w:rPr>
          <w:rFonts w:ascii="宋体" w:hAnsi="宋体" w:eastAsia="宋体" w:cs="宋体"/>
          <w:spacing w:val="-2"/>
          <w:sz w:val="24"/>
          <w:szCs w:val="24"/>
          <w:lang w:eastAsia="zh-CN"/>
        </w:rPr>
        <w:t>（按条款需要填列；并按条款要求电子签名&lt;签章&gt;。条款中对电子签名&lt;签章&gt;未作明</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确要求的，由法定代表人电子签名或投标人电子签章）</w:t>
      </w:r>
    </w:p>
    <w:p w14:paraId="42D8DAE5">
      <w:pPr>
        <w:pStyle w:val="6"/>
        <w:spacing w:line="241" w:lineRule="auto"/>
        <w:rPr>
          <w:lang w:eastAsia="zh-CN"/>
        </w:rPr>
      </w:pPr>
    </w:p>
    <w:p w14:paraId="56A0E8CA">
      <w:pPr>
        <w:pStyle w:val="6"/>
        <w:spacing w:line="241" w:lineRule="auto"/>
        <w:rPr>
          <w:lang w:eastAsia="zh-CN"/>
        </w:rPr>
      </w:pPr>
    </w:p>
    <w:p w14:paraId="2867FE43">
      <w:pPr>
        <w:pStyle w:val="6"/>
        <w:spacing w:line="242" w:lineRule="auto"/>
        <w:rPr>
          <w:lang w:eastAsia="zh-CN"/>
        </w:rPr>
      </w:pPr>
    </w:p>
    <w:p w14:paraId="12B4E4EE">
      <w:pPr>
        <w:pStyle w:val="6"/>
        <w:spacing w:line="242" w:lineRule="auto"/>
        <w:rPr>
          <w:lang w:eastAsia="zh-CN"/>
        </w:rPr>
      </w:pPr>
    </w:p>
    <w:p w14:paraId="5F02BBE3">
      <w:pPr>
        <w:pStyle w:val="6"/>
        <w:spacing w:line="242" w:lineRule="auto"/>
        <w:rPr>
          <w:lang w:eastAsia="zh-CN"/>
        </w:rPr>
      </w:pPr>
    </w:p>
    <w:p w14:paraId="5CC42782">
      <w:pPr>
        <w:pStyle w:val="6"/>
        <w:spacing w:line="242" w:lineRule="auto"/>
        <w:rPr>
          <w:lang w:eastAsia="zh-CN"/>
        </w:rPr>
      </w:pPr>
    </w:p>
    <w:p w14:paraId="4A7E9659">
      <w:pPr>
        <w:pStyle w:val="6"/>
        <w:spacing w:line="242" w:lineRule="auto"/>
        <w:rPr>
          <w:lang w:eastAsia="zh-CN"/>
        </w:rPr>
      </w:pPr>
    </w:p>
    <w:p w14:paraId="4FFA0D5E">
      <w:pPr>
        <w:spacing w:before="98" w:line="219" w:lineRule="auto"/>
        <w:ind w:left="24"/>
        <w:outlineLvl w:val="2"/>
        <w:rPr>
          <w:rFonts w:ascii="宋体" w:hAnsi="宋体" w:eastAsia="宋体" w:cs="宋体"/>
          <w:sz w:val="30"/>
          <w:szCs w:val="30"/>
          <w:lang w:eastAsia="zh-CN"/>
        </w:rPr>
      </w:pPr>
      <w:r>
        <w:rPr>
          <w:rFonts w:ascii="宋体" w:hAnsi="宋体" w:eastAsia="宋体" w:cs="宋体"/>
          <w:b/>
          <w:bCs/>
          <w:spacing w:val="-4"/>
          <w:sz w:val="30"/>
          <w:szCs w:val="30"/>
          <w:lang w:eastAsia="zh-CN"/>
        </w:rPr>
        <w:t>1</w:t>
      </w:r>
      <w:r>
        <w:rPr>
          <w:rFonts w:hint="eastAsia" w:ascii="宋体" w:hAnsi="宋体" w:eastAsia="宋体" w:cs="宋体"/>
          <w:b/>
          <w:bCs/>
          <w:spacing w:val="-4"/>
          <w:sz w:val="30"/>
          <w:szCs w:val="30"/>
          <w:lang w:val="en-US" w:eastAsia="zh-CN"/>
        </w:rPr>
        <w:t>2</w:t>
      </w:r>
      <w:r>
        <w:rPr>
          <w:rFonts w:ascii="宋体" w:hAnsi="宋体" w:eastAsia="宋体" w:cs="宋体"/>
          <w:b/>
          <w:bCs/>
          <w:spacing w:val="-4"/>
          <w:sz w:val="30"/>
          <w:szCs w:val="30"/>
          <w:lang w:eastAsia="zh-CN"/>
        </w:rPr>
        <w:t>、投标人认为有必要提交的其它材料</w:t>
      </w:r>
    </w:p>
    <w:p w14:paraId="0152017D">
      <w:pPr>
        <w:pStyle w:val="6"/>
        <w:spacing w:line="295" w:lineRule="auto"/>
        <w:rPr>
          <w:lang w:eastAsia="zh-CN"/>
        </w:rPr>
      </w:pPr>
    </w:p>
    <w:p w14:paraId="19F75B25">
      <w:pPr>
        <w:spacing w:before="78" w:line="219" w:lineRule="auto"/>
        <w:ind w:left="2301"/>
        <w:rPr>
          <w:rFonts w:ascii="宋体" w:hAnsi="宋体" w:eastAsia="宋体" w:cs="宋体"/>
          <w:sz w:val="24"/>
          <w:szCs w:val="24"/>
          <w:lang w:eastAsia="zh-CN"/>
        </w:rPr>
      </w:pPr>
      <w:r>
        <w:rPr>
          <w:rFonts w:ascii="宋体" w:hAnsi="宋体" w:eastAsia="宋体" w:cs="宋体"/>
          <w:spacing w:val="-2"/>
          <w:sz w:val="24"/>
          <w:szCs w:val="24"/>
          <w:lang w:eastAsia="zh-CN"/>
        </w:rPr>
        <w:t>（由法定代表人电子签名或投标人电子签章）</w:t>
      </w:r>
    </w:p>
    <w:p w14:paraId="4869170E">
      <w:pPr>
        <w:spacing w:line="219" w:lineRule="auto"/>
        <w:rPr>
          <w:rFonts w:ascii="宋体" w:hAnsi="宋体" w:eastAsia="宋体" w:cs="宋体"/>
          <w:sz w:val="24"/>
          <w:szCs w:val="24"/>
          <w:lang w:eastAsia="zh-CN"/>
        </w:rPr>
        <w:sectPr>
          <w:footerReference r:id="rId23" w:type="default"/>
          <w:pgSz w:w="11905" w:h="16838"/>
          <w:pgMar w:top="1429" w:right="1315" w:bottom="0" w:left="1338" w:header="867" w:footer="1208" w:gutter="0"/>
          <w:pgNumType w:fmt="decimal"/>
          <w:cols w:space="0" w:num="1"/>
          <w:rtlGutter w:val="0"/>
          <w:docGrid w:linePitch="0" w:charSpace="0"/>
        </w:sectPr>
      </w:pPr>
    </w:p>
    <w:p w14:paraId="664C5848">
      <w:pPr>
        <w:spacing w:before="60" w:line="219" w:lineRule="auto"/>
        <w:ind w:left="2101"/>
        <w:rPr>
          <w:rFonts w:ascii="宋体" w:hAnsi="宋体" w:eastAsia="宋体" w:cs="宋体"/>
          <w:sz w:val="24"/>
          <w:szCs w:val="24"/>
          <w:lang w:eastAsia="zh-CN"/>
        </w:rPr>
      </w:pPr>
      <w:r>
        <w:rPr>
          <w:rFonts w:ascii="宋体" w:hAnsi="宋体" w:eastAsia="宋体" w:cs="宋体"/>
          <w:b/>
          <w:bCs/>
          <w:spacing w:val="-6"/>
          <w:sz w:val="30"/>
          <w:szCs w:val="30"/>
          <w:lang w:eastAsia="zh-CN"/>
        </w:rPr>
        <w:t>1</w:t>
      </w:r>
      <w:r>
        <w:rPr>
          <w:rFonts w:hint="eastAsia" w:ascii="宋体" w:hAnsi="宋体" w:eastAsia="宋体" w:cs="宋体"/>
          <w:b/>
          <w:bCs/>
          <w:spacing w:val="-6"/>
          <w:sz w:val="30"/>
          <w:szCs w:val="30"/>
          <w:lang w:val="en-US" w:eastAsia="zh-CN"/>
        </w:rPr>
        <w:t>3</w:t>
      </w:r>
      <w:r>
        <w:rPr>
          <w:rFonts w:ascii="宋体" w:hAnsi="宋体" w:eastAsia="宋体" w:cs="宋体"/>
          <w:b/>
          <w:bCs/>
          <w:spacing w:val="-6"/>
          <w:sz w:val="30"/>
          <w:szCs w:val="30"/>
          <w:lang w:eastAsia="zh-CN"/>
        </w:rPr>
        <w:t>、中小企业声明函</w:t>
      </w:r>
      <w:r>
        <w:rPr>
          <w:rFonts w:ascii="宋体" w:hAnsi="宋体" w:eastAsia="宋体" w:cs="宋体"/>
          <w:spacing w:val="161"/>
          <w:sz w:val="30"/>
          <w:szCs w:val="30"/>
          <w:lang w:eastAsia="zh-CN"/>
        </w:rPr>
        <w:t xml:space="preserve"> </w:t>
      </w:r>
      <w:r>
        <w:rPr>
          <w:rFonts w:ascii="宋体" w:hAnsi="宋体" w:eastAsia="宋体" w:cs="宋体"/>
          <w:spacing w:val="-6"/>
          <w:sz w:val="24"/>
          <w:szCs w:val="24"/>
          <w:lang w:eastAsia="zh-CN"/>
        </w:rPr>
        <w:t>(如符合条件时填写*)</w:t>
      </w:r>
    </w:p>
    <w:p w14:paraId="15D277F3">
      <w:pPr>
        <w:pStyle w:val="6"/>
        <w:spacing w:line="282" w:lineRule="auto"/>
        <w:rPr>
          <w:lang w:eastAsia="zh-CN"/>
        </w:rPr>
      </w:pPr>
    </w:p>
    <w:p w14:paraId="78BD4B62">
      <w:pPr>
        <w:pStyle w:val="6"/>
        <w:spacing w:line="282" w:lineRule="auto"/>
        <w:rPr>
          <w:lang w:eastAsia="zh-CN"/>
        </w:rPr>
      </w:pPr>
    </w:p>
    <w:p w14:paraId="38C4B65D">
      <w:pPr>
        <w:spacing w:before="78" w:line="387" w:lineRule="auto"/>
        <w:ind w:left="2" w:right="63" w:firstLine="681"/>
        <w:jc w:val="both"/>
        <w:rPr>
          <w:rFonts w:ascii="宋体" w:hAnsi="宋体" w:eastAsia="宋体" w:cs="宋体"/>
          <w:sz w:val="24"/>
          <w:szCs w:val="24"/>
          <w:lang w:eastAsia="zh-CN"/>
        </w:rPr>
      </w:pPr>
      <w:r>
        <w:rPr>
          <w:rFonts w:ascii="宋体" w:hAnsi="宋体" w:eastAsia="宋体" w:cs="宋体"/>
          <w:spacing w:val="35"/>
          <w:sz w:val="24"/>
          <w:szCs w:val="24"/>
          <w:lang w:eastAsia="zh-CN"/>
        </w:rPr>
        <w:t>本公司</w:t>
      </w:r>
      <w:r>
        <w:rPr>
          <w:rFonts w:ascii="宋体" w:hAnsi="宋体" w:eastAsia="宋体" w:cs="宋体"/>
          <w:spacing w:val="-50"/>
          <w:sz w:val="24"/>
          <w:szCs w:val="24"/>
          <w:lang w:eastAsia="zh-CN"/>
        </w:rPr>
        <w:t xml:space="preserve"> </w:t>
      </w:r>
      <w:r>
        <w:rPr>
          <w:rFonts w:ascii="宋体" w:hAnsi="宋体" w:eastAsia="宋体" w:cs="宋体"/>
          <w:spacing w:val="35"/>
          <w:sz w:val="24"/>
          <w:szCs w:val="24"/>
          <w:lang w:eastAsia="zh-CN"/>
        </w:rPr>
        <w:t>（</w:t>
      </w:r>
      <w:r>
        <w:rPr>
          <w:rFonts w:ascii="宋体" w:hAnsi="宋体" w:eastAsia="宋体" w:cs="宋体"/>
          <w:spacing w:val="-15"/>
          <w:sz w:val="24"/>
          <w:szCs w:val="24"/>
          <w:lang w:eastAsia="zh-CN"/>
        </w:rPr>
        <w:t xml:space="preserve"> </w:t>
      </w:r>
      <w:r>
        <w:rPr>
          <w:rFonts w:ascii="宋体" w:hAnsi="宋体" w:eastAsia="宋体" w:cs="宋体"/>
          <w:spacing w:val="35"/>
          <w:sz w:val="24"/>
          <w:szCs w:val="24"/>
          <w:lang w:eastAsia="zh-CN"/>
        </w:rPr>
        <w:t>联合体</w:t>
      </w:r>
      <w:r>
        <w:rPr>
          <w:rFonts w:ascii="宋体" w:hAnsi="宋体" w:eastAsia="宋体" w:cs="宋体"/>
          <w:spacing w:val="-25"/>
          <w:sz w:val="24"/>
          <w:szCs w:val="24"/>
          <w:lang w:eastAsia="zh-CN"/>
        </w:rPr>
        <w:t xml:space="preserve"> </w:t>
      </w:r>
      <w:r>
        <w:rPr>
          <w:rFonts w:ascii="宋体" w:hAnsi="宋体" w:eastAsia="宋体" w:cs="宋体"/>
          <w:spacing w:val="35"/>
          <w:sz w:val="24"/>
          <w:szCs w:val="24"/>
          <w:lang w:eastAsia="zh-CN"/>
        </w:rPr>
        <w:t>）</w:t>
      </w:r>
      <w:r>
        <w:rPr>
          <w:rFonts w:ascii="宋体" w:hAnsi="宋体" w:eastAsia="宋体" w:cs="宋体"/>
          <w:spacing w:val="-47"/>
          <w:sz w:val="24"/>
          <w:szCs w:val="24"/>
          <w:lang w:eastAsia="zh-CN"/>
        </w:rPr>
        <w:t xml:space="preserve"> </w:t>
      </w:r>
      <w:r>
        <w:rPr>
          <w:rFonts w:ascii="宋体" w:hAnsi="宋体" w:eastAsia="宋体" w:cs="宋体"/>
          <w:spacing w:val="35"/>
          <w:sz w:val="24"/>
          <w:szCs w:val="24"/>
          <w:lang w:eastAsia="zh-CN"/>
        </w:rPr>
        <w:t>郑重声明</w:t>
      </w:r>
      <w:r>
        <w:rPr>
          <w:rFonts w:ascii="宋体" w:hAnsi="宋体" w:eastAsia="宋体" w:cs="宋体"/>
          <w:spacing w:val="-31"/>
          <w:sz w:val="24"/>
          <w:szCs w:val="24"/>
          <w:lang w:eastAsia="zh-CN"/>
        </w:rPr>
        <w:t xml:space="preserve"> </w:t>
      </w:r>
      <w:r>
        <w:rPr>
          <w:rFonts w:ascii="宋体" w:hAnsi="宋体" w:eastAsia="宋体" w:cs="宋体"/>
          <w:spacing w:val="35"/>
          <w:sz w:val="24"/>
          <w:szCs w:val="24"/>
          <w:lang w:eastAsia="zh-CN"/>
        </w:rPr>
        <w:t>，</w:t>
      </w:r>
      <w:r>
        <w:rPr>
          <w:rFonts w:ascii="宋体" w:hAnsi="宋体" w:eastAsia="宋体" w:cs="宋体"/>
          <w:spacing w:val="-51"/>
          <w:sz w:val="24"/>
          <w:szCs w:val="24"/>
          <w:lang w:eastAsia="zh-CN"/>
        </w:rPr>
        <w:t xml:space="preserve"> </w:t>
      </w:r>
      <w:r>
        <w:rPr>
          <w:rFonts w:ascii="宋体" w:hAnsi="宋体" w:eastAsia="宋体" w:cs="宋体"/>
          <w:spacing w:val="35"/>
          <w:sz w:val="24"/>
          <w:szCs w:val="24"/>
          <w:lang w:eastAsia="zh-CN"/>
        </w:rPr>
        <w:t>根据</w:t>
      </w:r>
      <w:r>
        <w:rPr>
          <w:rFonts w:ascii="宋体" w:hAnsi="宋体" w:eastAsia="宋体" w:cs="宋体"/>
          <w:spacing w:val="-60"/>
          <w:sz w:val="24"/>
          <w:szCs w:val="24"/>
          <w:lang w:eastAsia="zh-CN"/>
        </w:rPr>
        <w:t xml:space="preserve"> </w:t>
      </w:r>
      <w:r>
        <w:rPr>
          <w:rFonts w:ascii="宋体" w:hAnsi="宋体" w:eastAsia="宋体" w:cs="宋体"/>
          <w:spacing w:val="35"/>
          <w:sz w:val="24"/>
          <w:szCs w:val="24"/>
          <w:lang w:eastAsia="zh-CN"/>
        </w:rPr>
        <w:t>《</w:t>
      </w:r>
      <w:r>
        <w:rPr>
          <w:rFonts w:ascii="宋体" w:hAnsi="宋体" w:eastAsia="宋体" w:cs="宋体"/>
          <w:spacing w:val="-28"/>
          <w:sz w:val="24"/>
          <w:szCs w:val="24"/>
          <w:lang w:eastAsia="zh-CN"/>
        </w:rPr>
        <w:t xml:space="preserve"> </w:t>
      </w:r>
      <w:r>
        <w:rPr>
          <w:rFonts w:ascii="宋体" w:hAnsi="宋体" w:eastAsia="宋体" w:cs="宋体"/>
          <w:spacing w:val="35"/>
          <w:sz w:val="24"/>
          <w:szCs w:val="24"/>
          <w:lang w:eastAsia="zh-CN"/>
        </w:rPr>
        <w:t>政府采购促进中小企业发展管</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理</w:t>
      </w:r>
      <w:r>
        <w:rPr>
          <w:rFonts w:ascii="宋体" w:hAnsi="宋体" w:eastAsia="宋体" w:cs="宋体"/>
          <w:spacing w:val="-46"/>
          <w:sz w:val="24"/>
          <w:szCs w:val="24"/>
          <w:lang w:eastAsia="zh-CN"/>
        </w:rPr>
        <w:t xml:space="preserve"> </w:t>
      </w:r>
      <w:r>
        <w:rPr>
          <w:rFonts w:ascii="宋体" w:hAnsi="宋体" w:eastAsia="宋体" w:cs="宋体"/>
          <w:spacing w:val="-3"/>
          <w:sz w:val="24"/>
          <w:szCs w:val="24"/>
          <w:lang w:eastAsia="zh-CN"/>
        </w:rPr>
        <w:t>办</w:t>
      </w:r>
      <w:r>
        <w:rPr>
          <w:rFonts w:ascii="宋体" w:hAnsi="宋体" w:eastAsia="宋体" w:cs="宋体"/>
          <w:spacing w:val="-48"/>
          <w:sz w:val="24"/>
          <w:szCs w:val="24"/>
          <w:lang w:eastAsia="zh-CN"/>
        </w:rPr>
        <w:t xml:space="preserve"> </w:t>
      </w:r>
      <w:r>
        <w:rPr>
          <w:rFonts w:ascii="宋体" w:hAnsi="宋体" w:eastAsia="宋体" w:cs="宋体"/>
          <w:spacing w:val="-3"/>
          <w:sz w:val="24"/>
          <w:szCs w:val="24"/>
          <w:lang w:eastAsia="zh-CN"/>
        </w:rPr>
        <w:t>法</w:t>
      </w:r>
      <w:r>
        <w:rPr>
          <w:rFonts w:ascii="宋体" w:hAnsi="宋体" w:eastAsia="宋体" w:cs="宋体"/>
          <w:spacing w:val="-37"/>
          <w:sz w:val="24"/>
          <w:szCs w:val="24"/>
          <w:lang w:eastAsia="zh-CN"/>
        </w:rPr>
        <w:t xml:space="preserve"> </w:t>
      </w:r>
      <w:r>
        <w:rPr>
          <w:rFonts w:ascii="宋体" w:hAnsi="宋体" w:eastAsia="宋体" w:cs="宋体"/>
          <w:spacing w:val="-3"/>
          <w:sz w:val="24"/>
          <w:szCs w:val="24"/>
          <w:lang w:eastAsia="zh-CN"/>
        </w:rPr>
        <w:t>》</w:t>
      </w:r>
      <w:r>
        <w:rPr>
          <w:rFonts w:ascii="宋体" w:hAnsi="宋体" w:eastAsia="宋体" w:cs="宋体"/>
          <w:spacing w:val="-58"/>
          <w:sz w:val="24"/>
          <w:szCs w:val="24"/>
          <w:lang w:eastAsia="zh-CN"/>
        </w:rPr>
        <w:t xml:space="preserve"> </w:t>
      </w:r>
      <w:r>
        <w:rPr>
          <w:rFonts w:ascii="宋体" w:hAnsi="宋体" w:eastAsia="宋体" w:cs="宋体"/>
          <w:spacing w:val="-3"/>
          <w:sz w:val="24"/>
          <w:szCs w:val="24"/>
          <w:lang w:eastAsia="zh-CN"/>
        </w:rPr>
        <w:t>（ 财</w:t>
      </w:r>
      <w:r>
        <w:rPr>
          <w:rFonts w:ascii="宋体" w:hAnsi="宋体" w:eastAsia="宋体" w:cs="宋体"/>
          <w:spacing w:val="-47"/>
          <w:sz w:val="24"/>
          <w:szCs w:val="24"/>
          <w:lang w:eastAsia="zh-CN"/>
        </w:rPr>
        <w:t xml:space="preserve"> </w:t>
      </w:r>
      <w:r>
        <w:rPr>
          <w:rFonts w:ascii="宋体" w:hAnsi="宋体" w:eastAsia="宋体" w:cs="宋体"/>
          <w:spacing w:val="-3"/>
          <w:sz w:val="24"/>
          <w:szCs w:val="24"/>
          <w:lang w:eastAsia="zh-CN"/>
        </w:rPr>
        <w:t>库</w:t>
      </w:r>
      <w:r>
        <w:rPr>
          <w:rFonts w:ascii="宋体" w:hAnsi="宋体" w:eastAsia="宋体" w:cs="宋体"/>
          <w:spacing w:val="-60"/>
          <w:sz w:val="24"/>
          <w:szCs w:val="24"/>
          <w:lang w:eastAsia="zh-CN"/>
        </w:rPr>
        <w:t xml:space="preserve"> </w:t>
      </w:r>
      <w:r>
        <w:rPr>
          <w:rFonts w:ascii="宋体" w:hAnsi="宋体" w:eastAsia="宋体" w:cs="宋体"/>
          <w:spacing w:val="-3"/>
          <w:sz w:val="24"/>
          <w:szCs w:val="24"/>
          <w:lang w:eastAsia="zh-CN"/>
        </w:rPr>
        <w:t>〔</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2020〕</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46 号</w:t>
      </w:r>
      <w:r>
        <w:rPr>
          <w:rFonts w:ascii="宋体" w:hAnsi="宋体" w:eastAsia="宋体" w:cs="宋体"/>
          <w:spacing w:val="-25"/>
          <w:sz w:val="24"/>
          <w:szCs w:val="24"/>
          <w:lang w:eastAsia="zh-CN"/>
        </w:rPr>
        <w:t xml:space="preserve"> </w:t>
      </w:r>
      <w:r>
        <w:rPr>
          <w:rFonts w:ascii="宋体" w:hAnsi="宋体" w:eastAsia="宋体" w:cs="宋体"/>
          <w:spacing w:val="-3"/>
          <w:sz w:val="24"/>
          <w:szCs w:val="24"/>
          <w:lang w:eastAsia="zh-CN"/>
        </w:rPr>
        <w:t>）</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的</w:t>
      </w:r>
      <w:r>
        <w:rPr>
          <w:rFonts w:ascii="宋体" w:hAnsi="宋体" w:eastAsia="宋体" w:cs="宋体"/>
          <w:spacing w:val="-50"/>
          <w:sz w:val="24"/>
          <w:szCs w:val="24"/>
          <w:lang w:eastAsia="zh-CN"/>
        </w:rPr>
        <w:t xml:space="preserve"> </w:t>
      </w:r>
      <w:r>
        <w:rPr>
          <w:rFonts w:ascii="宋体" w:hAnsi="宋体" w:eastAsia="宋体" w:cs="宋体"/>
          <w:spacing w:val="-3"/>
          <w:sz w:val="24"/>
          <w:szCs w:val="24"/>
          <w:lang w:eastAsia="zh-CN"/>
        </w:rPr>
        <w:t>规</w:t>
      </w:r>
      <w:r>
        <w:rPr>
          <w:rFonts w:ascii="宋体" w:hAnsi="宋体" w:eastAsia="宋体" w:cs="宋体"/>
          <w:spacing w:val="-42"/>
          <w:sz w:val="24"/>
          <w:szCs w:val="24"/>
          <w:lang w:eastAsia="zh-CN"/>
        </w:rPr>
        <w:t xml:space="preserve"> </w:t>
      </w:r>
      <w:r>
        <w:rPr>
          <w:rFonts w:ascii="宋体" w:hAnsi="宋体" w:eastAsia="宋体" w:cs="宋体"/>
          <w:spacing w:val="-3"/>
          <w:sz w:val="24"/>
          <w:szCs w:val="24"/>
          <w:lang w:eastAsia="zh-CN"/>
        </w:rPr>
        <w:t>定</w:t>
      </w:r>
      <w:r>
        <w:rPr>
          <w:rFonts w:ascii="宋体" w:hAnsi="宋体" w:eastAsia="宋体" w:cs="宋体"/>
          <w:spacing w:val="-31"/>
          <w:sz w:val="24"/>
          <w:szCs w:val="24"/>
          <w:lang w:eastAsia="zh-CN"/>
        </w:rPr>
        <w:t xml:space="preserve"> </w:t>
      </w:r>
      <w:r>
        <w:rPr>
          <w:rFonts w:ascii="宋体" w:hAnsi="宋体" w:eastAsia="宋体" w:cs="宋体"/>
          <w:spacing w:val="-3"/>
          <w:sz w:val="24"/>
          <w:szCs w:val="24"/>
          <w:lang w:eastAsia="zh-CN"/>
        </w:rPr>
        <w:t>，</w:t>
      </w:r>
      <w:r>
        <w:rPr>
          <w:rFonts w:ascii="宋体" w:hAnsi="宋体" w:eastAsia="宋体" w:cs="宋体"/>
          <w:spacing w:val="-47"/>
          <w:sz w:val="24"/>
          <w:szCs w:val="24"/>
          <w:lang w:eastAsia="zh-CN"/>
        </w:rPr>
        <w:t xml:space="preserve"> </w:t>
      </w:r>
      <w:r>
        <w:rPr>
          <w:rFonts w:ascii="宋体" w:hAnsi="宋体" w:eastAsia="宋体" w:cs="宋体"/>
          <w:spacing w:val="-3"/>
          <w:sz w:val="24"/>
          <w:szCs w:val="24"/>
          <w:lang w:eastAsia="zh-CN"/>
        </w:rPr>
        <w:t>本</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公</w:t>
      </w:r>
      <w:r>
        <w:rPr>
          <w:rFonts w:ascii="宋体" w:hAnsi="宋体" w:eastAsia="宋体" w:cs="宋体"/>
          <w:spacing w:val="-39"/>
          <w:sz w:val="24"/>
          <w:szCs w:val="24"/>
          <w:lang w:eastAsia="zh-CN"/>
        </w:rPr>
        <w:t xml:space="preserve"> </w:t>
      </w:r>
      <w:r>
        <w:rPr>
          <w:rFonts w:ascii="宋体" w:hAnsi="宋体" w:eastAsia="宋体" w:cs="宋体"/>
          <w:spacing w:val="-3"/>
          <w:sz w:val="24"/>
          <w:szCs w:val="24"/>
          <w:lang w:eastAsia="zh-CN"/>
        </w:rPr>
        <w:t>司</w:t>
      </w:r>
      <w:r>
        <w:rPr>
          <w:rFonts w:ascii="宋体" w:hAnsi="宋体" w:eastAsia="宋体" w:cs="宋体"/>
          <w:spacing w:val="-4"/>
          <w:sz w:val="24"/>
          <w:szCs w:val="24"/>
          <w:lang w:eastAsia="zh-CN"/>
        </w:rPr>
        <w:t xml:space="preserve">  (联</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合</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体</w:t>
      </w:r>
      <w:r>
        <w:rPr>
          <w:rFonts w:ascii="宋体" w:hAnsi="宋体" w:eastAsia="宋体" w:cs="宋体"/>
          <w:spacing w:val="-34"/>
          <w:sz w:val="24"/>
          <w:szCs w:val="24"/>
          <w:lang w:eastAsia="zh-CN"/>
        </w:rPr>
        <w:t xml:space="preserve"> </w:t>
      </w:r>
      <w:r>
        <w:rPr>
          <w:rFonts w:ascii="宋体" w:hAnsi="宋体" w:eastAsia="宋体" w:cs="宋体"/>
          <w:i/>
          <w:iCs/>
          <w:spacing w:val="-4"/>
          <w:sz w:val="25"/>
          <w:szCs w:val="25"/>
          <w:lang w:eastAsia="zh-CN"/>
        </w:rPr>
        <w:t>）</w:t>
      </w:r>
      <w:r>
        <w:rPr>
          <w:rFonts w:ascii="宋体" w:hAnsi="宋体" w:eastAsia="宋体" w:cs="宋体"/>
          <w:spacing w:val="-4"/>
          <w:sz w:val="24"/>
          <w:szCs w:val="24"/>
          <w:lang w:eastAsia="zh-CN"/>
        </w:rPr>
        <w:t>参加</w:t>
      </w:r>
      <w:r>
        <w:rPr>
          <w:rFonts w:ascii="宋体" w:hAnsi="宋体" w:eastAsia="宋体" w:cs="宋体"/>
          <w:spacing w:val="-4"/>
          <w:sz w:val="24"/>
          <w:szCs w:val="24"/>
          <w:u w:val="single"/>
          <w:lang w:eastAsia="zh-CN"/>
        </w:rPr>
        <w:t>（单位名</w:t>
      </w:r>
      <w:r>
        <w:rPr>
          <w:rFonts w:ascii="宋体" w:hAnsi="宋体" w:eastAsia="宋体" w:cs="宋体"/>
          <w:sz w:val="24"/>
          <w:szCs w:val="24"/>
          <w:lang w:eastAsia="zh-CN"/>
        </w:rPr>
        <w:t xml:space="preserve"> </w:t>
      </w:r>
      <w:r>
        <w:rPr>
          <w:rFonts w:ascii="宋体" w:hAnsi="宋体" w:eastAsia="宋体" w:cs="宋体"/>
          <w:spacing w:val="-9"/>
          <w:sz w:val="24"/>
          <w:szCs w:val="24"/>
          <w:u w:val="single"/>
          <w:lang w:eastAsia="zh-CN"/>
        </w:rPr>
        <w:t>称）</w:t>
      </w:r>
      <w:r>
        <w:rPr>
          <w:rFonts w:ascii="宋体" w:hAnsi="宋体" w:eastAsia="宋体" w:cs="宋体"/>
          <w:spacing w:val="-9"/>
          <w:sz w:val="24"/>
          <w:szCs w:val="24"/>
          <w:lang w:eastAsia="zh-CN"/>
        </w:rPr>
        <w:t>的</w:t>
      </w:r>
      <w:r>
        <w:rPr>
          <w:rFonts w:ascii="宋体" w:hAnsi="宋体" w:eastAsia="宋体" w:cs="宋体"/>
          <w:spacing w:val="-9"/>
          <w:sz w:val="24"/>
          <w:szCs w:val="24"/>
          <w:u w:val="single"/>
          <w:lang w:eastAsia="zh-CN"/>
        </w:rPr>
        <w:t>（项目名称）</w:t>
      </w:r>
      <w:r>
        <w:rPr>
          <w:rFonts w:ascii="宋体" w:hAnsi="宋体" w:eastAsia="宋体" w:cs="宋体"/>
          <w:spacing w:val="-9"/>
          <w:sz w:val="24"/>
          <w:szCs w:val="24"/>
          <w:lang w:eastAsia="zh-CN"/>
        </w:rPr>
        <w:t>采购活动</w:t>
      </w:r>
      <w:r>
        <w:rPr>
          <w:rFonts w:ascii="宋体" w:hAnsi="宋体" w:eastAsia="宋体" w:cs="宋体"/>
          <w:i/>
          <w:iCs/>
          <w:spacing w:val="-9"/>
          <w:sz w:val="25"/>
          <w:szCs w:val="25"/>
          <w:lang w:eastAsia="zh-CN"/>
        </w:rPr>
        <w:t>，</w:t>
      </w:r>
      <w:r>
        <w:rPr>
          <w:rFonts w:ascii="宋体" w:hAnsi="宋体" w:eastAsia="宋体" w:cs="宋体"/>
          <w:spacing w:val="-9"/>
          <w:sz w:val="24"/>
          <w:szCs w:val="24"/>
          <w:lang w:eastAsia="zh-CN"/>
        </w:rPr>
        <w:t>服</w:t>
      </w:r>
      <w:r>
        <w:rPr>
          <w:rFonts w:ascii="宋体" w:hAnsi="宋体" w:eastAsia="宋体" w:cs="宋体"/>
          <w:spacing w:val="-49"/>
          <w:sz w:val="24"/>
          <w:szCs w:val="24"/>
          <w:lang w:eastAsia="zh-CN"/>
        </w:rPr>
        <w:t xml:space="preserve"> </w:t>
      </w:r>
      <w:r>
        <w:rPr>
          <w:rFonts w:ascii="宋体" w:hAnsi="宋体" w:eastAsia="宋体" w:cs="宋体"/>
          <w:spacing w:val="-9"/>
          <w:sz w:val="24"/>
          <w:szCs w:val="24"/>
          <w:lang w:eastAsia="zh-CN"/>
        </w:rPr>
        <w:t>务</w:t>
      </w:r>
      <w:r>
        <w:rPr>
          <w:rFonts w:ascii="宋体" w:hAnsi="宋体" w:eastAsia="宋体" w:cs="宋体"/>
          <w:spacing w:val="-48"/>
          <w:sz w:val="24"/>
          <w:szCs w:val="24"/>
          <w:lang w:eastAsia="zh-CN"/>
        </w:rPr>
        <w:t xml:space="preserve"> </w:t>
      </w:r>
      <w:r>
        <w:rPr>
          <w:rFonts w:ascii="宋体" w:hAnsi="宋体" w:eastAsia="宋体" w:cs="宋体"/>
          <w:spacing w:val="-9"/>
          <w:sz w:val="24"/>
          <w:szCs w:val="24"/>
          <w:lang w:eastAsia="zh-CN"/>
        </w:rPr>
        <w:t>全</w:t>
      </w:r>
      <w:r>
        <w:rPr>
          <w:rFonts w:ascii="宋体" w:hAnsi="宋体" w:eastAsia="宋体" w:cs="宋体"/>
          <w:spacing w:val="-48"/>
          <w:sz w:val="24"/>
          <w:szCs w:val="24"/>
          <w:lang w:eastAsia="zh-CN"/>
        </w:rPr>
        <w:t xml:space="preserve"> </w:t>
      </w:r>
      <w:r>
        <w:rPr>
          <w:rFonts w:ascii="宋体" w:hAnsi="宋体" w:eastAsia="宋体" w:cs="宋体"/>
          <w:spacing w:val="-9"/>
          <w:sz w:val="24"/>
          <w:szCs w:val="24"/>
          <w:lang w:eastAsia="zh-CN"/>
        </w:rPr>
        <w:t>部 由</w:t>
      </w:r>
      <w:r>
        <w:rPr>
          <w:rFonts w:ascii="宋体" w:hAnsi="宋体" w:eastAsia="宋体" w:cs="宋体"/>
          <w:spacing w:val="-48"/>
          <w:sz w:val="24"/>
          <w:szCs w:val="24"/>
          <w:lang w:eastAsia="zh-CN"/>
        </w:rPr>
        <w:t xml:space="preserve"> </w:t>
      </w:r>
      <w:r>
        <w:rPr>
          <w:rFonts w:ascii="宋体" w:hAnsi="宋体" w:eastAsia="宋体" w:cs="宋体"/>
          <w:spacing w:val="-9"/>
          <w:sz w:val="24"/>
          <w:szCs w:val="24"/>
          <w:lang w:eastAsia="zh-CN"/>
        </w:rPr>
        <w:t>符</w:t>
      </w:r>
      <w:r>
        <w:rPr>
          <w:rFonts w:ascii="宋体" w:hAnsi="宋体" w:eastAsia="宋体" w:cs="宋体"/>
          <w:spacing w:val="-48"/>
          <w:sz w:val="24"/>
          <w:szCs w:val="24"/>
          <w:lang w:eastAsia="zh-CN"/>
        </w:rPr>
        <w:t xml:space="preserve"> </w:t>
      </w:r>
      <w:r>
        <w:rPr>
          <w:rFonts w:ascii="宋体" w:hAnsi="宋体" w:eastAsia="宋体" w:cs="宋体"/>
          <w:spacing w:val="-9"/>
          <w:sz w:val="24"/>
          <w:szCs w:val="24"/>
          <w:lang w:eastAsia="zh-CN"/>
        </w:rPr>
        <w:t>合</w:t>
      </w:r>
      <w:r>
        <w:rPr>
          <w:rFonts w:ascii="宋体" w:hAnsi="宋体" w:eastAsia="宋体" w:cs="宋体"/>
          <w:spacing w:val="-51"/>
          <w:sz w:val="24"/>
          <w:szCs w:val="24"/>
          <w:lang w:eastAsia="zh-CN"/>
        </w:rPr>
        <w:t xml:space="preserve"> </w:t>
      </w:r>
      <w:r>
        <w:rPr>
          <w:rFonts w:ascii="宋体" w:hAnsi="宋体" w:eastAsia="宋体" w:cs="宋体"/>
          <w:spacing w:val="-9"/>
          <w:sz w:val="24"/>
          <w:szCs w:val="24"/>
          <w:lang w:eastAsia="zh-CN"/>
        </w:rPr>
        <w:t>政</w:t>
      </w:r>
      <w:r>
        <w:rPr>
          <w:rFonts w:ascii="宋体" w:hAnsi="宋体" w:eastAsia="宋体" w:cs="宋体"/>
          <w:spacing w:val="-49"/>
          <w:sz w:val="24"/>
          <w:szCs w:val="24"/>
          <w:lang w:eastAsia="zh-CN"/>
        </w:rPr>
        <w:t xml:space="preserve"> </w:t>
      </w:r>
      <w:r>
        <w:rPr>
          <w:rFonts w:ascii="宋体" w:hAnsi="宋体" w:eastAsia="宋体" w:cs="宋体"/>
          <w:spacing w:val="-10"/>
          <w:sz w:val="24"/>
          <w:szCs w:val="24"/>
          <w:lang w:eastAsia="zh-CN"/>
        </w:rPr>
        <w:t>策</w:t>
      </w:r>
      <w:r>
        <w:rPr>
          <w:rFonts w:ascii="宋体" w:hAnsi="宋体" w:eastAsia="宋体" w:cs="宋体"/>
          <w:spacing w:val="-50"/>
          <w:sz w:val="24"/>
          <w:szCs w:val="24"/>
          <w:lang w:eastAsia="zh-CN"/>
        </w:rPr>
        <w:t xml:space="preserve"> </w:t>
      </w:r>
      <w:r>
        <w:rPr>
          <w:rFonts w:ascii="宋体" w:hAnsi="宋体" w:eastAsia="宋体" w:cs="宋体"/>
          <w:spacing w:val="-10"/>
          <w:sz w:val="24"/>
          <w:szCs w:val="24"/>
          <w:lang w:eastAsia="zh-CN"/>
        </w:rPr>
        <w:t>要</w:t>
      </w:r>
      <w:r>
        <w:rPr>
          <w:rFonts w:ascii="宋体" w:hAnsi="宋体" w:eastAsia="宋体" w:cs="宋体"/>
          <w:spacing w:val="-46"/>
          <w:sz w:val="24"/>
          <w:szCs w:val="24"/>
          <w:lang w:eastAsia="zh-CN"/>
        </w:rPr>
        <w:t xml:space="preserve"> </w:t>
      </w:r>
      <w:r>
        <w:rPr>
          <w:rFonts w:ascii="宋体" w:hAnsi="宋体" w:eastAsia="宋体" w:cs="宋体"/>
          <w:spacing w:val="-10"/>
          <w:sz w:val="24"/>
          <w:szCs w:val="24"/>
          <w:lang w:eastAsia="zh-CN"/>
        </w:rPr>
        <w:t>求</w:t>
      </w:r>
      <w:r>
        <w:rPr>
          <w:rFonts w:ascii="宋体" w:hAnsi="宋体" w:eastAsia="宋体" w:cs="宋体"/>
          <w:spacing w:val="-31"/>
          <w:sz w:val="24"/>
          <w:szCs w:val="24"/>
          <w:lang w:eastAsia="zh-CN"/>
        </w:rPr>
        <w:t xml:space="preserve"> </w:t>
      </w:r>
      <w:r>
        <w:rPr>
          <w:rFonts w:ascii="宋体" w:hAnsi="宋体" w:eastAsia="宋体" w:cs="宋体"/>
          <w:spacing w:val="-10"/>
          <w:sz w:val="24"/>
          <w:szCs w:val="24"/>
          <w:lang w:eastAsia="zh-CN"/>
        </w:rPr>
        <w:t>的</w:t>
      </w:r>
      <w:r>
        <w:rPr>
          <w:rFonts w:ascii="宋体" w:hAnsi="宋体" w:eastAsia="宋体" w:cs="宋体"/>
          <w:spacing w:val="-28"/>
          <w:sz w:val="24"/>
          <w:szCs w:val="24"/>
          <w:lang w:eastAsia="zh-CN"/>
        </w:rPr>
        <w:t xml:space="preserve"> </w:t>
      </w:r>
      <w:r>
        <w:rPr>
          <w:rFonts w:ascii="宋体" w:hAnsi="宋体" w:eastAsia="宋体" w:cs="宋体"/>
          <w:spacing w:val="-10"/>
          <w:sz w:val="24"/>
          <w:szCs w:val="24"/>
          <w:lang w:eastAsia="zh-CN"/>
        </w:rPr>
        <w:t>中</w:t>
      </w:r>
      <w:r>
        <w:rPr>
          <w:rFonts w:ascii="宋体" w:hAnsi="宋体" w:eastAsia="宋体" w:cs="宋体"/>
          <w:spacing w:val="-44"/>
          <w:sz w:val="24"/>
          <w:szCs w:val="24"/>
          <w:lang w:eastAsia="zh-CN"/>
        </w:rPr>
        <w:t xml:space="preserve"> </w:t>
      </w:r>
      <w:r>
        <w:rPr>
          <w:rFonts w:ascii="宋体" w:hAnsi="宋体" w:eastAsia="宋体" w:cs="宋体"/>
          <w:spacing w:val="-10"/>
          <w:sz w:val="24"/>
          <w:szCs w:val="24"/>
          <w:lang w:eastAsia="zh-CN"/>
        </w:rPr>
        <w:t>小</w:t>
      </w:r>
      <w:r>
        <w:rPr>
          <w:rFonts w:ascii="宋体" w:hAnsi="宋体" w:eastAsia="宋体" w:cs="宋体"/>
          <w:spacing w:val="-45"/>
          <w:sz w:val="24"/>
          <w:szCs w:val="24"/>
          <w:lang w:eastAsia="zh-CN"/>
        </w:rPr>
        <w:t xml:space="preserve"> </w:t>
      </w:r>
      <w:r>
        <w:rPr>
          <w:rFonts w:ascii="宋体" w:hAnsi="宋体" w:eastAsia="宋体" w:cs="宋体"/>
          <w:spacing w:val="-10"/>
          <w:sz w:val="24"/>
          <w:szCs w:val="24"/>
          <w:lang w:eastAsia="zh-CN"/>
        </w:rPr>
        <w:t>企</w:t>
      </w:r>
      <w:r>
        <w:rPr>
          <w:rFonts w:ascii="宋体" w:hAnsi="宋体" w:eastAsia="宋体" w:cs="宋体"/>
          <w:spacing w:val="-51"/>
          <w:sz w:val="24"/>
          <w:szCs w:val="24"/>
          <w:lang w:eastAsia="zh-CN"/>
        </w:rPr>
        <w:t xml:space="preserve"> </w:t>
      </w:r>
      <w:r>
        <w:rPr>
          <w:rFonts w:ascii="宋体" w:hAnsi="宋体" w:eastAsia="宋体" w:cs="宋体"/>
          <w:spacing w:val="-10"/>
          <w:sz w:val="24"/>
          <w:szCs w:val="24"/>
          <w:lang w:eastAsia="zh-CN"/>
        </w:rPr>
        <w:t>业</w:t>
      </w:r>
      <w:r>
        <w:rPr>
          <w:rFonts w:ascii="宋体" w:hAnsi="宋体" w:eastAsia="宋体" w:cs="宋体"/>
          <w:spacing w:val="-51"/>
          <w:sz w:val="24"/>
          <w:szCs w:val="24"/>
          <w:lang w:eastAsia="zh-CN"/>
        </w:rPr>
        <w:t xml:space="preserve"> </w:t>
      </w:r>
      <w:r>
        <w:rPr>
          <w:rFonts w:ascii="宋体" w:hAnsi="宋体" w:eastAsia="宋体" w:cs="宋体"/>
          <w:spacing w:val="-10"/>
          <w:sz w:val="24"/>
          <w:szCs w:val="24"/>
          <w:lang w:eastAsia="zh-CN"/>
        </w:rPr>
        <w:t>承</w:t>
      </w:r>
      <w:r>
        <w:rPr>
          <w:rFonts w:ascii="宋体" w:hAnsi="宋体" w:eastAsia="宋体" w:cs="宋体"/>
          <w:spacing w:val="-49"/>
          <w:sz w:val="24"/>
          <w:szCs w:val="24"/>
          <w:lang w:eastAsia="zh-CN"/>
        </w:rPr>
        <w:t xml:space="preserve"> </w:t>
      </w:r>
      <w:r>
        <w:rPr>
          <w:rFonts w:ascii="宋体" w:hAnsi="宋体" w:eastAsia="宋体" w:cs="宋体"/>
          <w:spacing w:val="-10"/>
          <w:sz w:val="24"/>
          <w:szCs w:val="24"/>
          <w:lang w:eastAsia="zh-CN"/>
        </w:rPr>
        <w:t>接</w:t>
      </w:r>
      <w:r>
        <w:rPr>
          <w:rFonts w:ascii="宋体" w:hAnsi="宋体" w:eastAsia="宋体" w:cs="宋体"/>
          <w:spacing w:val="-27"/>
          <w:sz w:val="24"/>
          <w:szCs w:val="24"/>
          <w:lang w:eastAsia="zh-CN"/>
        </w:rPr>
        <w:t xml:space="preserve"> </w:t>
      </w:r>
      <w:r>
        <w:rPr>
          <w:rFonts w:ascii="宋体" w:hAnsi="宋体" w:eastAsia="宋体" w:cs="宋体"/>
          <w:spacing w:val="-10"/>
          <w:sz w:val="24"/>
          <w:szCs w:val="24"/>
          <w:lang w:eastAsia="zh-CN"/>
        </w:rPr>
        <w:t>。</w:t>
      </w:r>
      <w:r>
        <w:rPr>
          <w:rFonts w:ascii="宋体" w:hAnsi="宋体" w:eastAsia="宋体" w:cs="宋体"/>
          <w:spacing w:val="-51"/>
          <w:sz w:val="24"/>
          <w:szCs w:val="24"/>
          <w:lang w:eastAsia="zh-CN"/>
        </w:rPr>
        <w:t xml:space="preserve"> </w:t>
      </w:r>
      <w:r>
        <w:rPr>
          <w:rFonts w:ascii="宋体" w:hAnsi="宋体" w:eastAsia="宋体" w:cs="宋体"/>
          <w:spacing w:val="-10"/>
          <w:sz w:val="24"/>
          <w:szCs w:val="24"/>
          <w:lang w:eastAsia="zh-CN"/>
        </w:rPr>
        <w:t>相</w:t>
      </w:r>
      <w:r>
        <w:rPr>
          <w:rFonts w:ascii="宋体" w:hAnsi="宋体" w:eastAsia="宋体" w:cs="宋体"/>
          <w:sz w:val="24"/>
          <w:szCs w:val="24"/>
          <w:lang w:eastAsia="zh-CN"/>
        </w:rPr>
        <w:t xml:space="preserve"> </w:t>
      </w:r>
      <w:r>
        <w:rPr>
          <w:rFonts w:ascii="宋体" w:hAnsi="宋体" w:eastAsia="宋体" w:cs="宋体"/>
          <w:spacing w:val="43"/>
          <w:sz w:val="24"/>
          <w:szCs w:val="24"/>
          <w:lang w:eastAsia="zh-CN"/>
        </w:rPr>
        <w:t>关企业</w:t>
      </w:r>
      <w:r>
        <w:rPr>
          <w:rFonts w:ascii="宋体" w:hAnsi="宋体" w:eastAsia="宋体" w:cs="宋体"/>
          <w:spacing w:val="-39"/>
          <w:sz w:val="24"/>
          <w:szCs w:val="24"/>
          <w:lang w:eastAsia="zh-CN"/>
        </w:rPr>
        <w:t xml:space="preserve"> </w:t>
      </w:r>
      <w:r>
        <w:rPr>
          <w:rFonts w:ascii="宋体" w:hAnsi="宋体" w:eastAsia="宋体" w:cs="宋体"/>
          <w:spacing w:val="43"/>
          <w:sz w:val="24"/>
          <w:szCs w:val="24"/>
          <w:lang w:eastAsia="zh-CN"/>
        </w:rPr>
        <w:t>（</w:t>
      </w:r>
      <w:r>
        <w:rPr>
          <w:rFonts w:ascii="宋体" w:hAnsi="宋体" w:eastAsia="宋体" w:cs="宋体"/>
          <w:spacing w:val="-14"/>
          <w:sz w:val="24"/>
          <w:szCs w:val="24"/>
          <w:lang w:eastAsia="zh-CN"/>
        </w:rPr>
        <w:t xml:space="preserve"> </w:t>
      </w:r>
      <w:r>
        <w:rPr>
          <w:rFonts w:ascii="宋体" w:hAnsi="宋体" w:eastAsia="宋体" w:cs="宋体"/>
          <w:spacing w:val="43"/>
          <w:sz w:val="24"/>
          <w:szCs w:val="24"/>
          <w:lang w:eastAsia="zh-CN"/>
        </w:rPr>
        <w:t>含联合体中的中小企业</w:t>
      </w:r>
      <w:r>
        <w:rPr>
          <w:rFonts w:ascii="宋体" w:hAnsi="宋体" w:eastAsia="宋体" w:cs="宋体"/>
          <w:spacing w:val="-31"/>
          <w:sz w:val="24"/>
          <w:szCs w:val="24"/>
          <w:lang w:eastAsia="zh-CN"/>
        </w:rPr>
        <w:t xml:space="preserve"> </w:t>
      </w:r>
      <w:r>
        <w:rPr>
          <w:rFonts w:ascii="宋体" w:hAnsi="宋体" w:eastAsia="宋体" w:cs="宋体"/>
          <w:spacing w:val="43"/>
          <w:sz w:val="24"/>
          <w:szCs w:val="24"/>
          <w:lang w:eastAsia="zh-CN"/>
        </w:rPr>
        <w:t>、</w:t>
      </w:r>
      <w:r>
        <w:rPr>
          <w:rFonts w:ascii="宋体" w:hAnsi="宋体" w:eastAsia="宋体" w:cs="宋体"/>
          <w:spacing w:val="-48"/>
          <w:sz w:val="24"/>
          <w:szCs w:val="24"/>
          <w:lang w:eastAsia="zh-CN"/>
        </w:rPr>
        <w:t xml:space="preserve"> </w:t>
      </w:r>
      <w:r>
        <w:rPr>
          <w:rFonts w:ascii="宋体" w:hAnsi="宋体" w:eastAsia="宋体" w:cs="宋体"/>
          <w:spacing w:val="43"/>
          <w:sz w:val="24"/>
          <w:szCs w:val="24"/>
          <w:lang w:eastAsia="zh-CN"/>
        </w:rPr>
        <w:t>签订分包意向协议的中小企业</w:t>
      </w:r>
      <w:r>
        <w:rPr>
          <w:rFonts w:ascii="宋体" w:hAnsi="宋体" w:eastAsia="宋体" w:cs="宋体"/>
          <w:spacing w:val="-23"/>
          <w:sz w:val="24"/>
          <w:szCs w:val="24"/>
          <w:lang w:eastAsia="zh-CN"/>
        </w:rPr>
        <w:t xml:space="preserve"> </w:t>
      </w:r>
      <w:r>
        <w:rPr>
          <w:rFonts w:ascii="宋体" w:hAnsi="宋体" w:eastAsia="宋体" w:cs="宋体"/>
          <w:spacing w:val="43"/>
          <w:sz w:val="24"/>
          <w:szCs w:val="24"/>
          <w:lang w:eastAsia="zh-CN"/>
        </w:rPr>
        <w:t>）</w:t>
      </w:r>
      <w:r>
        <w:rPr>
          <w:rFonts w:ascii="宋体" w:hAnsi="宋体" w:eastAsia="宋体" w:cs="宋体"/>
          <w:spacing w:val="-29"/>
          <w:sz w:val="24"/>
          <w:szCs w:val="24"/>
          <w:lang w:eastAsia="zh-CN"/>
        </w:rPr>
        <w:t xml:space="preserve"> </w:t>
      </w:r>
      <w:r>
        <w:rPr>
          <w:rFonts w:ascii="宋体" w:hAnsi="宋体" w:eastAsia="宋体" w:cs="宋体"/>
          <w:spacing w:val="43"/>
          <w:sz w:val="24"/>
          <w:szCs w:val="24"/>
          <w:lang w:eastAsia="zh-CN"/>
        </w:rPr>
        <w:t>的具</w:t>
      </w:r>
      <w:r>
        <w:rPr>
          <w:rFonts w:ascii="宋体" w:hAnsi="宋体" w:eastAsia="宋体" w:cs="宋体"/>
          <w:sz w:val="24"/>
          <w:szCs w:val="24"/>
          <w:lang w:eastAsia="zh-CN"/>
        </w:rPr>
        <w:t xml:space="preserve"> </w:t>
      </w:r>
      <w:r>
        <w:rPr>
          <w:rFonts w:ascii="宋体" w:hAnsi="宋体" w:eastAsia="宋体" w:cs="宋体"/>
          <w:spacing w:val="38"/>
          <w:sz w:val="24"/>
          <w:szCs w:val="24"/>
          <w:lang w:eastAsia="zh-CN"/>
        </w:rPr>
        <w:t>体情况如下</w:t>
      </w:r>
      <w:r>
        <w:rPr>
          <w:rFonts w:ascii="宋体" w:hAnsi="宋体" w:eastAsia="宋体" w:cs="宋体"/>
          <w:spacing w:val="-58"/>
          <w:sz w:val="24"/>
          <w:szCs w:val="24"/>
          <w:lang w:eastAsia="zh-CN"/>
        </w:rPr>
        <w:t xml:space="preserve"> </w:t>
      </w:r>
      <w:r>
        <w:rPr>
          <w:rFonts w:ascii="宋体" w:hAnsi="宋体" w:eastAsia="宋体" w:cs="宋体"/>
          <w:spacing w:val="38"/>
          <w:sz w:val="24"/>
          <w:szCs w:val="24"/>
          <w:lang w:eastAsia="zh-CN"/>
        </w:rPr>
        <w:t>：</w:t>
      </w:r>
    </w:p>
    <w:p w14:paraId="157FBA89">
      <w:pPr>
        <w:spacing w:before="15" w:line="342" w:lineRule="auto"/>
        <w:ind w:left="10" w:firstLine="490"/>
        <w:rPr>
          <w:rFonts w:ascii="宋体" w:hAnsi="宋体" w:eastAsia="宋体" w:cs="宋体"/>
          <w:sz w:val="24"/>
          <w:szCs w:val="24"/>
          <w:lang w:eastAsia="zh-CN"/>
        </w:rPr>
      </w:pPr>
      <w:r>
        <w:rPr>
          <w:rFonts w:ascii="宋体" w:hAnsi="宋体" w:eastAsia="宋体" w:cs="宋体"/>
          <w:spacing w:val="-2"/>
          <w:sz w:val="24"/>
          <w:szCs w:val="24"/>
          <w:lang w:eastAsia="zh-CN"/>
        </w:rPr>
        <w:t>1.</w:t>
      </w:r>
      <w:r>
        <w:rPr>
          <w:rFonts w:ascii="宋体" w:hAnsi="宋体" w:eastAsia="宋体" w:cs="宋体"/>
          <w:spacing w:val="-69"/>
          <w:sz w:val="24"/>
          <w:szCs w:val="24"/>
          <w:u w:val="single"/>
          <w:lang w:eastAsia="zh-CN"/>
        </w:rPr>
        <w:t xml:space="preserve"> </w:t>
      </w:r>
      <w:r>
        <w:rPr>
          <w:rFonts w:ascii="宋体" w:hAnsi="宋体" w:eastAsia="宋体" w:cs="宋体"/>
          <w:spacing w:val="-2"/>
          <w:sz w:val="24"/>
          <w:szCs w:val="24"/>
          <w:u w:val="single"/>
          <w:lang w:eastAsia="zh-CN"/>
        </w:rPr>
        <w:t>(标的名称)</w:t>
      </w:r>
      <w:r>
        <w:rPr>
          <w:rFonts w:ascii="宋体" w:hAnsi="宋体" w:eastAsia="宋体" w:cs="宋体"/>
          <w:spacing w:val="-2"/>
          <w:sz w:val="24"/>
          <w:szCs w:val="24"/>
          <w:lang w:eastAsia="zh-CN"/>
        </w:rPr>
        <w:t>，属于</w:t>
      </w:r>
      <w:r>
        <w:rPr>
          <w:rFonts w:ascii="宋体" w:hAnsi="宋体" w:eastAsia="宋体" w:cs="宋体"/>
          <w:spacing w:val="-2"/>
          <w:sz w:val="24"/>
          <w:szCs w:val="24"/>
          <w:u w:val="single"/>
          <w:lang w:eastAsia="zh-CN"/>
        </w:rPr>
        <w:t>（</w:t>
      </w:r>
      <w:r>
        <w:rPr>
          <w:rFonts w:ascii="宋体" w:hAnsi="宋体" w:eastAsia="宋体" w:cs="宋体"/>
          <w:spacing w:val="-2"/>
          <w:sz w:val="22"/>
          <w:szCs w:val="22"/>
          <w:u w:val="single"/>
          <w:lang w:eastAsia="zh-CN"/>
        </w:rPr>
        <w:t>其他未列明行业</w:t>
      </w:r>
      <w:r>
        <w:rPr>
          <w:rFonts w:ascii="宋体" w:hAnsi="宋体" w:eastAsia="宋体" w:cs="宋体"/>
          <w:spacing w:val="-2"/>
          <w:sz w:val="24"/>
          <w:szCs w:val="24"/>
          <w:u w:val="single"/>
          <w:lang w:eastAsia="zh-CN"/>
        </w:rPr>
        <w:t>)</w:t>
      </w:r>
      <w:r>
        <w:rPr>
          <w:rFonts w:ascii="宋体" w:hAnsi="宋体" w:eastAsia="宋体" w:cs="宋体"/>
          <w:spacing w:val="-2"/>
          <w:sz w:val="24"/>
          <w:szCs w:val="24"/>
          <w:lang w:eastAsia="zh-CN"/>
        </w:rPr>
        <w:t>，</w:t>
      </w:r>
      <w:r>
        <w:rPr>
          <w:rFonts w:ascii="宋体" w:hAnsi="宋体" w:eastAsia="宋体" w:cs="宋体"/>
          <w:spacing w:val="-3"/>
          <w:sz w:val="24"/>
          <w:szCs w:val="24"/>
          <w:lang w:eastAsia="zh-CN"/>
        </w:rPr>
        <w:t>承接企业为</w:t>
      </w:r>
      <w:r>
        <w:rPr>
          <w:rFonts w:ascii="宋体" w:hAnsi="宋体" w:eastAsia="宋体" w:cs="宋体"/>
          <w:spacing w:val="-3"/>
          <w:sz w:val="24"/>
          <w:szCs w:val="24"/>
          <w:u w:val="single"/>
          <w:lang w:eastAsia="zh-CN"/>
        </w:rPr>
        <w:t>（企业名称)</w:t>
      </w:r>
      <w:r>
        <w:rPr>
          <w:rFonts w:ascii="宋体" w:hAnsi="宋体" w:eastAsia="宋体" w:cs="宋体"/>
          <w:spacing w:val="-3"/>
          <w:sz w:val="24"/>
          <w:szCs w:val="24"/>
          <w:lang w:eastAsia="zh-CN"/>
        </w:rPr>
        <w:t>，从业人员</w:t>
      </w:r>
      <w:r>
        <w:rPr>
          <w:rFonts w:ascii="宋体" w:hAnsi="宋体" w:eastAsia="宋体" w:cs="宋体"/>
          <w:spacing w:val="-3"/>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3"/>
          <w:sz w:val="24"/>
          <w:szCs w:val="24"/>
          <w:lang w:eastAsia="zh-CN"/>
        </w:rPr>
        <w:t>人，</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营业收入为_    万元，资产总额为    _万元</w:t>
      </w:r>
      <w:r>
        <w:rPr>
          <w:rFonts w:ascii="宋体" w:hAnsi="宋体" w:eastAsia="宋体" w:cs="宋体"/>
          <w:spacing w:val="-42"/>
          <w:sz w:val="24"/>
          <w:szCs w:val="24"/>
          <w:lang w:eastAsia="zh-CN"/>
        </w:rPr>
        <w:t xml:space="preserve"> </w:t>
      </w:r>
      <w:r>
        <w:rPr>
          <w:rFonts w:ascii="宋体" w:hAnsi="宋体" w:eastAsia="宋体" w:cs="宋体"/>
          <w:spacing w:val="-3"/>
          <w:position w:val="11"/>
          <w:sz w:val="12"/>
          <w:szCs w:val="12"/>
          <w:lang w:eastAsia="zh-CN"/>
        </w:rPr>
        <w:t>1</w:t>
      </w:r>
      <w:r>
        <w:rPr>
          <w:rFonts w:ascii="宋体" w:hAnsi="宋体" w:eastAsia="宋体" w:cs="宋体"/>
          <w:spacing w:val="-3"/>
          <w:sz w:val="24"/>
          <w:szCs w:val="24"/>
          <w:lang w:eastAsia="zh-CN"/>
        </w:rPr>
        <w:t>，</w:t>
      </w:r>
      <w:r>
        <w:rPr>
          <w:rFonts w:ascii="宋体" w:hAnsi="宋体" w:eastAsia="宋体" w:cs="宋体"/>
          <w:spacing w:val="-4"/>
          <w:sz w:val="24"/>
          <w:szCs w:val="24"/>
          <w:lang w:eastAsia="zh-CN"/>
        </w:rPr>
        <w:t>属于</w:t>
      </w:r>
      <w:r>
        <w:rPr>
          <w:rFonts w:ascii="宋体" w:hAnsi="宋体" w:eastAsia="宋体" w:cs="宋体"/>
          <w:spacing w:val="-4"/>
          <w:sz w:val="24"/>
          <w:szCs w:val="24"/>
          <w:u w:val="single"/>
          <w:lang w:eastAsia="zh-CN"/>
        </w:rPr>
        <w:t>（中型企业、小型企业、微型企业</w:t>
      </w:r>
      <w:r>
        <w:rPr>
          <w:rFonts w:ascii="宋体" w:hAnsi="宋体" w:eastAsia="宋体" w:cs="宋体"/>
          <w:spacing w:val="-58"/>
          <w:w w:val="90"/>
          <w:sz w:val="24"/>
          <w:szCs w:val="24"/>
          <w:u w:val="single"/>
          <w:lang w:eastAsia="zh-CN"/>
        </w:rPr>
        <w:t>）</w:t>
      </w:r>
      <w:r>
        <w:rPr>
          <w:rFonts w:ascii="宋体" w:hAnsi="宋体" w:eastAsia="宋体" w:cs="宋体"/>
          <w:spacing w:val="-58"/>
          <w:w w:val="90"/>
          <w:sz w:val="24"/>
          <w:szCs w:val="24"/>
          <w:lang w:eastAsia="zh-CN"/>
        </w:rPr>
        <w:t>；</w:t>
      </w:r>
    </w:p>
    <w:p w14:paraId="7BA48E77">
      <w:pPr>
        <w:spacing w:before="200" w:line="342" w:lineRule="auto"/>
        <w:ind w:left="10" w:firstLine="475"/>
        <w:rPr>
          <w:lang w:eastAsia="zh-CN"/>
        </w:rPr>
      </w:pPr>
      <w:r>
        <w:rPr>
          <w:rFonts w:ascii="宋体" w:hAnsi="宋体" w:eastAsia="宋体" w:cs="宋体"/>
          <w:spacing w:val="-2"/>
          <w:sz w:val="24"/>
          <w:szCs w:val="24"/>
          <w:lang w:eastAsia="zh-CN"/>
        </w:rPr>
        <w:t>2.</w:t>
      </w:r>
      <w:r>
        <w:rPr>
          <w:rFonts w:ascii="宋体" w:hAnsi="宋体" w:eastAsia="宋体" w:cs="宋体"/>
          <w:spacing w:val="-68"/>
          <w:sz w:val="24"/>
          <w:szCs w:val="24"/>
          <w:u w:val="single"/>
          <w:lang w:eastAsia="zh-CN"/>
        </w:rPr>
        <w:t xml:space="preserve"> </w:t>
      </w:r>
      <w:r>
        <w:rPr>
          <w:rFonts w:ascii="宋体" w:hAnsi="宋体" w:eastAsia="宋体" w:cs="宋体"/>
          <w:spacing w:val="-2"/>
          <w:sz w:val="24"/>
          <w:szCs w:val="24"/>
          <w:u w:val="single"/>
          <w:lang w:eastAsia="zh-CN"/>
        </w:rPr>
        <w:t>(标的名称)</w:t>
      </w:r>
      <w:r>
        <w:rPr>
          <w:rFonts w:ascii="宋体" w:hAnsi="宋体" w:eastAsia="宋体" w:cs="宋体"/>
          <w:spacing w:val="-2"/>
          <w:sz w:val="24"/>
          <w:szCs w:val="24"/>
          <w:lang w:eastAsia="zh-CN"/>
        </w:rPr>
        <w:t>，属于</w:t>
      </w:r>
      <w:r>
        <w:rPr>
          <w:rFonts w:ascii="宋体" w:hAnsi="宋体" w:eastAsia="宋体" w:cs="宋体"/>
          <w:spacing w:val="-2"/>
          <w:sz w:val="24"/>
          <w:szCs w:val="24"/>
          <w:u w:val="single"/>
          <w:lang w:eastAsia="zh-CN"/>
        </w:rPr>
        <w:t>（</w:t>
      </w:r>
      <w:r>
        <w:rPr>
          <w:rFonts w:ascii="宋体" w:hAnsi="宋体" w:eastAsia="宋体" w:cs="宋体"/>
          <w:spacing w:val="-2"/>
          <w:sz w:val="22"/>
          <w:szCs w:val="22"/>
          <w:u w:val="single"/>
          <w:lang w:eastAsia="zh-CN"/>
        </w:rPr>
        <w:t>其他未列明行业</w:t>
      </w:r>
      <w:r>
        <w:rPr>
          <w:rFonts w:ascii="宋体" w:hAnsi="宋体" w:eastAsia="宋体" w:cs="宋体"/>
          <w:spacing w:val="-2"/>
          <w:sz w:val="24"/>
          <w:szCs w:val="24"/>
          <w:u w:val="single"/>
          <w:lang w:eastAsia="zh-CN"/>
        </w:rPr>
        <w:t>)</w:t>
      </w:r>
      <w:r>
        <w:rPr>
          <w:rFonts w:ascii="宋体" w:hAnsi="宋体" w:eastAsia="宋体" w:cs="宋体"/>
          <w:spacing w:val="-2"/>
          <w:sz w:val="24"/>
          <w:szCs w:val="24"/>
          <w:lang w:eastAsia="zh-CN"/>
        </w:rPr>
        <w:t>，承接企业为</w:t>
      </w:r>
      <w:r>
        <w:rPr>
          <w:rFonts w:ascii="宋体" w:hAnsi="宋体" w:eastAsia="宋体" w:cs="宋体"/>
          <w:spacing w:val="-2"/>
          <w:sz w:val="24"/>
          <w:szCs w:val="24"/>
          <w:u w:val="single"/>
          <w:lang w:eastAsia="zh-CN"/>
        </w:rPr>
        <w:t>（企业名称)</w:t>
      </w:r>
      <w:r>
        <w:rPr>
          <w:rFonts w:ascii="宋体" w:hAnsi="宋体" w:eastAsia="宋体" w:cs="宋体"/>
          <w:spacing w:val="-2"/>
          <w:sz w:val="24"/>
          <w:szCs w:val="24"/>
          <w:lang w:eastAsia="zh-CN"/>
        </w:rPr>
        <w:t>，从业</w:t>
      </w:r>
      <w:r>
        <w:rPr>
          <w:rFonts w:ascii="宋体" w:hAnsi="宋体" w:eastAsia="宋体" w:cs="宋体"/>
          <w:spacing w:val="-3"/>
          <w:sz w:val="24"/>
          <w:szCs w:val="24"/>
          <w:lang w:eastAsia="zh-CN"/>
        </w:rPr>
        <w:t>人员</w:t>
      </w:r>
      <w:r>
        <w:rPr>
          <w:rFonts w:ascii="宋体" w:hAnsi="宋体" w:eastAsia="宋体" w:cs="宋体"/>
          <w:spacing w:val="-3"/>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3"/>
          <w:sz w:val="24"/>
          <w:szCs w:val="24"/>
          <w:lang w:eastAsia="zh-CN"/>
        </w:rPr>
        <w:t>人，</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营业收入为_    万元，资产总额为    _万元，属</w:t>
      </w:r>
      <w:r>
        <w:rPr>
          <w:rFonts w:ascii="宋体" w:hAnsi="宋体" w:eastAsia="宋体" w:cs="宋体"/>
          <w:spacing w:val="-3"/>
          <w:sz w:val="24"/>
          <w:szCs w:val="24"/>
          <w:lang w:eastAsia="zh-CN"/>
        </w:rPr>
        <w:t>于</w:t>
      </w:r>
      <w:r>
        <w:rPr>
          <w:rFonts w:ascii="宋体" w:hAnsi="宋体" w:eastAsia="宋体" w:cs="宋体"/>
          <w:spacing w:val="-3"/>
          <w:sz w:val="24"/>
          <w:szCs w:val="24"/>
          <w:u w:val="single"/>
          <w:lang w:eastAsia="zh-CN"/>
        </w:rPr>
        <w:t>（中型企业、小型企业、微型企业</w:t>
      </w:r>
      <w:r>
        <w:rPr>
          <w:rFonts w:ascii="宋体" w:hAnsi="宋体" w:eastAsia="宋体" w:cs="宋体"/>
          <w:spacing w:val="-37"/>
          <w:sz w:val="24"/>
          <w:szCs w:val="24"/>
          <w:u w:val="single"/>
          <w:lang w:eastAsia="zh-CN"/>
        </w:rPr>
        <w:t>）</w:t>
      </w:r>
      <w:r>
        <w:rPr>
          <w:rFonts w:ascii="宋体" w:hAnsi="宋体" w:eastAsia="宋体" w:cs="宋体"/>
          <w:spacing w:val="-37"/>
          <w:sz w:val="24"/>
          <w:szCs w:val="24"/>
          <w:lang w:eastAsia="zh-CN"/>
        </w:rPr>
        <w:t>；</w:t>
      </w:r>
    </w:p>
    <w:p w14:paraId="392A7813">
      <w:pPr>
        <w:spacing w:before="79" w:line="377" w:lineRule="exact"/>
        <w:ind w:left="697"/>
        <w:rPr>
          <w:rFonts w:ascii="宋体" w:hAnsi="宋体" w:eastAsia="宋体" w:cs="宋体"/>
          <w:sz w:val="24"/>
          <w:szCs w:val="24"/>
          <w:lang w:eastAsia="zh-CN"/>
        </w:rPr>
      </w:pPr>
      <w:r>
        <w:rPr>
          <w:rFonts w:ascii="宋体" w:hAnsi="宋体" w:eastAsia="宋体" w:cs="宋体"/>
          <w:spacing w:val="30"/>
          <w:position w:val="3"/>
          <w:sz w:val="24"/>
          <w:szCs w:val="24"/>
          <w:lang w:eastAsia="zh-CN"/>
        </w:rPr>
        <w:t>……</w:t>
      </w:r>
    </w:p>
    <w:p w14:paraId="36A1F66F">
      <w:pPr>
        <w:spacing w:before="298" w:line="385" w:lineRule="auto"/>
        <w:ind w:left="4" w:right="123" w:firstLine="705"/>
        <w:rPr>
          <w:rFonts w:ascii="宋体" w:hAnsi="宋体" w:eastAsia="宋体" w:cs="宋体"/>
          <w:sz w:val="24"/>
          <w:szCs w:val="24"/>
          <w:lang w:eastAsia="zh-CN"/>
        </w:rPr>
      </w:pPr>
      <w:r>
        <w:rPr>
          <w:rFonts w:ascii="宋体" w:hAnsi="宋体" w:eastAsia="宋体" w:cs="宋体"/>
          <w:spacing w:val="45"/>
          <w:sz w:val="24"/>
          <w:szCs w:val="24"/>
          <w:lang w:eastAsia="zh-CN"/>
        </w:rPr>
        <w:t>以上企业</w:t>
      </w:r>
      <w:r>
        <w:rPr>
          <w:rFonts w:ascii="宋体" w:hAnsi="宋体" w:eastAsia="宋体" w:cs="宋体"/>
          <w:spacing w:val="-19"/>
          <w:sz w:val="24"/>
          <w:szCs w:val="24"/>
          <w:lang w:eastAsia="zh-CN"/>
        </w:rPr>
        <w:t xml:space="preserve"> </w:t>
      </w:r>
      <w:r>
        <w:rPr>
          <w:rFonts w:ascii="宋体" w:hAnsi="宋体" w:eastAsia="宋体" w:cs="宋体"/>
          <w:spacing w:val="45"/>
          <w:sz w:val="24"/>
          <w:szCs w:val="24"/>
          <w:lang w:eastAsia="zh-CN"/>
        </w:rPr>
        <w:t>，</w:t>
      </w:r>
      <w:r>
        <w:rPr>
          <w:rFonts w:ascii="宋体" w:hAnsi="宋体" w:eastAsia="宋体" w:cs="宋体"/>
          <w:spacing w:val="-46"/>
          <w:sz w:val="24"/>
          <w:szCs w:val="24"/>
          <w:lang w:eastAsia="zh-CN"/>
        </w:rPr>
        <w:t xml:space="preserve"> </w:t>
      </w:r>
      <w:r>
        <w:rPr>
          <w:rFonts w:ascii="宋体" w:hAnsi="宋体" w:eastAsia="宋体" w:cs="宋体"/>
          <w:spacing w:val="45"/>
          <w:sz w:val="24"/>
          <w:szCs w:val="24"/>
          <w:lang w:eastAsia="zh-CN"/>
        </w:rPr>
        <w:t>不属于大企业的分支机构</w:t>
      </w:r>
      <w:r>
        <w:rPr>
          <w:rFonts w:ascii="宋体" w:hAnsi="宋体" w:eastAsia="宋体" w:cs="宋体"/>
          <w:spacing w:val="-31"/>
          <w:sz w:val="24"/>
          <w:szCs w:val="24"/>
          <w:lang w:eastAsia="zh-CN"/>
        </w:rPr>
        <w:t xml:space="preserve"> </w:t>
      </w:r>
      <w:r>
        <w:rPr>
          <w:rFonts w:ascii="宋体" w:hAnsi="宋体" w:eastAsia="宋体" w:cs="宋体"/>
          <w:spacing w:val="45"/>
          <w:sz w:val="24"/>
          <w:szCs w:val="24"/>
          <w:lang w:eastAsia="zh-CN"/>
        </w:rPr>
        <w:t>，</w:t>
      </w:r>
      <w:r>
        <w:rPr>
          <w:rFonts w:ascii="宋体" w:hAnsi="宋体" w:eastAsia="宋体" w:cs="宋体"/>
          <w:spacing w:val="-47"/>
          <w:sz w:val="24"/>
          <w:szCs w:val="24"/>
          <w:lang w:eastAsia="zh-CN"/>
        </w:rPr>
        <w:t xml:space="preserve"> </w:t>
      </w:r>
      <w:r>
        <w:rPr>
          <w:rFonts w:ascii="宋体" w:hAnsi="宋体" w:eastAsia="宋体" w:cs="宋体"/>
          <w:spacing w:val="45"/>
          <w:sz w:val="24"/>
          <w:szCs w:val="24"/>
          <w:lang w:eastAsia="zh-CN"/>
        </w:rPr>
        <w:t>不存在控股股东为大企业的</w:t>
      </w:r>
      <w:r>
        <w:rPr>
          <w:rFonts w:ascii="宋体" w:hAnsi="宋体" w:eastAsia="宋体" w:cs="宋体"/>
          <w:sz w:val="24"/>
          <w:szCs w:val="24"/>
          <w:lang w:eastAsia="zh-CN"/>
        </w:rPr>
        <w:t xml:space="preserve"> </w:t>
      </w:r>
      <w:r>
        <w:rPr>
          <w:rFonts w:ascii="宋体" w:hAnsi="宋体" w:eastAsia="宋体" w:cs="宋体"/>
          <w:spacing w:val="47"/>
          <w:sz w:val="24"/>
          <w:szCs w:val="24"/>
          <w:lang w:eastAsia="zh-CN"/>
        </w:rPr>
        <w:t>情形</w:t>
      </w:r>
      <w:r>
        <w:rPr>
          <w:rFonts w:ascii="宋体" w:hAnsi="宋体" w:eastAsia="宋体" w:cs="宋体"/>
          <w:spacing w:val="-27"/>
          <w:sz w:val="24"/>
          <w:szCs w:val="24"/>
          <w:lang w:eastAsia="zh-CN"/>
        </w:rPr>
        <w:t xml:space="preserve"> </w:t>
      </w:r>
      <w:r>
        <w:rPr>
          <w:rFonts w:ascii="宋体" w:hAnsi="宋体" w:eastAsia="宋体" w:cs="宋体"/>
          <w:spacing w:val="47"/>
          <w:sz w:val="24"/>
          <w:szCs w:val="24"/>
          <w:lang w:eastAsia="zh-CN"/>
        </w:rPr>
        <w:t>，</w:t>
      </w:r>
      <w:r>
        <w:rPr>
          <w:rFonts w:ascii="宋体" w:hAnsi="宋体" w:eastAsia="宋体" w:cs="宋体"/>
          <w:spacing w:val="-46"/>
          <w:sz w:val="24"/>
          <w:szCs w:val="24"/>
          <w:lang w:eastAsia="zh-CN"/>
        </w:rPr>
        <w:t xml:space="preserve"> </w:t>
      </w:r>
      <w:r>
        <w:rPr>
          <w:rFonts w:ascii="宋体" w:hAnsi="宋体" w:eastAsia="宋体" w:cs="宋体"/>
          <w:spacing w:val="47"/>
          <w:sz w:val="24"/>
          <w:szCs w:val="24"/>
          <w:lang w:eastAsia="zh-CN"/>
        </w:rPr>
        <w:t>也不存在与大企业的负责人为同一人的情形</w:t>
      </w:r>
      <w:r>
        <w:rPr>
          <w:rFonts w:ascii="宋体" w:hAnsi="宋体" w:eastAsia="宋体" w:cs="宋体"/>
          <w:spacing w:val="-60"/>
          <w:sz w:val="24"/>
          <w:szCs w:val="24"/>
          <w:lang w:eastAsia="zh-CN"/>
        </w:rPr>
        <w:t xml:space="preserve"> </w:t>
      </w:r>
      <w:r>
        <w:rPr>
          <w:rFonts w:ascii="宋体" w:hAnsi="宋体" w:eastAsia="宋体" w:cs="宋体"/>
          <w:spacing w:val="47"/>
          <w:sz w:val="24"/>
          <w:szCs w:val="24"/>
          <w:lang w:eastAsia="zh-CN"/>
        </w:rPr>
        <w:t>。</w:t>
      </w:r>
    </w:p>
    <w:p w14:paraId="0B965AD5">
      <w:pPr>
        <w:spacing w:before="188" w:line="219" w:lineRule="auto"/>
        <w:ind w:firstLine="428" w:firstLineChars="200"/>
        <w:rPr>
          <w:rFonts w:ascii="宋体" w:hAnsi="宋体" w:eastAsia="宋体" w:cs="宋体"/>
          <w:spacing w:val="-5"/>
          <w:sz w:val="24"/>
          <w:szCs w:val="24"/>
          <w:lang w:eastAsia="zh-CN"/>
        </w:rPr>
      </w:pPr>
      <w:r>
        <w:rPr>
          <w:rFonts w:ascii="宋体" w:hAnsi="宋体" w:eastAsia="宋体" w:cs="宋体"/>
          <w:spacing w:val="-13"/>
          <w:sz w:val="24"/>
          <w:szCs w:val="24"/>
          <w:lang w:eastAsia="zh-CN"/>
        </w:rPr>
        <w:t>本</w:t>
      </w:r>
      <w:r>
        <w:rPr>
          <w:rFonts w:ascii="宋体" w:hAnsi="宋体" w:eastAsia="宋体" w:cs="宋体"/>
          <w:spacing w:val="-46"/>
          <w:sz w:val="24"/>
          <w:szCs w:val="24"/>
          <w:lang w:eastAsia="zh-CN"/>
        </w:rPr>
        <w:t xml:space="preserve"> </w:t>
      </w:r>
      <w:r>
        <w:rPr>
          <w:rFonts w:ascii="宋体" w:hAnsi="宋体" w:eastAsia="宋体" w:cs="宋体"/>
          <w:spacing w:val="-13"/>
          <w:sz w:val="24"/>
          <w:szCs w:val="24"/>
          <w:lang w:eastAsia="zh-CN"/>
        </w:rPr>
        <w:t>企</w:t>
      </w:r>
      <w:r>
        <w:rPr>
          <w:rFonts w:ascii="宋体" w:hAnsi="宋体" w:eastAsia="宋体" w:cs="宋体"/>
          <w:spacing w:val="-52"/>
          <w:sz w:val="24"/>
          <w:szCs w:val="24"/>
          <w:lang w:eastAsia="zh-CN"/>
        </w:rPr>
        <w:t xml:space="preserve"> </w:t>
      </w:r>
      <w:r>
        <w:rPr>
          <w:rFonts w:ascii="宋体" w:hAnsi="宋体" w:eastAsia="宋体" w:cs="宋体"/>
          <w:spacing w:val="-13"/>
          <w:sz w:val="24"/>
          <w:szCs w:val="24"/>
          <w:lang w:eastAsia="zh-CN"/>
        </w:rPr>
        <w:t>业</w:t>
      </w:r>
      <w:r>
        <w:rPr>
          <w:rFonts w:ascii="宋体" w:hAnsi="宋体" w:eastAsia="宋体" w:cs="宋体"/>
          <w:spacing w:val="-51"/>
          <w:sz w:val="24"/>
          <w:szCs w:val="24"/>
          <w:lang w:eastAsia="zh-CN"/>
        </w:rPr>
        <w:t xml:space="preserve"> </w:t>
      </w:r>
      <w:r>
        <w:rPr>
          <w:rFonts w:ascii="宋体" w:hAnsi="宋体" w:eastAsia="宋体" w:cs="宋体"/>
          <w:spacing w:val="-13"/>
          <w:sz w:val="24"/>
          <w:szCs w:val="24"/>
          <w:lang w:eastAsia="zh-CN"/>
        </w:rPr>
        <w:t>对</w:t>
      </w:r>
      <w:r>
        <w:rPr>
          <w:rFonts w:ascii="宋体" w:hAnsi="宋体" w:eastAsia="宋体" w:cs="宋体"/>
          <w:spacing w:val="-49"/>
          <w:sz w:val="24"/>
          <w:szCs w:val="24"/>
          <w:lang w:eastAsia="zh-CN"/>
        </w:rPr>
        <w:t xml:space="preserve"> </w:t>
      </w:r>
      <w:r>
        <w:rPr>
          <w:rFonts w:ascii="宋体" w:hAnsi="宋体" w:eastAsia="宋体" w:cs="宋体"/>
          <w:spacing w:val="-13"/>
          <w:sz w:val="24"/>
          <w:szCs w:val="24"/>
          <w:lang w:eastAsia="zh-CN"/>
        </w:rPr>
        <w:t>上</w:t>
      </w:r>
      <w:r>
        <w:rPr>
          <w:rFonts w:ascii="宋体" w:hAnsi="宋体" w:eastAsia="宋体" w:cs="宋体"/>
          <w:spacing w:val="-51"/>
          <w:sz w:val="24"/>
          <w:szCs w:val="24"/>
          <w:lang w:eastAsia="zh-CN"/>
        </w:rPr>
        <w:t xml:space="preserve"> </w:t>
      </w:r>
      <w:r>
        <w:rPr>
          <w:rFonts w:ascii="宋体" w:hAnsi="宋体" w:eastAsia="宋体" w:cs="宋体"/>
          <w:spacing w:val="-13"/>
          <w:sz w:val="24"/>
          <w:szCs w:val="24"/>
          <w:lang w:eastAsia="zh-CN"/>
        </w:rPr>
        <w:t>述</w:t>
      </w:r>
      <w:r>
        <w:rPr>
          <w:rFonts w:ascii="宋体" w:hAnsi="宋体" w:eastAsia="宋体" w:cs="宋体"/>
          <w:spacing w:val="-45"/>
          <w:sz w:val="24"/>
          <w:szCs w:val="24"/>
          <w:lang w:eastAsia="zh-CN"/>
        </w:rPr>
        <w:t xml:space="preserve"> </w:t>
      </w:r>
      <w:r>
        <w:rPr>
          <w:rFonts w:ascii="宋体" w:hAnsi="宋体" w:eastAsia="宋体" w:cs="宋体"/>
          <w:spacing w:val="-13"/>
          <w:sz w:val="24"/>
          <w:szCs w:val="24"/>
          <w:lang w:eastAsia="zh-CN"/>
        </w:rPr>
        <w:t>声</w:t>
      </w:r>
      <w:r>
        <w:rPr>
          <w:rFonts w:ascii="宋体" w:hAnsi="宋体" w:eastAsia="宋体" w:cs="宋体"/>
          <w:spacing w:val="-29"/>
          <w:sz w:val="24"/>
          <w:szCs w:val="24"/>
          <w:lang w:eastAsia="zh-CN"/>
        </w:rPr>
        <w:t xml:space="preserve"> </w:t>
      </w:r>
      <w:r>
        <w:rPr>
          <w:rFonts w:ascii="宋体" w:hAnsi="宋体" w:eastAsia="宋体" w:cs="宋体"/>
          <w:spacing w:val="-13"/>
          <w:sz w:val="24"/>
          <w:szCs w:val="24"/>
          <w:lang w:eastAsia="zh-CN"/>
        </w:rPr>
        <w:t>明 内</w:t>
      </w:r>
      <w:r>
        <w:rPr>
          <w:rFonts w:ascii="宋体" w:hAnsi="宋体" w:eastAsia="宋体" w:cs="宋体"/>
          <w:spacing w:val="-47"/>
          <w:sz w:val="24"/>
          <w:szCs w:val="24"/>
          <w:lang w:eastAsia="zh-CN"/>
        </w:rPr>
        <w:t xml:space="preserve"> </w:t>
      </w:r>
      <w:r>
        <w:rPr>
          <w:rFonts w:ascii="宋体" w:hAnsi="宋体" w:eastAsia="宋体" w:cs="宋体"/>
          <w:spacing w:val="-13"/>
          <w:sz w:val="24"/>
          <w:szCs w:val="24"/>
          <w:lang w:eastAsia="zh-CN"/>
        </w:rPr>
        <w:t>容</w:t>
      </w:r>
      <w:r>
        <w:rPr>
          <w:rFonts w:ascii="宋体" w:hAnsi="宋体" w:eastAsia="宋体" w:cs="宋体"/>
          <w:spacing w:val="-31"/>
          <w:sz w:val="24"/>
          <w:szCs w:val="24"/>
          <w:lang w:eastAsia="zh-CN"/>
        </w:rPr>
        <w:t xml:space="preserve"> </w:t>
      </w:r>
      <w:r>
        <w:rPr>
          <w:rFonts w:ascii="宋体" w:hAnsi="宋体" w:eastAsia="宋体" w:cs="宋体"/>
          <w:spacing w:val="-13"/>
          <w:sz w:val="24"/>
          <w:szCs w:val="24"/>
          <w:lang w:eastAsia="zh-CN"/>
        </w:rPr>
        <w:t>的</w:t>
      </w:r>
      <w:r>
        <w:rPr>
          <w:rFonts w:ascii="宋体" w:hAnsi="宋体" w:eastAsia="宋体" w:cs="宋体"/>
          <w:spacing w:val="-48"/>
          <w:sz w:val="24"/>
          <w:szCs w:val="24"/>
          <w:lang w:eastAsia="zh-CN"/>
        </w:rPr>
        <w:t xml:space="preserve"> </w:t>
      </w:r>
      <w:r>
        <w:rPr>
          <w:rFonts w:ascii="宋体" w:hAnsi="宋体" w:eastAsia="宋体" w:cs="宋体"/>
          <w:spacing w:val="-13"/>
          <w:sz w:val="24"/>
          <w:szCs w:val="24"/>
          <w:lang w:eastAsia="zh-CN"/>
        </w:rPr>
        <w:t>真</w:t>
      </w:r>
      <w:r>
        <w:rPr>
          <w:rFonts w:ascii="宋体" w:hAnsi="宋体" w:eastAsia="宋体" w:cs="宋体"/>
          <w:spacing w:val="-45"/>
          <w:sz w:val="24"/>
          <w:szCs w:val="24"/>
          <w:lang w:eastAsia="zh-CN"/>
        </w:rPr>
        <w:t xml:space="preserve"> </w:t>
      </w:r>
      <w:r>
        <w:rPr>
          <w:rFonts w:ascii="宋体" w:hAnsi="宋体" w:eastAsia="宋体" w:cs="宋体"/>
          <w:spacing w:val="-13"/>
          <w:sz w:val="24"/>
          <w:szCs w:val="24"/>
          <w:lang w:eastAsia="zh-CN"/>
        </w:rPr>
        <w:t>实</w:t>
      </w:r>
      <w:r>
        <w:rPr>
          <w:rFonts w:ascii="宋体" w:hAnsi="宋体" w:eastAsia="宋体" w:cs="宋体"/>
          <w:spacing w:val="-48"/>
          <w:sz w:val="24"/>
          <w:szCs w:val="24"/>
          <w:lang w:eastAsia="zh-CN"/>
        </w:rPr>
        <w:t xml:space="preserve"> </w:t>
      </w:r>
      <w:r>
        <w:rPr>
          <w:rFonts w:ascii="宋体" w:hAnsi="宋体" w:eastAsia="宋体" w:cs="宋体"/>
          <w:spacing w:val="-13"/>
          <w:sz w:val="24"/>
          <w:szCs w:val="24"/>
          <w:lang w:eastAsia="zh-CN"/>
        </w:rPr>
        <w:t>性</w:t>
      </w:r>
      <w:r>
        <w:rPr>
          <w:rFonts w:ascii="宋体" w:hAnsi="宋体" w:eastAsia="宋体" w:cs="宋体"/>
          <w:spacing w:val="-41"/>
          <w:sz w:val="24"/>
          <w:szCs w:val="24"/>
          <w:lang w:eastAsia="zh-CN"/>
        </w:rPr>
        <w:t xml:space="preserve"> </w:t>
      </w:r>
      <w:r>
        <w:rPr>
          <w:rFonts w:ascii="宋体" w:hAnsi="宋体" w:eastAsia="宋体" w:cs="宋体"/>
          <w:spacing w:val="-13"/>
          <w:sz w:val="24"/>
          <w:szCs w:val="24"/>
          <w:lang w:eastAsia="zh-CN"/>
        </w:rPr>
        <w:t>负</w:t>
      </w:r>
      <w:r>
        <w:rPr>
          <w:rFonts w:ascii="宋体" w:hAnsi="宋体" w:eastAsia="宋体" w:cs="宋体"/>
          <w:spacing w:val="-42"/>
          <w:sz w:val="24"/>
          <w:szCs w:val="24"/>
          <w:lang w:eastAsia="zh-CN"/>
        </w:rPr>
        <w:t xml:space="preserve"> </w:t>
      </w:r>
      <w:r>
        <w:rPr>
          <w:rFonts w:ascii="宋体" w:hAnsi="宋体" w:eastAsia="宋体" w:cs="宋体"/>
          <w:spacing w:val="-13"/>
          <w:sz w:val="24"/>
          <w:szCs w:val="24"/>
          <w:lang w:eastAsia="zh-CN"/>
        </w:rPr>
        <w:t>责</w:t>
      </w:r>
      <w:r>
        <w:rPr>
          <w:rFonts w:ascii="宋体" w:hAnsi="宋体" w:eastAsia="宋体" w:cs="宋体"/>
          <w:spacing w:val="-27"/>
          <w:sz w:val="24"/>
          <w:szCs w:val="24"/>
          <w:lang w:eastAsia="zh-CN"/>
        </w:rPr>
        <w:t xml:space="preserve"> </w:t>
      </w:r>
      <w:r>
        <w:rPr>
          <w:rFonts w:ascii="宋体" w:hAnsi="宋体" w:eastAsia="宋体" w:cs="宋体"/>
          <w:spacing w:val="-13"/>
          <w:sz w:val="24"/>
          <w:szCs w:val="24"/>
          <w:lang w:eastAsia="zh-CN"/>
        </w:rPr>
        <w:t>。</w:t>
      </w:r>
      <w:r>
        <w:rPr>
          <w:rFonts w:ascii="宋体" w:hAnsi="宋体" w:eastAsia="宋体" w:cs="宋体"/>
          <w:spacing w:val="-47"/>
          <w:sz w:val="24"/>
          <w:szCs w:val="24"/>
          <w:lang w:eastAsia="zh-CN"/>
        </w:rPr>
        <w:t xml:space="preserve"> </w:t>
      </w:r>
      <w:r>
        <w:rPr>
          <w:rFonts w:ascii="宋体" w:hAnsi="宋体" w:eastAsia="宋体" w:cs="宋体"/>
          <w:spacing w:val="-13"/>
          <w:sz w:val="24"/>
          <w:szCs w:val="24"/>
          <w:lang w:eastAsia="zh-CN"/>
        </w:rPr>
        <w:t>如</w:t>
      </w:r>
      <w:r>
        <w:rPr>
          <w:rFonts w:ascii="宋体" w:hAnsi="宋体" w:eastAsia="宋体" w:cs="宋体"/>
          <w:spacing w:val="-50"/>
          <w:sz w:val="24"/>
          <w:szCs w:val="24"/>
          <w:lang w:eastAsia="zh-CN"/>
        </w:rPr>
        <w:t xml:space="preserve"> </w:t>
      </w:r>
      <w:r>
        <w:rPr>
          <w:rFonts w:ascii="宋体" w:hAnsi="宋体" w:eastAsia="宋体" w:cs="宋体"/>
          <w:spacing w:val="-13"/>
          <w:sz w:val="24"/>
          <w:szCs w:val="24"/>
          <w:lang w:eastAsia="zh-CN"/>
        </w:rPr>
        <w:t>有</w:t>
      </w:r>
      <w:r>
        <w:rPr>
          <w:rFonts w:ascii="宋体" w:hAnsi="宋体" w:eastAsia="宋体" w:cs="宋体"/>
          <w:spacing w:val="-49"/>
          <w:sz w:val="24"/>
          <w:szCs w:val="24"/>
          <w:lang w:eastAsia="zh-CN"/>
        </w:rPr>
        <w:t xml:space="preserve"> </w:t>
      </w:r>
      <w:r>
        <w:rPr>
          <w:rFonts w:ascii="宋体" w:hAnsi="宋体" w:eastAsia="宋体" w:cs="宋体"/>
          <w:spacing w:val="-13"/>
          <w:sz w:val="24"/>
          <w:szCs w:val="24"/>
          <w:lang w:eastAsia="zh-CN"/>
        </w:rPr>
        <w:t>虚</w:t>
      </w:r>
      <w:r>
        <w:rPr>
          <w:rFonts w:ascii="宋体" w:hAnsi="宋体" w:eastAsia="宋体" w:cs="宋体"/>
          <w:spacing w:val="-51"/>
          <w:sz w:val="24"/>
          <w:szCs w:val="24"/>
          <w:lang w:eastAsia="zh-CN"/>
        </w:rPr>
        <w:t xml:space="preserve"> </w:t>
      </w:r>
      <w:r>
        <w:rPr>
          <w:rFonts w:ascii="宋体" w:hAnsi="宋体" w:eastAsia="宋体" w:cs="宋体"/>
          <w:spacing w:val="-13"/>
          <w:sz w:val="24"/>
          <w:szCs w:val="24"/>
          <w:lang w:eastAsia="zh-CN"/>
        </w:rPr>
        <w:t>假</w:t>
      </w:r>
      <w:r>
        <w:rPr>
          <w:rFonts w:ascii="宋体" w:hAnsi="宋体" w:eastAsia="宋体" w:cs="宋体"/>
          <w:spacing w:val="-31"/>
          <w:sz w:val="24"/>
          <w:szCs w:val="24"/>
          <w:lang w:eastAsia="zh-CN"/>
        </w:rPr>
        <w:t xml:space="preserve"> </w:t>
      </w:r>
      <w:r>
        <w:rPr>
          <w:rFonts w:ascii="宋体" w:hAnsi="宋体" w:eastAsia="宋体" w:cs="宋体"/>
          <w:spacing w:val="-13"/>
          <w:sz w:val="24"/>
          <w:szCs w:val="24"/>
          <w:lang w:eastAsia="zh-CN"/>
        </w:rPr>
        <w:t>，</w:t>
      </w:r>
      <w:r>
        <w:rPr>
          <w:rFonts w:ascii="宋体" w:hAnsi="宋体" w:eastAsia="宋体" w:cs="宋体"/>
          <w:spacing w:val="-52"/>
          <w:sz w:val="24"/>
          <w:szCs w:val="24"/>
          <w:lang w:eastAsia="zh-CN"/>
        </w:rPr>
        <w:t xml:space="preserve"> </w:t>
      </w:r>
      <w:r>
        <w:rPr>
          <w:rFonts w:ascii="宋体" w:hAnsi="宋体" w:eastAsia="宋体" w:cs="宋体"/>
          <w:spacing w:val="-13"/>
          <w:sz w:val="24"/>
          <w:szCs w:val="24"/>
          <w:lang w:eastAsia="zh-CN"/>
        </w:rPr>
        <w:t>将</w:t>
      </w:r>
      <w:r>
        <w:rPr>
          <w:rFonts w:ascii="宋体" w:hAnsi="宋体" w:eastAsia="宋体" w:cs="宋体"/>
          <w:spacing w:val="-49"/>
          <w:sz w:val="24"/>
          <w:szCs w:val="24"/>
          <w:lang w:eastAsia="zh-CN"/>
        </w:rPr>
        <w:t xml:space="preserve"> </w:t>
      </w:r>
      <w:r>
        <w:rPr>
          <w:rFonts w:ascii="宋体" w:hAnsi="宋体" w:eastAsia="宋体" w:cs="宋体"/>
          <w:spacing w:val="-13"/>
          <w:sz w:val="24"/>
          <w:szCs w:val="24"/>
          <w:lang w:eastAsia="zh-CN"/>
        </w:rPr>
        <w:t>依</w:t>
      </w:r>
      <w:r>
        <w:rPr>
          <w:rFonts w:ascii="宋体" w:hAnsi="宋体" w:eastAsia="宋体" w:cs="宋体"/>
          <w:spacing w:val="-50"/>
          <w:sz w:val="24"/>
          <w:szCs w:val="24"/>
          <w:lang w:eastAsia="zh-CN"/>
        </w:rPr>
        <w:t xml:space="preserve"> </w:t>
      </w:r>
      <w:r>
        <w:rPr>
          <w:rFonts w:ascii="宋体" w:hAnsi="宋体" w:eastAsia="宋体" w:cs="宋体"/>
          <w:spacing w:val="-13"/>
          <w:sz w:val="24"/>
          <w:szCs w:val="24"/>
          <w:lang w:eastAsia="zh-CN"/>
        </w:rPr>
        <w:t>法</w:t>
      </w:r>
      <w:r>
        <w:rPr>
          <w:rFonts w:ascii="宋体" w:hAnsi="宋体" w:eastAsia="宋体" w:cs="宋体"/>
          <w:spacing w:val="-50"/>
          <w:sz w:val="24"/>
          <w:szCs w:val="24"/>
          <w:lang w:eastAsia="zh-CN"/>
        </w:rPr>
        <w:t xml:space="preserve"> </w:t>
      </w:r>
      <w:r>
        <w:rPr>
          <w:rFonts w:ascii="宋体" w:hAnsi="宋体" w:eastAsia="宋体" w:cs="宋体"/>
          <w:spacing w:val="-13"/>
          <w:sz w:val="24"/>
          <w:szCs w:val="24"/>
          <w:lang w:eastAsia="zh-CN"/>
        </w:rPr>
        <w:t>承</w:t>
      </w:r>
      <w:r>
        <w:rPr>
          <w:rFonts w:ascii="宋体" w:hAnsi="宋体" w:eastAsia="宋体" w:cs="宋体"/>
          <w:spacing w:val="-50"/>
          <w:sz w:val="24"/>
          <w:szCs w:val="24"/>
          <w:lang w:eastAsia="zh-CN"/>
        </w:rPr>
        <w:t xml:space="preserve"> </w:t>
      </w:r>
      <w:r>
        <w:rPr>
          <w:rFonts w:ascii="宋体" w:hAnsi="宋体" w:eastAsia="宋体" w:cs="宋体"/>
          <w:spacing w:val="-13"/>
          <w:sz w:val="24"/>
          <w:szCs w:val="24"/>
          <w:lang w:eastAsia="zh-CN"/>
        </w:rPr>
        <w:t>担</w:t>
      </w:r>
      <w:r>
        <w:rPr>
          <w:rFonts w:ascii="宋体" w:hAnsi="宋体" w:eastAsia="宋体" w:cs="宋体"/>
          <w:spacing w:val="-51"/>
          <w:sz w:val="24"/>
          <w:szCs w:val="24"/>
          <w:lang w:eastAsia="zh-CN"/>
        </w:rPr>
        <w:t xml:space="preserve"> </w:t>
      </w:r>
      <w:r>
        <w:rPr>
          <w:rFonts w:ascii="宋体" w:hAnsi="宋体" w:eastAsia="宋体" w:cs="宋体"/>
          <w:spacing w:val="-13"/>
          <w:sz w:val="24"/>
          <w:szCs w:val="24"/>
          <w:lang w:eastAsia="zh-CN"/>
        </w:rPr>
        <w:t>相应</w:t>
      </w:r>
      <w:r>
        <w:rPr>
          <w:rFonts w:ascii="宋体" w:hAnsi="宋体" w:eastAsia="宋体" w:cs="宋体"/>
          <w:spacing w:val="14"/>
          <w:sz w:val="24"/>
          <w:szCs w:val="24"/>
          <w:lang w:eastAsia="zh-CN"/>
        </w:rPr>
        <w:t>责任</w:t>
      </w:r>
      <w:r>
        <w:rPr>
          <w:rFonts w:ascii="宋体" w:hAnsi="宋体" w:eastAsia="宋体" w:cs="宋体"/>
          <w:spacing w:val="-60"/>
          <w:sz w:val="24"/>
          <w:szCs w:val="24"/>
          <w:lang w:eastAsia="zh-CN"/>
        </w:rPr>
        <w:t xml:space="preserve"> </w:t>
      </w:r>
      <w:r>
        <w:rPr>
          <w:rFonts w:ascii="宋体" w:hAnsi="宋体" w:eastAsia="宋体" w:cs="宋体"/>
          <w:spacing w:val="14"/>
          <w:sz w:val="24"/>
          <w:szCs w:val="24"/>
          <w:lang w:eastAsia="zh-CN"/>
        </w:rPr>
        <w:t>。</w:t>
      </w:r>
    </w:p>
    <w:p w14:paraId="542F5930">
      <w:pPr>
        <w:spacing w:before="79" w:line="441" w:lineRule="auto"/>
        <w:ind w:right="2583"/>
        <w:rPr>
          <w:rFonts w:ascii="宋体" w:hAnsi="宋体" w:eastAsia="宋体" w:cs="宋体"/>
          <w:spacing w:val="-5"/>
          <w:sz w:val="24"/>
          <w:szCs w:val="24"/>
          <w:lang w:eastAsia="zh-CN"/>
        </w:rPr>
      </w:pPr>
    </w:p>
    <w:p w14:paraId="7239D9F6">
      <w:pPr>
        <w:spacing w:before="79" w:line="441" w:lineRule="auto"/>
        <w:ind w:right="2583"/>
        <w:rPr>
          <w:rFonts w:ascii="宋体" w:hAnsi="宋体" w:eastAsia="宋体" w:cs="宋体"/>
          <w:spacing w:val="4"/>
          <w:sz w:val="24"/>
          <w:szCs w:val="24"/>
          <w:lang w:eastAsia="zh-CN"/>
        </w:rPr>
      </w:pPr>
      <w:r>
        <w:rPr>
          <w:rFonts w:ascii="宋体" w:hAnsi="宋体" w:eastAsia="宋体" w:cs="宋体"/>
          <w:spacing w:val="-5"/>
          <w:sz w:val="24"/>
          <w:szCs w:val="24"/>
          <w:lang w:eastAsia="zh-CN"/>
        </w:rPr>
        <w:t>企业名</w:t>
      </w:r>
      <w:r>
        <w:rPr>
          <w:rFonts w:ascii="宋体" w:hAnsi="宋体" w:eastAsia="宋体" w:cs="宋体"/>
          <w:spacing w:val="-5"/>
          <w:sz w:val="24"/>
          <w:szCs w:val="24"/>
          <w:highlight w:val="none"/>
          <w:lang w:eastAsia="zh-CN"/>
        </w:rPr>
        <w:t>称（</w:t>
      </w:r>
      <w:r>
        <w:rPr>
          <w:rFonts w:ascii="宋体" w:hAnsi="宋体" w:eastAsia="宋体" w:cs="宋体"/>
          <w:spacing w:val="-5"/>
          <w:sz w:val="24"/>
          <w:szCs w:val="24"/>
          <w:lang w:eastAsia="zh-CN"/>
        </w:rPr>
        <w:t>盖章）</w:t>
      </w:r>
      <w:r>
        <w:rPr>
          <w:rFonts w:ascii="宋体" w:hAnsi="宋体" w:eastAsia="宋体" w:cs="宋体"/>
          <w:spacing w:val="4"/>
          <w:sz w:val="24"/>
          <w:szCs w:val="24"/>
          <w:lang w:eastAsia="zh-CN"/>
        </w:rPr>
        <w:t xml:space="preserve"> </w:t>
      </w:r>
    </w:p>
    <w:p w14:paraId="2DF30782">
      <w:pPr>
        <w:spacing w:before="79" w:line="441" w:lineRule="auto"/>
        <w:ind w:right="2583"/>
        <w:rPr>
          <w:rFonts w:ascii="宋体" w:hAnsi="宋体" w:eastAsia="宋体" w:cs="宋体"/>
          <w:sz w:val="24"/>
          <w:szCs w:val="24"/>
          <w:lang w:eastAsia="zh-CN"/>
        </w:rPr>
      </w:pPr>
      <w:r>
        <w:rPr>
          <w:rFonts w:ascii="宋体" w:hAnsi="宋体" w:eastAsia="宋体" w:cs="宋体"/>
          <w:spacing w:val="-17"/>
          <w:sz w:val="24"/>
          <w:szCs w:val="24"/>
          <w:lang w:eastAsia="zh-CN"/>
        </w:rPr>
        <w:t>日期：</w:t>
      </w:r>
    </w:p>
    <w:p w14:paraId="4FAC82F0">
      <w:pPr>
        <w:pStyle w:val="6"/>
        <w:spacing w:line="354" w:lineRule="auto"/>
        <w:rPr>
          <w:lang w:eastAsia="zh-CN"/>
        </w:rPr>
      </w:pPr>
    </w:p>
    <w:p w14:paraId="73FF668C">
      <w:pPr>
        <w:spacing w:before="58" w:line="221" w:lineRule="auto"/>
        <w:rPr>
          <w:rFonts w:ascii="宋体" w:hAnsi="宋体" w:eastAsia="宋体" w:cs="宋体"/>
          <w:sz w:val="18"/>
          <w:szCs w:val="18"/>
          <w:lang w:eastAsia="zh-CN"/>
        </w:rPr>
      </w:pPr>
      <w:r>
        <w:rPr>
          <w:rFonts w:ascii="宋体" w:hAnsi="宋体" w:eastAsia="宋体" w:cs="宋体"/>
          <w:sz w:val="18"/>
          <w:szCs w:val="18"/>
          <w:lang w:eastAsia="zh-CN"/>
        </w:rPr>
        <w:t>注：1、</w:t>
      </w:r>
      <w:r>
        <w:rPr>
          <w:rFonts w:ascii="宋体" w:hAnsi="宋体" w:eastAsia="宋体" w:cs="宋体"/>
          <w:position w:val="9"/>
          <w:sz w:val="8"/>
          <w:szCs w:val="8"/>
          <w:lang w:eastAsia="zh-CN"/>
        </w:rPr>
        <w:t>1</w:t>
      </w:r>
      <w:r>
        <w:rPr>
          <w:rFonts w:ascii="宋体" w:hAnsi="宋体" w:eastAsia="宋体" w:cs="宋体"/>
          <w:spacing w:val="-9"/>
          <w:position w:val="9"/>
          <w:sz w:val="8"/>
          <w:szCs w:val="8"/>
          <w:lang w:eastAsia="zh-CN"/>
        </w:rPr>
        <w:t xml:space="preserve"> </w:t>
      </w:r>
      <w:r>
        <w:rPr>
          <w:rFonts w:ascii="宋体" w:hAnsi="宋体" w:eastAsia="宋体" w:cs="宋体"/>
          <w:sz w:val="18"/>
          <w:szCs w:val="18"/>
          <w:lang w:eastAsia="zh-CN"/>
        </w:rPr>
        <w:t>从业人员、营业收入、资产总额填报上一年度数据，无上一年</w:t>
      </w:r>
      <w:r>
        <w:rPr>
          <w:rFonts w:ascii="宋体" w:hAnsi="宋体" w:eastAsia="宋体" w:cs="宋体"/>
          <w:spacing w:val="-1"/>
          <w:sz w:val="18"/>
          <w:szCs w:val="18"/>
          <w:lang w:eastAsia="zh-CN"/>
        </w:rPr>
        <w:t>度数据的新成立企业可不填报。</w:t>
      </w:r>
    </w:p>
    <w:p w14:paraId="14720974">
      <w:pPr>
        <w:numPr>
          <w:ilvl w:val="0"/>
          <w:numId w:val="6"/>
        </w:numPr>
        <w:spacing w:before="176" w:line="228" w:lineRule="auto"/>
        <w:ind w:right="61" w:firstLine="362"/>
        <w:rPr>
          <w:rFonts w:ascii="宋体" w:hAnsi="宋体" w:eastAsia="宋体" w:cs="宋体"/>
          <w:spacing w:val="-1"/>
          <w:sz w:val="18"/>
          <w:szCs w:val="18"/>
          <w:lang w:eastAsia="zh-CN"/>
        </w:rPr>
      </w:pPr>
      <w:r>
        <w:rPr>
          <w:rFonts w:ascii="宋体" w:hAnsi="宋体" w:eastAsia="宋体" w:cs="宋体"/>
          <w:spacing w:val="-2"/>
          <w:sz w:val="18"/>
          <w:szCs w:val="18"/>
          <w:lang w:eastAsia="zh-CN"/>
        </w:rPr>
        <w:t>招标文件中未标注“专门面向中小企业采购</w:t>
      </w:r>
      <w:r>
        <w:rPr>
          <w:rFonts w:ascii="宋体" w:hAnsi="宋体" w:eastAsia="宋体" w:cs="宋体"/>
          <w:spacing w:val="-67"/>
          <w:sz w:val="18"/>
          <w:szCs w:val="18"/>
          <w:lang w:eastAsia="zh-CN"/>
        </w:rPr>
        <w:t xml:space="preserve"> </w:t>
      </w:r>
      <w:r>
        <w:rPr>
          <w:rFonts w:ascii="宋体" w:hAnsi="宋体" w:eastAsia="宋体" w:cs="宋体"/>
          <w:spacing w:val="-2"/>
          <w:sz w:val="18"/>
          <w:szCs w:val="18"/>
          <w:lang w:eastAsia="zh-CN"/>
        </w:rPr>
        <w:t>”的未预留（非预留）项目，投标人可以根据自身情况提供《中小企</w:t>
      </w:r>
      <w:r>
        <w:rPr>
          <w:rFonts w:ascii="宋体" w:hAnsi="宋体" w:eastAsia="宋体" w:cs="宋体"/>
          <w:sz w:val="18"/>
          <w:szCs w:val="18"/>
          <w:lang w:eastAsia="zh-CN"/>
        </w:rPr>
        <w:t xml:space="preserve"> 业声明函》，未提供《中小企业声明函》的、将不享受小微企业价</w:t>
      </w:r>
      <w:r>
        <w:rPr>
          <w:rFonts w:ascii="宋体" w:hAnsi="宋体" w:eastAsia="宋体" w:cs="宋体"/>
          <w:spacing w:val="-1"/>
          <w:sz w:val="18"/>
          <w:szCs w:val="18"/>
          <w:lang w:eastAsia="zh-CN"/>
        </w:rPr>
        <w:t>格扣除扶持政策。</w:t>
      </w:r>
    </w:p>
    <w:p w14:paraId="641FEB1B">
      <w:pPr>
        <w:spacing w:line="228" w:lineRule="auto"/>
        <w:ind w:firstLine="360" w:firstLineChars="200"/>
        <w:rPr>
          <w:rFonts w:ascii="宋体" w:hAnsi="宋体" w:eastAsia="宋体" w:cs="宋体"/>
          <w:sz w:val="18"/>
          <w:szCs w:val="18"/>
          <w:lang w:eastAsia="zh-CN"/>
        </w:rPr>
        <w:sectPr>
          <w:footerReference r:id="rId24" w:type="default"/>
          <w:pgSz w:w="11905" w:h="16838"/>
          <w:pgMar w:top="1429" w:right="1315" w:bottom="0" w:left="1338" w:header="867" w:footer="1208" w:gutter="0"/>
          <w:pgNumType w:fmt="decimal"/>
          <w:cols w:space="0" w:num="1"/>
          <w:rtlGutter w:val="0"/>
          <w:docGrid w:linePitch="0" w:charSpace="0"/>
        </w:sectPr>
      </w:pPr>
      <w:r>
        <w:rPr>
          <w:rFonts w:hint="eastAsia" w:ascii="宋体" w:hAnsi="宋体" w:eastAsia="宋体" w:cs="宋体"/>
          <w:color w:val="FF0000"/>
          <w:sz w:val="18"/>
          <w:szCs w:val="18"/>
          <w:lang w:val="en-US" w:eastAsia="zh-CN"/>
        </w:rPr>
        <w:t>3、</w:t>
      </w:r>
      <w:r>
        <w:rPr>
          <w:rFonts w:hint="eastAsia" w:ascii="宋体" w:hAnsi="宋体" w:eastAsia="宋体" w:cs="宋体"/>
          <w:color w:val="FF0000"/>
          <w:sz w:val="18"/>
          <w:szCs w:val="18"/>
          <w:lang w:eastAsia="zh-CN"/>
        </w:rPr>
        <w:t>如联合体投标的， 联合体各方均须提供</w:t>
      </w:r>
      <w:r>
        <w:rPr>
          <w:rFonts w:hint="eastAsia" w:ascii="宋体" w:hAnsi="宋体" w:eastAsia="宋体" w:cs="宋体"/>
          <w:sz w:val="18"/>
          <w:szCs w:val="18"/>
          <w:lang w:eastAsia="zh-CN"/>
        </w:rPr>
        <w:t>。</w:t>
      </w:r>
    </w:p>
    <w:p w14:paraId="0A7C18E1">
      <w:pPr>
        <w:spacing w:before="61" w:line="221" w:lineRule="auto"/>
        <w:ind w:left="1815"/>
        <w:rPr>
          <w:rFonts w:ascii="宋体" w:hAnsi="宋体" w:eastAsia="宋体" w:cs="宋体"/>
          <w:sz w:val="24"/>
          <w:szCs w:val="24"/>
          <w:lang w:eastAsia="zh-CN"/>
        </w:rPr>
      </w:pPr>
      <w:r>
        <w:rPr>
          <w:rFonts w:ascii="宋体" w:hAnsi="宋体" w:eastAsia="宋体" w:cs="宋体"/>
          <w:b/>
          <w:bCs/>
          <w:spacing w:val="3"/>
          <w:sz w:val="30"/>
          <w:szCs w:val="30"/>
          <w:lang w:eastAsia="zh-CN"/>
        </w:rPr>
        <w:t>残疾人福利性单位声明函</w:t>
      </w:r>
      <w:r>
        <w:rPr>
          <w:rFonts w:ascii="宋体" w:hAnsi="宋体" w:eastAsia="宋体" w:cs="宋体"/>
          <w:spacing w:val="3"/>
          <w:sz w:val="24"/>
          <w:szCs w:val="24"/>
          <w:lang w:eastAsia="zh-CN"/>
        </w:rPr>
        <w:t>（如符合条件时填写</w:t>
      </w:r>
      <w:r>
        <w:rPr>
          <w:rFonts w:ascii="宋体" w:hAnsi="宋体" w:eastAsia="宋体" w:cs="宋体"/>
          <w:spacing w:val="3"/>
          <w:position w:val="13"/>
          <w:sz w:val="13"/>
          <w:szCs w:val="13"/>
          <w:lang w:eastAsia="zh-CN"/>
        </w:rPr>
        <w:t>*</w:t>
      </w:r>
      <w:r>
        <w:rPr>
          <w:rFonts w:ascii="宋体" w:hAnsi="宋体" w:eastAsia="宋体" w:cs="宋体"/>
          <w:spacing w:val="3"/>
          <w:sz w:val="24"/>
          <w:szCs w:val="24"/>
          <w:lang w:eastAsia="zh-CN"/>
        </w:rPr>
        <w:t>）</w:t>
      </w:r>
    </w:p>
    <w:p w14:paraId="757168A9">
      <w:pPr>
        <w:pStyle w:val="6"/>
        <w:spacing w:line="266" w:lineRule="auto"/>
        <w:rPr>
          <w:lang w:eastAsia="zh-CN"/>
        </w:rPr>
      </w:pPr>
    </w:p>
    <w:p w14:paraId="730F3E82">
      <w:pPr>
        <w:pStyle w:val="6"/>
        <w:spacing w:line="266" w:lineRule="auto"/>
        <w:rPr>
          <w:lang w:eastAsia="zh-CN"/>
        </w:rPr>
      </w:pPr>
    </w:p>
    <w:p w14:paraId="3871E0BF">
      <w:pPr>
        <w:pStyle w:val="6"/>
        <w:spacing w:line="267" w:lineRule="auto"/>
        <w:rPr>
          <w:lang w:eastAsia="zh-CN"/>
        </w:rPr>
      </w:pPr>
    </w:p>
    <w:p w14:paraId="5C1C3FC3">
      <w:pPr>
        <w:pStyle w:val="6"/>
        <w:spacing w:line="267" w:lineRule="auto"/>
        <w:rPr>
          <w:lang w:eastAsia="zh-CN"/>
        </w:rPr>
      </w:pPr>
    </w:p>
    <w:p w14:paraId="43110553">
      <w:pPr>
        <w:spacing w:before="78" w:line="447" w:lineRule="auto"/>
        <w:ind w:left="2" w:right="69" w:firstLine="505"/>
        <w:jc w:val="both"/>
        <w:rPr>
          <w:rFonts w:ascii="宋体" w:hAnsi="宋体" w:eastAsia="宋体" w:cs="宋体"/>
          <w:sz w:val="24"/>
          <w:szCs w:val="24"/>
          <w:lang w:eastAsia="zh-CN"/>
        </w:rPr>
      </w:pPr>
      <w:r>
        <w:rPr>
          <w:rFonts w:ascii="宋体" w:hAnsi="宋体" w:eastAsia="宋体" w:cs="宋体"/>
          <w:spacing w:val="10"/>
          <w:sz w:val="24"/>
          <w:szCs w:val="24"/>
          <w:lang w:eastAsia="zh-CN"/>
        </w:rPr>
        <w:t>本单位郑重声明，根据《财政部</w:t>
      </w:r>
      <w:r>
        <w:rPr>
          <w:rFonts w:ascii="宋体" w:hAnsi="宋体" w:eastAsia="宋体" w:cs="宋体"/>
          <w:spacing w:val="59"/>
          <w:sz w:val="24"/>
          <w:szCs w:val="24"/>
          <w:lang w:eastAsia="zh-CN"/>
        </w:rPr>
        <w:t xml:space="preserve"> </w:t>
      </w:r>
      <w:r>
        <w:rPr>
          <w:rFonts w:ascii="宋体" w:hAnsi="宋体" w:eastAsia="宋体" w:cs="宋体"/>
          <w:spacing w:val="10"/>
          <w:sz w:val="24"/>
          <w:szCs w:val="24"/>
          <w:lang w:eastAsia="zh-CN"/>
        </w:rPr>
        <w:t>民政部</w:t>
      </w:r>
      <w:r>
        <w:rPr>
          <w:rFonts w:ascii="宋体" w:hAnsi="宋体" w:eastAsia="宋体" w:cs="宋体"/>
          <w:spacing w:val="59"/>
          <w:sz w:val="24"/>
          <w:szCs w:val="24"/>
          <w:lang w:eastAsia="zh-CN"/>
        </w:rPr>
        <w:t xml:space="preserve"> </w:t>
      </w:r>
      <w:r>
        <w:rPr>
          <w:rFonts w:ascii="宋体" w:hAnsi="宋体" w:eastAsia="宋体" w:cs="宋体"/>
          <w:spacing w:val="10"/>
          <w:sz w:val="24"/>
          <w:szCs w:val="24"/>
          <w:lang w:eastAsia="zh-CN"/>
        </w:rPr>
        <w:t>中国残疾人联合会关于促进残</w:t>
      </w:r>
      <w:r>
        <w:rPr>
          <w:rFonts w:ascii="宋体" w:hAnsi="宋体" w:eastAsia="宋体" w:cs="宋体"/>
          <w:spacing w:val="9"/>
          <w:sz w:val="24"/>
          <w:szCs w:val="24"/>
          <w:lang w:eastAsia="zh-CN"/>
        </w:rPr>
        <w:t>疾人就业</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政府采购政策的通知》（财库〔2017〕141</w:t>
      </w:r>
      <w:r>
        <w:rPr>
          <w:rFonts w:ascii="宋体" w:hAnsi="宋体" w:eastAsia="宋体" w:cs="宋体"/>
          <w:spacing w:val="-45"/>
          <w:sz w:val="24"/>
          <w:szCs w:val="24"/>
          <w:lang w:eastAsia="zh-CN"/>
        </w:rPr>
        <w:t xml:space="preserve"> </w:t>
      </w:r>
      <w:r>
        <w:rPr>
          <w:rFonts w:ascii="宋体" w:hAnsi="宋体" w:eastAsia="宋体" w:cs="宋体"/>
          <w:spacing w:val="7"/>
          <w:sz w:val="24"/>
          <w:szCs w:val="24"/>
          <w:lang w:eastAsia="zh-CN"/>
        </w:rPr>
        <w:t>号）的规定，本单位为符合条件的残疾</w:t>
      </w:r>
      <w:r>
        <w:rPr>
          <w:rFonts w:ascii="宋体" w:hAnsi="宋体" w:eastAsia="宋体" w:cs="宋体"/>
          <w:spacing w:val="6"/>
          <w:sz w:val="24"/>
          <w:szCs w:val="24"/>
          <w:lang w:eastAsia="zh-CN"/>
        </w:rPr>
        <w:t>人福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利性单位，且本单位参加</w:t>
      </w:r>
      <w:r>
        <w:rPr>
          <w:rFonts w:ascii="宋体" w:hAnsi="宋体" w:eastAsia="宋体" w:cs="宋体"/>
          <w:spacing w:val="-103"/>
          <w:sz w:val="24"/>
          <w:szCs w:val="24"/>
          <w:lang w:eastAsia="zh-CN"/>
        </w:rPr>
        <w:t xml:space="preserve"> </w:t>
      </w:r>
      <w:r>
        <w:rPr>
          <w:rFonts w:ascii="宋体" w:hAnsi="宋体" w:eastAsia="宋体" w:cs="宋体"/>
          <w:spacing w:val="4"/>
          <w:sz w:val="24"/>
          <w:szCs w:val="24"/>
          <w:u w:val="single"/>
          <w:lang w:eastAsia="zh-CN"/>
        </w:rPr>
        <w:t xml:space="preserve">      </w:t>
      </w:r>
      <w:r>
        <w:rPr>
          <w:rFonts w:ascii="宋体" w:hAnsi="宋体" w:eastAsia="宋体" w:cs="宋体"/>
          <w:spacing w:val="-97"/>
          <w:sz w:val="24"/>
          <w:szCs w:val="24"/>
          <w:lang w:eastAsia="zh-CN"/>
        </w:rPr>
        <w:t xml:space="preserve"> </w:t>
      </w:r>
      <w:r>
        <w:rPr>
          <w:rFonts w:ascii="宋体" w:hAnsi="宋体" w:eastAsia="宋体" w:cs="宋体"/>
          <w:spacing w:val="2"/>
          <w:sz w:val="24"/>
          <w:szCs w:val="24"/>
          <w:lang w:eastAsia="zh-CN"/>
        </w:rPr>
        <w:t>单位的</w:t>
      </w:r>
      <w:r>
        <w:rPr>
          <w:rFonts w:ascii="宋体" w:hAnsi="宋体" w:eastAsia="宋体" w:cs="宋体"/>
          <w:spacing w:val="-108"/>
          <w:sz w:val="24"/>
          <w:szCs w:val="24"/>
          <w:lang w:eastAsia="zh-CN"/>
        </w:rPr>
        <w:t xml:space="preserve"> </w:t>
      </w:r>
      <w:r>
        <w:rPr>
          <w:rFonts w:ascii="宋体" w:hAnsi="宋体" w:eastAsia="宋体" w:cs="宋体"/>
          <w:spacing w:val="4"/>
          <w:sz w:val="24"/>
          <w:szCs w:val="24"/>
          <w:u w:val="single"/>
          <w:lang w:eastAsia="zh-CN"/>
        </w:rPr>
        <w:t xml:space="preserve">      </w:t>
      </w:r>
      <w:r>
        <w:rPr>
          <w:rFonts w:ascii="宋体" w:hAnsi="宋体" w:eastAsia="宋体" w:cs="宋体"/>
          <w:spacing w:val="-95"/>
          <w:sz w:val="24"/>
          <w:szCs w:val="24"/>
          <w:lang w:eastAsia="zh-CN"/>
        </w:rPr>
        <w:t xml:space="preserve"> </w:t>
      </w:r>
      <w:r>
        <w:rPr>
          <w:rFonts w:ascii="宋体" w:hAnsi="宋体" w:eastAsia="宋体" w:cs="宋体"/>
          <w:spacing w:val="2"/>
          <w:sz w:val="24"/>
          <w:szCs w:val="24"/>
          <w:lang w:eastAsia="zh-CN"/>
        </w:rPr>
        <w:t>项目采购活动提供本单位制造的货物（</w:t>
      </w:r>
      <w:r>
        <w:rPr>
          <w:rFonts w:ascii="宋体" w:hAnsi="宋体" w:eastAsia="宋体" w:cs="宋体"/>
          <w:spacing w:val="-69"/>
          <w:sz w:val="24"/>
          <w:szCs w:val="24"/>
          <w:lang w:eastAsia="zh-CN"/>
        </w:rPr>
        <w:t xml:space="preserve"> </w:t>
      </w:r>
      <w:r>
        <w:rPr>
          <w:rFonts w:ascii="宋体" w:hAnsi="宋体" w:eastAsia="宋体" w:cs="宋体"/>
          <w:spacing w:val="2"/>
          <w:sz w:val="24"/>
          <w:szCs w:val="24"/>
          <w:lang w:eastAsia="zh-CN"/>
        </w:rPr>
        <w:t>由</w:t>
      </w:r>
      <w:r>
        <w:rPr>
          <w:rFonts w:ascii="宋体" w:hAnsi="宋体" w:eastAsia="宋体" w:cs="宋体"/>
          <w:sz w:val="24"/>
          <w:szCs w:val="24"/>
          <w:lang w:eastAsia="zh-CN"/>
        </w:rPr>
        <w:t xml:space="preserve"> </w:t>
      </w:r>
      <w:r>
        <w:rPr>
          <w:rFonts w:ascii="宋体" w:hAnsi="宋体" w:eastAsia="宋体" w:cs="宋体"/>
          <w:spacing w:val="10"/>
          <w:sz w:val="24"/>
          <w:szCs w:val="24"/>
          <w:lang w:eastAsia="zh-CN"/>
        </w:rPr>
        <w:t>本单位承担工程/提供服务</w:t>
      </w:r>
      <w:r>
        <w:rPr>
          <w:rFonts w:ascii="宋体" w:hAnsi="宋体" w:eastAsia="宋体" w:cs="宋体"/>
          <w:spacing w:val="1"/>
          <w:sz w:val="24"/>
          <w:szCs w:val="24"/>
          <w:lang w:eastAsia="zh-CN"/>
        </w:rPr>
        <w:t>），</w:t>
      </w:r>
      <w:r>
        <w:rPr>
          <w:rFonts w:ascii="宋体" w:hAnsi="宋体" w:eastAsia="宋体" w:cs="宋体"/>
          <w:spacing w:val="10"/>
          <w:sz w:val="24"/>
          <w:szCs w:val="24"/>
          <w:lang w:eastAsia="zh-CN"/>
        </w:rPr>
        <w:t>或者提供其他残疾人福利性单位制造的货物（不</w:t>
      </w:r>
      <w:r>
        <w:rPr>
          <w:rFonts w:ascii="宋体" w:hAnsi="宋体" w:eastAsia="宋体" w:cs="宋体"/>
          <w:spacing w:val="9"/>
          <w:sz w:val="24"/>
          <w:szCs w:val="24"/>
          <w:lang w:eastAsia="zh-CN"/>
        </w:rPr>
        <w:t>包括使</w:t>
      </w:r>
      <w:r>
        <w:rPr>
          <w:rFonts w:ascii="宋体" w:hAnsi="宋体" w:eastAsia="宋体" w:cs="宋体"/>
          <w:spacing w:val="1"/>
          <w:sz w:val="24"/>
          <w:szCs w:val="24"/>
          <w:lang w:eastAsia="zh-CN"/>
        </w:rPr>
        <w:t xml:space="preserve"> </w:t>
      </w:r>
      <w:r>
        <w:rPr>
          <w:rFonts w:ascii="宋体" w:hAnsi="宋体" w:eastAsia="宋体" w:cs="宋体"/>
          <w:spacing w:val="10"/>
          <w:sz w:val="24"/>
          <w:szCs w:val="24"/>
          <w:lang w:eastAsia="zh-CN"/>
        </w:rPr>
        <w:t>用非残疾人福利性单位注册商标的货物）。</w:t>
      </w:r>
    </w:p>
    <w:p w14:paraId="06C8873A">
      <w:pPr>
        <w:spacing w:before="190" w:line="219" w:lineRule="auto"/>
        <w:ind w:left="508"/>
        <w:rPr>
          <w:rFonts w:ascii="宋体" w:hAnsi="宋体" w:eastAsia="宋体" w:cs="宋体"/>
          <w:sz w:val="24"/>
          <w:szCs w:val="24"/>
          <w:lang w:eastAsia="zh-CN"/>
        </w:rPr>
      </w:pPr>
      <w:r>
        <w:rPr>
          <w:rFonts w:ascii="宋体" w:hAnsi="宋体" w:eastAsia="宋体" w:cs="宋体"/>
          <w:spacing w:val="11"/>
          <w:sz w:val="24"/>
          <w:szCs w:val="24"/>
          <w:lang w:eastAsia="zh-CN"/>
        </w:rPr>
        <w:t>本单位对上述声明的真实性负责。如有虚假，将依法承</w:t>
      </w:r>
      <w:r>
        <w:rPr>
          <w:rFonts w:ascii="宋体" w:hAnsi="宋体" w:eastAsia="宋体" w:cs="宋体"/>
          <w:spacing w:val="10"/>
          <w:sz w:val="24"/>
          <w:szCs w:val="24"/>
          <w:lang w:eastAsia="zh-CN"/>
        </w:rPr>
        <w:t>担相应责任。</w:t>
      </w:r>
    </w:p>
    <w:p w14:paraId="0DBC9DC1">
      <w:pPr>
        <w:pStyle w:val="6"/>
        <w:spacing w:line="255" w:lineRule="auto"/>
        <w:rPr>
          <w:lang w:eastAsia="zh-CN"/>
        </w:rPr>
      </w:pPr>
    </w:p>
    <w:p w14:paraId="116E6F80">
      <w:pPr>
        <w:pStyle w:val="6"/>
        <w:spacing w:line="255" w:lineRule="auto"/>
        <w:rPr>
          <w:lang w:eastAsia="zh-CN"/>
        </w:rPr>
      </w:pPr>
    </w:p>
    <w:p w14:paraId="34EE5363">
      <w:pPr>
        <w:pStyle w:val="6"/>
        <w:spacing w:line="255" w:lineRule="auto"/>
        <w:rPr>
          <w:lang w:eastAsia="zh-CN"/>
        </w:rPr>
      </w:pPr>
    </w:p>
    <w:p w14:paraId="00325866">
      <w:pPr>
        <w:pStyle w:val="6"/>
        <w:spacing w:line="255" w:lineRule="auto"/>
        <w:rPr>
          <w:lang w:eastAsia="zh-CN"/>
        </w:rPr>
      </w:pPr>
    </w:p>
    <w:p w14:paraId="0E90CA7A">
      <w:pPr>
        <w:pStyle w:val="6"/>
        <w:spacing w:line="256" w:lineRule="auto"/>
        <w:rPr>
          <w:lang w:eastAsia="zh-CN"/>
        </w:rPr>
      </w:pPr>
    </w:p>
    <w:p w14:paraId="00FD5D90">
      <w:pPr>
        <w:pStyle w:val="6"/>
        <w:spacing w:line="256" w:lineRule="auto"/>
        <w:rPr>
          <w:lang w:eastAsia="zh-CN"/>
        </w:rPr>
      </w:pPr>
    </w:p>
    <w:p w14:paraId="0105A921">
      <w:pPr>
        <w:pStyle w:val="6"/>
        <w:spacing w:line="256" w:lineRule="auto"/>
        <w:rPr>
          <w:lang w:eastAsia="zh-CN"/>
        </w:rPr>
      </w:pPr>
    </w:p>
    <w:p w14:paraId="677282D8">
      <w:pPr>
        <w:pStyle w:val="6"/>
        <w:spacing w:line="256" w:lineRule="auto"/>
        <w:rPr>
          <w:highlight w:val="none"/>
          <w:lang w:eastAsia="zh-CN"/>
        </w:rPr>
      </w:pPr>
    </w:p>
    <w:p w14:paraId="07FC4361">
      <w:pPr>
        <w:spacing w:before="78" w:line="550" w:lineRule="auto"/>
        <w:ind w:right="2378"/>
        <w:rPr>
          <w:rFonts w:ascii="宋体" w:hAnsi="宋体" w:eastAsia="宋体" w:cs="宋体"/>
          <w:spacing w:val="1"/>
          <w:sz w:val="24"/>
          <w:szCs w:val="24"/>
          <w:lang w:eastAsia="zh-CN"/>
        </w:rPr>
      </w:pPr>
      <w:r>
        <w:rPr>
          <w:rFonts w:ascii="宋体" w:hAnsi="宋体" w:eastAsia="宋体" w:cs="宋体"/>
          <w:spacing w:val="-2"/>
          <w:sz w:val="24"/>
          <w:szCs w:val="24"/>
          <w:highlight w:val="none"/>
          <w:lang w:eastAsia="zh-CN"/>
        </w:rPr>
        <w:t>单位名称</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（盖</w:t>
      </w:r>
      <w:r>
        <w:rPr>
          <w:rFonts w:ascii="宋体" w:hAnsi="宋体" w:eastAsia="宋体" w:cs="宋体"/>
          <w:spacing w:val="-2"/>
          <w:sz w:val="24"/>
          <w:szCs w:val="24"/>
          <w:lang w:eastAsia="zh-CN"/>
        </w:rPr>
        <w:t>章</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 xml:space="preserve"> </w:t>
      </w:r>
    </w:p>
    <w:p w14:paraId="6C7C2DBE">
      <w:pPr>
        <w:spacing w:before="78" w:line="550" w:lineRule="auto"/>
        <w:ind w:right="2378"/>
        <w:rPr>
          <w:rFonts w:ascii="宋体" w:hAnsi="宋体" w:eastAsia="宋体" w:cs="宋体"/>
          <w:sz w:val="24"/>
          <w:szCs w:val="24"/>
          <w:lang w:eastAsia="zh-CN"/>
        </w:rPr>
      </w:pPr>
      <w:r>
        <w:rPr>
          <w:rFonts w:ascii="宋体" w:hAnsi="宋体" w:eastAsia="宋体" w:cs="宋体"/>
          <w:spacing w:val="-17"/>
          <w:sz w:val="24"/>
          <w:szCs w:val="24"/>
          <w:lang w:eastAsia="zh-CN"/>
        </w:rPr>
        <w:t>日期：</w:t>
      </w:r>
    </w:p>
    <w:p w14:paraId="3B98B78E">
      <w:pPr>
        <w:spacing w:before="59" w:line="229" w:lineRule="auto"/>
        <w:ind w:right="60"/>
        <w:rPr>
          <w:rFonts w:ascii="宋体" w:hAnsi="宋体" w:eastAsia="宋体" w:cs="宋体"/>
          <w:sz w:val="18"/>
          <w:szCs w:val="18"/>
          <w:lang w:eastAsia="zh-CN"/>
        </w:rPr>
      </w:pPr>
      <w:r>
        <w:rPr>
          <w:rFonts w:ascii="宋体" w:hAnsi="宋体" w:eastAsia="宋体" w:cs="宋体"/>
          <w:sz w:val="18"/>
          <w:szCs w:val="18"/>
          <w:lang w:eastAsia="zh-CN"/>
        </w:rPr>
        <w:t>注： 1、按政策规定：符合条件的残疾人福利性单位视同小型、微型企业，享受评审价格扣除等促进中小企业发展的政</w:t>
      </w:r>
      <w:r>
        <w:rPr>
          <w:rFonts w:ascii="宋体" w:hAnsi="宋体" w:eastAsia="宋体" w:cs="宋体"/>
          <w:spacing w:val="11"/>
          <w:sz w:val="18"/>
          <w:szCs w:val="18"/>
          <w:lang w:eastAsia="zh-CN"/>
        </w:rPr>
        <w:t xml:space="preserve"> </w:t>
      </w:r>
      <w:r>
        <w:rPr>
          <w:rFonts w:ascii="宋体" w:hAnsi="宋体" w:eastAsia="宋体" w:cs="宋体"/>
          <w:sz w:val="18"/>
          <w:szCs w:val="18"/>
          <w:lang w:eastAsia="zh-CN"/>
        </w:rPr>
        <w:t>府采购政策。残疾人福利性单位属于小型、微型企业的，</w:t>
      </w:r>
      <w:r>
        <w:rPr>
          <w:rFonts w:ascii="宋体" w:hAnsi="宋体" w:eastAsia="宋体" w:cs="宋体"/>
          <w:spacing w:val="-1"/>
          <w:sz w:val="18"/>
          <w:szCs w:val="18"/>
          <w:lang w:eastAsia="zh-CN"/>
        </w:rPr>
        <w:t>不重复享受政策。</w:t>
      </w:r>
    </w:p>
    <w:p w14:paraId="0BF33177">
      <w:pPr>
        <w:spacing w:before="163" w:line="231" w:lineRule="auto"/>
        <w:ind w:left="451"/>
        <w:rPr>
          <w:rFonts w:ascii="宋体" w:hAnsi="宋体" w:eastAsia="宋体" w:cs="宋体"/>
          <w:sz w:val="18"/>
          <w:szCs w:val="18"/>
          <w:lang w:eastAsia="zh-CN"/>
        </w:rPr>
      </w:pPr>
      <w:r>
        <w:rPr>
          <w:rFonts w:ascii="宋体" w:hAnsi="宋体" w:eastAsia="宋体" w:cs="宋体"/>
          <w:sz w:val="18"/>
          <w:szCs w:val="18"/>
          <w:lang w:eastAsia="zh-CN"/>
        </w:rPr>
        <w:t>2、</w:t>
      </w:r>
      <w:r>
        <w:rPr>
          <w:rFonts w:ascii="宋体" w:hAnsi="宋体" w:eastAsia="宋体" w:cs="宋体"/>
          <w:b/>
          <w:bCs/>
          <w:position w:val="9"/>
          <w:sz w:val="8"/>
          <w:szCs w:val="8"/>
          <w:lang w:eastAsia="zh-CN"/>
        </w:rPr>
        <w:t>*</w:t>
      </w:r>
      <w:r>
        <w:rPr>
          <w:rFonts w:ascii="宋体" w:hAnsi="宋体" w:eastAsia="宋体" w:cs="宋体"/>
          <w:sz w:val="18"/>
          <w:szCs w:val="18"/>
          <w:lang w:eastAsia="zh-CN"/>
        </w:rPr>
        <w:t>本格式在残疾人福利性单位申请报价格扣除时填写，未填写不享受小微价格扣除，但不作为无效投标。</w:t>
      </w:r>
    </w:p>
    <w:p w14:paraId="330C7FEB">
      <w:pPr>
        <w:spacing w:before="177" w:line="219" w:lineRule="auto"/>
        <w:jc w:val="right"/>
        <w:rPr>
          <w:rFonts w:ascii="宋体" w:hAnsi="宋体" w:eastAsia="宋体" w:cs="宋体"/>
          <w:sz w:val="18"/>
          <w:szCs w:val="18"/>
          <w:lang w:eastAsia="zh-CN"/>
        </w:rPr>
      </w:pPr>
      <w:r>
        <w:rPr>
          <w:rFonts w:ascii="宋体" w:hAnsi="宋体" w:eastAsia="宋体" w:cs="宋体"/>
          <w:spacing w:val="-7"/>
          <w:sz w:val="18"/>
          <w:szCs w:val="18"/>
          <w:lang w:eastAsia="zh-CN"/>
        </w:rPr>
        <w:t>残疾人福利性单位属于小型、微型企业的，可只填写“</w:t>
      </w:r>
      <w:r>
        <w:rPr>
          <w:rFonts w:ascii="宋体" w:hAnsi="宋体" w:eastAsia="宋体" w:cs="宋体"/>
          <w:spacing w:val="23"/>
          <w:sz w:val="18"/>
          <w:szCs w:val="18"/>
          <w:lang w:eastAsia="zh-CN"/>
        </w:rPr>
        <w:t xml:space="preserve"> </w:t>
      </w:r>
      <w:r>
        <w:rPr>
          <w:rFonts w:ascii="宋体" w:hAnsi="宋体" w:eastAsia="宋体" w:cs="宋体"/>
          <w:spacing w:val="-7"/>
          <w:sz w:val="18"/>
          <w:szCs w:val="18"/>
          <w:lang w:eastAsia="zh-CN"/>
        </w:rPr>
        <w:t>中小企业声明函</w:t>
      </w:r>
      <w:r>
        <w:rPr>
          <w:rFonts w:ascii="宋体" w:hAnsi="宋体" w:eastAsia="宋体" w:cs="宋体"/>
          <w:spacing w:val="-66"/>
          <w:sz w:val="18"/>
          <w:szCs w:val="18"/>
          <w:lang w:eastAsia="zh-CN"/>
        </w:rPr>
        <w:t xml:space="preserve"> </w:t>
      </w:r>
      <w:r>
        <w:rPr>
          <w:rFonts w:ascii="宋体" w:hAnsi="宋体" w:eastAsia="宋体" w:cs="宋体"/>
          <w:spacing w:val="-7"/>
          <w:sz w:val="18"/>
          <w:szCs w:val="18"/>
          <w:lang w:eastAsia="zh-CN"/>
        </w:rPr>
        <w:t>”，不再填写“残疾人福利性单位声明函</w:t>
      </w:r>
      <w:r>
        <w:rPr>
          <w:rFonts w:ascii="宋体" w:hAnsi="宋体" w:eastAsia="宋体" w:cs="宋体"/>
          <w:spacing w:val="-66"/>
          <w:sz w:val="18"/>
          <w:szCs w:val="18"/>
          <w:lang w:eastAsia="zh-CN"/>
        </w:rPr>
        <w:t xml:space="preserve"> </w:t>
      </w:r>
      <w:r>
        <w:rPr>
          <w:rFonts w:ascii="宋体" w:hAnsi="宋体" w:eastAsia="宋体" w:cs="宋体"/>
          <w:spacing w:val="-8"/>
          <w:sz w:val="18"/>
          <w:szCs w:val="18"/>
          <w:lang w:eastAsia="zh-CN"/>
        </w:rPr>
        <w:t>”。</w:t>
      </w:r>
    </w:p>
    <w:p w14:paraId="2ADF37B6">
      <w:pPr>
        <w:spacing w:before="175" w:line="230" w:lineRule="auto"/>
        <w:ind w:left="4" w:right="57" w:firstLine="448"/>
        <w:rPr>
          <w:rFonts w:ascii="宋体" w:hAnsi="宋体" w:eastAsia="宋体" w:cs="宋体"/>
          <w:sz w:val="18"/>
          <w:szCs w:val="18"/>
          <w:lang w:eastAsia="zh-CN"/>
        </w:rPr>
      </w:pPr>
      <w:r>
        <w:rPr>
          <w:rFonts w:ascii="宋体" w:hAnsi="宋体" w:eastAsia="宋体" w:cs="宋体"/>
          <w:spacing w:val="-2"/>
          <w:sz w:val="18"/>
          <w:szCs w:val="18"/>
          <w:lang w:eastAsia="zh-CN"/>
        </w:rPr>
        <w:t>3、残疾人福利性单位填写“残疾人福利性单位声明函</w:t>
      </w:r>
      <w:r>
        <w:rPr>
          <w:rFonts w:ascii="宋体" w:hAnsi="宋体" w:eastAsia="宋体" w:cs="宋体"/>
          <w:spacing w:val="-51"/>
          <w:sz w:val="18"/>
          <w:szCs w:val="18"/>
          <w:lang w:eastAsia="zh-CN"/>
        </w:rPr>
        <w:t xml:space="preserve"> </w:t>
      </w:r>
      <w:r>
        <w:rPr>
          <w:rFonts w:ascii="宋体" w:hAnsi="宋体" w:eastAsia="宋体" w:cs="宋体"/>
          <w:spacing w:val="-2"/>
          <w:sz w:val="18"/>
          <w:szCs w:val="18"/>
          <w:lang w:eastAsia="zh-CN"/>
        </w:rPr>
        <w:t>”后，仍需同时填写“</w:t>
      </w:r>
      <w:r>
        <w:rPr>
          <w:rFonts w:ascii="宋体" w:hAnsi="宋体" w:eastAsia="宋体" w:cs="宋体"/>
          <w:spacing w:val="-66"/>
          <w:sz w:val="18"/>
          <w:szCs w:val="18"/>
          <w:lang w:eastAsia="zh-CN"/>
        </w:rPr>
        <w:t xml:space="preserve"> </w:t>
      </w:r>
      <w:r>
        <w:rPr>
          <w:rFonts w:ascii="宋体" w:hAnsi="宋体" w:eastAsia="宋体" w:cs="宋体"/>
          <w:spacing w:val="-2"/>
          <w:sz w:val="18"/>
          <w:szCs w:val="18"/>
          <w:lang w:eastAsia="zh-CN"/>
        </w:rPr>
        <w:t>中小企业声明函</w:t>
      </w:r>
      <w:r>
        <w:rPr>
          <w:rFonts w:ascii="宋体" w:hAnsi="宋体" w:eastAsia="宋体" w:cs="宋体"/>
          <w:spacing w:val="-66"/>
          <w:sz w:val="18"/>
          <w:szCs w:val="18"/>
          <w:lang w:eastAsia="zh-CN"/>
        </w:rPr>
        <w:t xml:space="preserve"> </w:t>
      </w:r>
      <w:r>
        <w:rPr>
          <w:rFonts w:ascii="宋体" w:hAnsi="宋体" w:eastAsia="宋体" w:cs="宋体"/>
          <w:spacing w:val="-2"/>
          <w:sz w:val="18"/>
          <w:szCs w:val="18"/>
          <w:lang w:eastAsia="zh-CN"/>
        </w:rPr>
        <w:t>”、可在“</w:t>
      </w:r>
      <w:r>
        <w:rPr>
          <w:rFonts w:ascii="宋体" w:hAnsi="宋体" w:eastAsia="宋体" w:cs="宋体"/>
          <w:spacing w:val="-66"/>
          <w:sz w:val="18"/>
          <w:szCs w:val="18"/>
          <w:lang w:eastAsia="zh-CN"/>
        </w:rPr>
        <w:t xml:space="preserve"> </w:t>
      </w:r>
      <w:r>
        <w:rPr>
          <w:rFonts w:ascii="宋体" w:hAnsi="宋体" w:eastAsia="宋体" w:cs="宋体"/>
          <w:spacing w:val="-2"/>
          <w:sz w:val="18"/>
          <w:szCs w:val="18"/>
          <w:lang w:eastAsia="zh-CN"/>
        </w:rPr>
        <w:t>中小企业</w:t>
      </w:r>
      <w:r>
        <w:rPr>
          <w:rFonts w:ascii="宋体" w:hAnsi="宋体" w:eastAsia="宋体" w:cs="宋体"/>
          <w:sz w:val="18"/>
          <w:szCs w:val="18"/>
          <w:lang w:eastAsia="zh-CN"/>
        </w:rPr>
        <w:t xml:space="preserve"> </w:t>
      </w:r>
      <w:r>
        <w:rPr>
          <w:rFonts w:ascii="宋体" w:hAnsi="宋体" w:eastAsia="宋体" w:cs="宋体"/>
          <w:spacing w:val="-1"/>
          <w:sz w:val="18"/>
          <w:szCs w:val="18"/>
          <w:lang w:eastAsia="zh-CN"/>
        </w:rPr>
        <w:t>声明函</w:t>
      </w:r>
      <w:r>
        <w:rPr>
          <w:rFonts w:ascii="宋体" w:hAnsi="宋体" w:eastAsia="宋体" w:cs="宋体"/>
          <w:spacing w:val="-67"/>
          <w:sz w:val="18"/>
          <w:szCs w:val="18"/>
          <w:lang w:eastAsia="zh-CN"/>
        </w:rPr>
        <w:t xml:space="preserve"> </w:t>
      </w:r>
      <w:r>
        <w:rPr>
          <w:rFonts w:ascii="宋体" w:hAnsi="宋体" w:eastAsia="宋体" w:cs="宋体"/>
          <w:spacing w:val="-1"/>
          <w:sz w:val="18"/>
          <w:szCs w:val="18"/>
          <w:lang w:eastAsia="zh-CN"/>
        </w:rPr>
        <w:t>”注明“属于符合条件的残疾人福利性单位、视同小型、微型企业</w:t>
      </w:r>
      <w:r>
        <w:rPr>
          <w:rFonts w:ascii="宋体" w:hAnsi="宋体" w:eastAsia="宋体" w:cs="宋体"/>
          <w:spacing w:val="-66"/>
          <w:sz w:val="18"/>
          <w:szCs w:val="18"/>
          <w:lang w:eastAsia="zh-CN"/>
        </w:rPr>
        <w:t xml:space="preserve"> </w:t>
      </w:r>
      <w:r>
        <w:rPr>
          <w:rFonts w:ascii="宋体" w:hAnsi="宋体" w:eastAsia="宋体" w:cs="宋体"/>
          <w:spacing w:val="-1"/>
          <w:sz w:val="18"/>
          <w:szCs w:val="18"/>
          <w:lang w:eastAsia="zh-CN"/>
        </w:rPr>
        <w:t>”。</w:t>
      </w:r>
    </w:p>
    <w:p w14:paraId="783A69AD">
      <w:pPr>
        <w:spacing w:line="230" w:lineRule="auto"/>
        <w:rPr>
          <w:rFonts w:ascii="宋体" w:hAnsi="宋体" w:eastAsia="宋体" w:cs="宋体"/>
          <w:sz w:val="18"/>
          <w:szCs w:val="18"/>
          <w:lang w:eastAsia="zh-CN"/>
        </w:rPr>
        <w:sectPr>
          <w:footerReference r:id="rId25" w:type="default"/>
          <w:pgSz w:w="11905" w:h="16838"/>
          <w:pgMar w:top="1429" w:right="1315" w:bottom="0" w:left="1338" w:header="867" w:footer="1208" w:gutter="0"/>
          <w:pgNumType w:fmt="decimal"/>
          <w:cols w:space="0" w:num="1"/>
          <w:rtlGutter w:val="0"/>
          <w:docGrid w:linePitch="0" w:charSpace="0"/>
        </w:sectPr>
      </w:pPr>
    </w:p>
    <w:p w14:paraId="4A259FA2">
      <w:pPr>
        <w:spacing w:before="60" w:line="441" w:lineRule="auto"/>
        <w:ind w:left="2225" w:hanging="1879"/>
        <w:rPr>
          <w:rFonts w:ascii="宋体" w:hAnsi="宋体" w:eastAsia="宋体" w:cs="宋体"/>
          <w:sz w:val="30"/>
          <w:szCs w:val="30"/>
          <w:lang w:eastAsia="zh-CN"/>
        </w:rPr>
      </w:pPr>
      <w:r>
        <w:rPr>
          <w:rFonts w:ascii="宋体" w:hAnsi="宋体" w:eastAsia="宋体" w:cs="宋体"/>
          <w:b/>
          <w:bCs/>
          <w:spacing w:val="-3"/>
          <w:sz w:val="30"/>
          <w:szCs w:val="30"/>
          <w:lang w:eastAsia="zh-CN"/>
        </w:rPr>
        <w:t>投标人如果申报小微企业产品价格扣除的，需在“安阳市政府</w:t>
      </w:r>
      <w:r>
        <w:rPr>
          <w:rFonts w:ascii="宋体" w:hAnsi="宋体" w:eastAsia="宋体" w:cs="宋体"/>
          <w:spacing w:val="10"/>
          <w:sz w:val="30"/>
          <w:szCs w:val="30"/>
          <w:lang w:eastAsia="zh-CN"/>
        </w:rPr>
        <w:t xml:space="preserve"> </w:t>
      </w:r>
      <w:r>
        <w:rPr>
          <w:rFonts w:ascii="宋体" w:hAnsi="宋体" w:eastAsia="宋体" w:cs="宋体"/>
          <w:b/>
          <w:bCs/>
          <w:spacing w:val="-6"/>
          <w:sz w:val="30"/>
          <w:szCs w:val="30"/>
          <w:lang w:eastAsia="zh-CN"/>
        </w:rPr>
        <w:t>采购投标文件编制系统</w:t>
      </w:r>
      <w:r>
        <w:rPr>
          <w:rFonts w:ascii="宋体" w:hAnsi="宋体" w:eastAsia="宋体" w:cs="宋体"/>
          <w:spacing w:val="-110"/>
          <w:sz w:val="30"/>
          <w:szCs w:val="30"/>
          <w:lang w:eastAsia="zh-CN"/>
        </w:rPr>
        <w:t xml:space="preserve"> </w:t>
      </w:r>
      <w:r>
        <w:rPr>
          <w:rFonts w:ascii="宋体" w:hAnsi="宋体" w:eastAsia="宋体" w:cs="宋体"/>
          <w:b/>
          <w:bCs/>
          <w:spacing w:val="-6"/>
          <w:sz w:val="30"/>
          <w:szCs w:val="30"/>
          <w:lang w:eastAsia="zh-CN"/>
        </w:rPr>
        <w:t>”填列。</w:t>
      </w:r>
    </w:p>
    <w:p w14:paraId="1A0F0295">
      <w:pPr>
        <w:spacing w:line="441" w:lineRule="auto"/>
        <w:rPr>
          <w:rFonts w:ascii="宋体" w:hAnsi="宋体" w:eastAsia="宋体" w:cs="宋体"/>
          <w:sz w:val="30"/>
          <w:szCs w:val="30"/>
          <w:lang w:eastAsia="zh-CN"/>
        </w:rPr>
        <w:sectPr>
          <w:footerReference r:id="rId26" w:type="default"/>
          <w:pgSz w:w="11905" w:h="16838"/>
          <w:pgMar w:top="1429" w:right="1315" w:bottom="0" w:left="1338" w:header="867" w:footer="1208" w:gutter="0"/>
          <w:pgNumType w:fmt="decimal"/>
          <w:cols w:space="0" w:num="1"/>
          <w:rtlGutter w:val="0"/>
          <w:docGrid w:linePitch="0" w:charSpace="0"/>
        </w:sectPr>
      </w:pPr>
    </w:p>
    <w:p w14:paraId="7ED344CC">
      <w:pPr>
        <w:spacing w:before="59" w:line="219" w:lineRule="auto"/>
        <w:ind w:left="3809"/>
        <w:rPr>
          <w:rFonts w:ascii="宋体" w:hAnsi="宋体" w:eastAsia="宋体" w:cs="宋体"/>
          <w:sz w:val="30"/>
          <w:szCs w:val="30"/>
          <w:lang w:eastAsia="zh-CN"/>
        </w:rPr>
      </w:pPr>
      <w:r>
        <w:rPr>
          <w:rFonts w:ascii="宋体" w:hAnsi="宋体" w:eastAsia="宋体" w:cs="宋体"/>
          <w:b/>
          <w:bCs/>
          <w:spacing w:val="-7"/>
          <w:sz w:val="30"/>
          <w:szCs w:val="30"/>
          <w:lang w:eastAsia="zh-CN"/>
        </w:rPr>
        <w:t>1</w:t>
      </w:r>
      <w:r>
        <w:rPr>
          <w:rFonts w:hint="eastAsia" w:ascii="宋体" w:hAnsi="宋体" w:eastAsia="宋体" w:cs="宋体"/>
          <w:b/>
          <w:bCs/>
          <w:spacing w:val="-7"/>
          <w:sz w:val="30"/>
          <w:szCs w:val="30"/>
          <w:lang w:val="en-US" w:eastAsia="zh-CN"/>
        </w:rPr>
        <w:t>4</w:t>
      </w:r>
      <w:r>
        <w:rPr>
          <w:rFonts w:ascii="宋体" w:hAnsi="宋体" w:eastAsia="宋体" w:cs="宋体"/>
          <w:b/>
          <w:bCs/>
          <w:spacing w:val="-7"/>
          <w:sz w:val="30"/>
          <w:szCs w:val="30"/>
          <w:lang w:eastAsia="zh-CN"/>
        </w:rPr>
        <w:t>、其它材料</w:t>
      </w:r>
    </w:p>
    <w:p w14:paraId="1E3F08C6">
      <w:pPr>
        <w:pStyle w:val="6"/>
        <w:spacing w:line="245" w:lineRule="auto"/>
        <w:rPr>
          <w:lang w:eastAsia="zh-CN"/>
        </w:rPr>
      </w:pPr>
    </w:p>
    <w:p w14:paraId="623BFC6D">
      <w:pPr>
        <w:pStyle w:val="6"/>
        <w:spacing w:line="245" w:lineRule="auto"/>
        <w:rPr>
          <w:lang w:eastAsia="zh-CN"/>
        </w:rPr>
      </w:pPr>
    </w:p>
    <w:p w14:paraId="24A66114">
      <w:pPr>
        <w:pStyle w:val="6"/>
        <w:spacing w:line="246" w:lineRule="auto"/>
        <w:rPr>
          <w:lang w:eastAsia="zh-CN"/>
        </w:rPr>
      </w:pPr>
    </w:p>
    <w:p w14:paraId="1344C3F5">
      <w:pPr>
        <w:spacing w:before="97" w:line="219" w:lineRule="auto"/>
        <w:ind w:left="3491"/>
        <w:rPr>
          <w:rFonts w:ascii="宋体" w:hAnsi="宋体" w:eastAsia="宋体" w:cs="宋体"/>
          <w:sz w:val="30"/>
          <w:szCs w:val="30"/>
          <w:lang w:eastAsia="zh-CN"/>
        </w:rPr>
      </w:pPr>
      <w:r>
        <w:rPr>
          <w:rFonts w:ascii="宋体" w:hAnsi="宋体" w:eastAsia="宋体" w:cs="宋体"/>
          <w:b/>
          <w:bCs/>
          <w:spacing w:val="-5"/>
          <w:sz w:val="30"/>
          <w:szCs w:val="30"/>
          <w:lang w:eastAsia="zh-CN"/>
        </w:rPr>
        <w:t>关于资格的声明函</w:t>
      </w:r>
    </w:p>
    <w:p w14:paraId="483F3D9A">
      <w:pPr>
        <w:pStyle w:val="6"/>
        <w:spacing w:line="290" w:lineRule="auto"/>
        <w:rPr>
          <w:lang w:eastAsia="zh-CN"/>
        </w:rPr>
      </w:pPr>
    </w:p>
    <w:p w14:paraId="7D153FFE">
      <w:pPr>
        <w:pStyle w:val="6"/>
        <w:spacing w:line="290" w:lineRule="auto"/>
        <w:rPr>
          <w:lang w:eastAsia="zh-CN"/>
        </w:rPr>
      </w:pPr>
    </w:p>
    <w:p w14:paraId="1DEDDF4F">
      <w:pPr>
        <w:pStyle w:val="6"/>
        <w:spacing w:line="291" w:lineRule="auto"/>
        <w:rPr>
          <w:lang w:eastAsia="zh-CN"/>
        </w:rPr>
      </w:pPr>
    </w:p>
    <w:p w14:paraId="4CBE7308">
      <w:pPr>
        <w:pStyle w:val="6"/>
        <w:spacing w:line="291" w:lineRule="auto"/>
        <w:rPr>
          <w:lang w:eastAsia="zh-CN"/>
        </w:rPr>
      </w:pPr>
    </w:p>
    <w:p w14:paraId="62C2A26E">
      <w:pPr>
        <w:spacing w:before="78" w:line="219" w:lineRule="auto"/>
        <w:rPr>
          <w:rFonts w:ascii="宋体" w:hAnsi="宋体" w:eastAsia="宋体" w:cs="宋体"/>
          <w:sz w:val="24"/>
          <w:szCs w:val="24"/>
          <w:lang w:eastAsia="zh-CN"/>
        </w:rPr>
      </w:pPr>
      <w:r>
        <w:rPr>
          <w:rFonts w:ascii="宋体" w:hAnsi="宋体" w:eastAsia="宋体" w:cs="宋体"/>
          <w:spacing w:val="4"/>
          <w:sz w:val="24"/>
          <w:szCs w:val="24"/>
          <w:lang w:eastAsia="zh-CN"/>
        </w:rPr>
        <w:t>致：</w:t>
      </w:r>
      <w:r>
        <w:rPr>
          <w:rFonts w:ascii="宋体" w:hAnsi="宋体" w:eastAsia="宋体" w:cs="宋体"/>
          <w:spacing w:val="13"/>
          <w:sz w:val="24"/>
          <w:szCs w:val="24"/>
          <w:u w:val="single"/>
          <w:lang w:eastAsia="zh-CN"/>
        </w:rPr>
        <w:t xml:space="preserve">    </w:t>
      </w:r>
      <w:r>
        <w:rPr>
          <w:rFonts w:ascii="宋体" w:hAnsi="宋体" w:eastAsia="宋体" w:cs="宋体"/>
          <w:spacing w:val="4"/>
          <w:sz w:val="24"/>
          <w:szCs w:val="24"/>
          <w:u w:val="single"/>
          <w:lang w:eastAsia="zh-CN"/>
        </w:rPr>
        <w:t>(采购人名称）</w:t>
      </w:r>
      <w:r>
        <w:rPr>
          <w:rFonts w:ascii="宋体" w:hAnsi="宋体" w:eastAsia="宋体" w:cs="宋体"/>
          <w:sz w:val="24"/>
          <w:szCs w:val="24"/>
          <w:u w:val="single"/>
          <w:lang w:eastAsia="zh-CN"/>
        </w:rPr>
        <w:t xml:space="preserve">      </w:t>
      </w:r>
    </w:p>
    <w:p w14:paraId="6AF6F4EE">
      <w:pPr>
        <w:pStyle w:val="6"/>
        <w:spacing w:line="386" w:lineRule="auto"/>
        <w:rPr>
          <w:lang w:eastAsia="zh-CN"/>
        </w:rPr>
      </w:pPr>
    </w:p>
    <w:p w14:paraId="67D9EA90">
      <w:pPr>
        <w:spacing w:before="78" w:line="417" w:lineRule="auto"/>
        <w:ind w:right="82" w:firstLine="557"/>
        <w:rPr>
          <w:rFonts w:ascii="宋体" w:hAnsi="宋体" w:eastAsia="宋体" w:cs="宋体"/>
          <w:sz w:val="24"/>
          <w:szCs w:val="24"/>
          <w:lang w:eastAsia="zh-CN"/>
        </w:rPr>
      </w:pPr>
      <w:r>
        <w:rPr>
          <w:rFonts w:ascii="宋体" w:hAnsi="宋体" w:eastAsia="宋体" w:cs="宋体"/>
          <w:spacing w:val="1"/>
          <w:sz w:val="24"/>
          <w:szCs w:val="24"/>
          <w:lang w:eastAsia="zh-CN"/>
        </w:rPr>
        <w:t>关于贵方项目编号为</w:t>
      </w:r>
      <w:r>
        <w:rPr>
          <w:rFonts w:ascii="宋体" w:hAnsi="宋体" w:eastAsia="宋体" w:cs="宋体"/>
          <w:spacing w:val="1"/>
          <w:sz w:val="24"/>
          <w:szCs w:val="24"/>
          <w:u w:val="single"/>
          <w:lang w:eastAsia="zh-CN"/>
        </w:rPr>
        <w:t xml:space="preserve">       </w:t>
      </w:r>
      <w:r>
        <w:rPr>
          <w:rFonts w:ascii="宋体" w:hAnsi="宋体" w:eastAsia="宋体" w:cs="宋体"/>
          <w:spacing w:val="-91"/>
          <w:sz w:val="24"/>
          <w:szCs w:val="24"/>
          <w:lang w:eastAsia="zh-CN"/>
        </w:rPr>
        <w:t xml:space="preserve"> </w:t>
      </w:r>
      <w:r>
        <w:rPr>
          <w:rFonts w:ascii="宋体" w:hAnsi="宋体" w:eastAsia="宋体" w:cs="宋体"/>
          <w:spacing w:val="1"/>
          <w:sz w:val="24"/>
          <w:szCs w:val="24"/>
          <w:lang w:eastAsia="zh-CN"/>
        </w:rPr>
        <w:t>的招标公告</w:t>
      </w:r>
      <w:r>
        <w:rPr>
          <w:rFonts w:ascii="宋体" w:hAnsi="宋体" w:eastAsia="宋体" w:cs="宋体"/>
          <w:sz w:val="24"/>
          <w:szCs w:val="24"/>
          <w:lang w:eastAsia="zh-CN"/>
        </w:rPr>
        <w:t>，本签字人愿意参加投标，提供招标文件中 规定的产品及服务，并声明提交下列文件是</w:t>
      </w:r>
      <w:r>
        <w:rPr>
          <w:rFonts w:ascii="宋体" w:hAnsi="宋体" w:eastAsia="宋体" w:cs="宋体"/>
          <w:spacing w:val="-1"/>
          <w:sz w:val="24"/>
          <w:szCs w:val="24"/>
          <w:lang w:eastAsia="zh-CN"/>
        </w:rPr>
        <w:t>准确的、真实的和有效的。</w:t>
      </w:r>
    </w:p>
    <w:p w14:paraId="526B89FC">
      <w:pPr>
        <w:spacing w:before="193" w:line="219" w:lineRule="auto"/>
        <w:jc w:val="right"/>
        <w:rPr>
          <w:rFonts w:ascii="宋体" w:hAnsi="宋体" w:eastAsia="宋体" w:cs="宋体"/>
          <w:sz w:val="24"/>
          <w:szCs w:val="24"/>
          <w:lang w:eastAsia="zh-CN"/>
        </w:rPr>
      </w:pPr>
      <w:r>
        <w:rPr>
          <w:rFonts w:ascii="宋体" w:hAnsi="宋体" w:eastAsia="宋体" w:cs="宋体"/>
          <w:spacing w:val="-4"/>
          <w:sz w:val="24"/>
          <w:szCs w:val="24"/>
          <w:lang w:eastAsia="zh-CN"/>
        </w:rPr>
        <w:t>1.</w:t>
      </w:r>
      <w:r>
        <w:rPr>
          <w:rFonts w:ascii="宋体" w:hAnsi="宋体" w:eastAsia="宋体" w:cs="宋体"/>
          <w:spacing w:val="39"/>
          <w:sz w:val="24"/>
          <w:szCs w:val="24"/>
          <w:lang w:eastAsia="zh-CN"/>
        </w:rPr>
        <w:t xml:space="preserve"> </w:t>
      </w:r>
      <w:r>
        <w:rPr>
          <w:rFonts w:ascii="宋体" w:hAnsi="宋体" w:eastAsia="宋体" w:cs="宋体"/>
          <w:spacing w:val="-4"/>
          <w:sz w:val="24"/>
          <w:szCs w:val="24"/>
          <w:lang w:eastAsia="zh-CN"/>
        </w:rPr>
        <w:t>由工商行政管理局签发的我方营业执照；或事业单位等登记管理</w:t>
      </w:r>
      <w:r>
        <w:rPr>
          <w:rFonts w:ascii="宋体" w:hAnsi="宋体" w:eastAsia="宋体" w:cs="宋体"/>
          <w:spacing w:val="-5"/>
          <w:sz w:val="24"/>
          <w:szCs w:val="24"/>
          <w:lang w:eastAsia="zh-CN"/>
        </w:rPr>
        <w:t>部门签发的证照。</w:t>
      </w:r>
    </w:p>
    <w:p w14:paraId="401D56C6">
      <w:pPr>
        <w:pStyle w:val="6"/>
        <w:spacing w:line="350" w:lineRule="auto"/>
        <w:rPr>
          <w:lang w:eastAsia="zh-CN"/>
        </w:rPr>
      </w:pPr>
    </w:p>
    <w:p w14:paraId="750C87D6">
      <w:pPr>
        <w:spacing w:before="78" w:line="219" w:lineRule="auto"/>
        <w:ind w:left="557"/>
        <w:rPr>
          <w:rFonts w:ascii="宋体" w:hAnsi="宋体" w:eastAsia="宋体" w:cs="宋体"/>
          <w:sz w:val="24"/>
          <w:szCs w:val="24"/>
          <w:lang w:eastAsia="zh-CN"/>
        </w:rPr>
      </w:pPr>
      <w:r>
        <w:rPr>
          <w:rFonts w:ascii="宋体" w:hAnsi="宋体" w:eastAsia="宋体" w:cs="宋体"/>
          <w:spacing w:val="-1"/>
          <w:sz w:val="24"/>
          <w:szCs w:val="24"/>
          <w:lang w:eastAsia="zh-CN"/>
        </w:rPr>
        <w:t>2. 税务部门颁发的《税务登记证》</w:t>
      </w:r>
      <w:r>
        <w:rPr>
          <w:rFonts w:hint="eastAsia" w:ascii="宋体" w:hAnsi="宋体" w:eastAsia="宋体" w:cs="宋体"/>
          <w:spacing w:val="-1"/>
          <w:sz w:val="24"/>
          <w:szCs w:val="24"/>
          <w:lang w:val="en-US" w:eastAsia="zh-CN"/>
        </w:rPr>
        <w:t>或多证合一的营业执照</w:t>
      </w:r>
      <w:r>
        <w:rPr>
          <w:rFonts w:ascii="宋体" w:hAnsi="宋体" w:eastAsia="宋体" w:cs="宋体"/>
          <w:spacing w:val="-1"/>
          <w:sz w:val="24"/>
          <w:szCs w:val="24"/>
          <w:lang w:eastAsia="zh-CN"/>
        </w:rPr>
        <w:t>。</w:t>
      </w:r>
    </w:p>
    <w:p w14:paraId="2E0A4495">
      <w:pPr>
        <w:pStyle w:val="6"/>
        <w:spacing w:line="349" w:lineRule="auto"/>
        <w:rPr>
          <w:lang w:eastAsia="zh-CN"/>
        </w:rPr>
      </w:pPr>
    </w:p>
    <w:p w14:paraId="38734010">
      <w:pPr>
        <w:spacing w:before="78" w:line="219"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3. 符合《中华人民共和国政府采购法》第二十二条规定的其他证件材料或证明材料。</w:t>
      </w:r>
    </w:p>
    <w:p w14:paraId="52CA3624">
      <w:pPr>
        <w:pStyle w:val="6"/>
        <w:spacing w:line="352" w:lineRule="auto"/>
        <w:rPr>
          <w:lang w:eastAsia="zh-CN"/>
        </w:rPr>
      </w:pPr>
    </w:p>
    <w:p w14:paraId="2F94CD1C">
      <w:pPr>
        <w:spacing w:before="79" w:line="219" w:lineRule="auto"/>
        <w:ind w:left="553"/>
        <w:rPr>
          <w:rFonts w:ascii="宋体" w:hAnsi="宋体" w:eastAsia="宋体" w:cs="宋体"/>
          <w:sz w:val="24"/>
          <w:szCs w:val="24"/>
          <w:lang w:eastAsia="zh-CN"/>
        </w:rPr>
      </w:pPr>
      <w:r>
        <w:rPr>
          <w:rFonts w:ascii="宋体" w:hAnsi="宋体" w:eastAsia="宋体" w:cs="宋体"/>
          <w:spacing w:val="-1"/>
          <w:sz w:val="24"/>
          <w:szCs w:val="24"/>
          <w:lang w:eastAsia="zh-CN"/>
        </w:rPr>
        <w:t>4. 本签字人确认资格文件中的说明是真实的、准确的。</w:t>
      </w:r>
    </w:p>
    <w:p w14:paraId="11FCB844">
      <w:pPr>
        <w:pStyle w:val="6"/>
        <w:spacing w:line="261" w:lineRule="auto"/>
        <w:rPr>
          <w:lang w:eastAsia="zh-CN"/>
        </w:rPr>
      </w:pPr>
    </w:p>
    <w:p w14:paraId="4A430746">
      <w:pPr>
        <w:spacing w:before="78" w:line="219" w:lineRule="auto"/>
        <w:ind w:left="2"/>
        <w:rPr>
          <w:rFonts w:ascii="宋体" w:hAnsi="宋体" w:eastAsia="宋体" w:cs="宋体"/>
          <w:sz w:val="24"/>
          <w:szCs w:val="24"/>
          <w:lang w:eastAsia="zh-CN"/>
        </w:rPr>
      </w:pPr>
      <w:r>
        <w:rPr>
          <w:rFonts w:ascii="宋体" w:hAnsi="宋体" w:eastAsia="宋体" w:cs="宋体"/>
          <w:spacing w:val="-2"/>
          <w:sz w:val="24"/>
          <w:szCs w:val="24"/>
          <w:lang w:eastAsia="zh-CN"/>
        </w:rPr>
        <w:t>投标人</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w:t>
      </w:r>
      <w:r>
        <w:rPr>
          <w:rFonts w:ascii="宋体" w:hAnsi="宋体" w:eastAsia="宋体" w:cs="宋体"/>
          <w:spacing w:val="-2"/>
          <w:sz w:val="24"/>
          <w:szCs w:val="24"/>
          <w:lang w:eastAsia="zh-CN"/>
        </w:rPr>
        <w:t>电子签章</w:t>
      </w:r>
      <w:r>
        <w:rPr>
          <w:rFonts w:ascii="宋体" w:hAnsi="宋体" w:eastAsia="宋体" w:cs="宋体"/>
          <w:spacing w:val="1"/>
          <w:sz w:val="24"/>
          <w:szCs w:val="24"/>
          <w:lang w:eastAsia="zh-CN"/>
        </w:rPr>
        <w:t>）：</w:t>
      </w:r>
    </w:p>
    <w:p w14:paraId="3656773B">
      <w:pPr>
        <w:pStyle w:val="6"/>
        <w:spacing w:line="351" w:lineRule="auto"/>
        <w:rPr>
          <w:lang w:eastAsia="zh-CN"/>
        </w:rPr>
      </w:pPr>
    </w:p>
    <w:p w14:paraId="63CE7485">
      <w:pPr>
        <w:spacing w:before="78" w:line="219" w:lineRule="auto"/>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4"/>
          <w:sz w:val="24"/>
          <w:szCs w:val="24"/>
          <w:lang w:eastAsia="zh-CN"/>
        </w:rPr>
        <w:t>）：</w:t>
      </w:r>
    </w:p>
    <w:p w14:paraId="60DA6347">
      <w:pPr>
        <w:pStyle w:val="6"/>
        <w:spacing w:line="350" w:lineRule="auto"/>
        <w:rPr>
          <w:lang w:eastAsia="zh-CN"/>
        </w:rPr>
      </w:pPr>
    </w:p>
    <w:p w14:paraId="49141FD9">
      <w:pPr>
        <w:spacing w:before="79" w:line="219" w:lineRule="auto"/>
        <w:ind w:left="41"/>
        <w:rPr>
          <w:rFonts w:ascii="宋体" w:hAnsi="宋体" w:eastAsia="宋体" w:cs="宋体"/>
          <w:sz w:val="24"/>
          <w:szCs w:val="24"/>
          <w:lang w:eastAsia="zh-CN"/>
        </w:rPr>
      </w:pPr>
      <w:r>
        <w:rPr>
          <w:rFonts w:ascii="宋体" w:hAnsi="宋体" w:eastAsia="宋体" w:cs="宋体"/>
          <w:spacing w:val="-15"/>
          <w:sz w:val="24"/>
          <w:szCs w:val="24"/>
          <w:lang w:eastAsia="zh-CN"/>
        </w:rPr>
        <w:t>日期</w:t>
      </w:r>
      <w:r>
        <w:rPr>
          <w:rFonts w:ascii="宋体" w:hAnsi="宋体" w:eastAsia="宋体" w:cs="宋体"/>
          <w:spacing w:val="61"/>
          <w:sz w:val="24"/>
          <w:szCs w:val="24"/>
          <w:lang w:eastAsia="zh-CN"/>
        </w:rPr>
        <w:t xml:space="preserve"> </w:t>
      </w:r>
      <w:r>
        <w:rPr>
          <w:rFonts w:ascii="宋体" w:hAnsi="宋体" w:eastAsia="宋体" w:cs="宋体"/>
          <w:spacing w:val="-15"/>
          <w:sz w:val="24"/>
          <w:szCs w:val="24"/>
          <w:lang w:eastAsia="zh-CN"/>
        </w:rPr>
        <w:t>：</w:t>
      </w:r>
      <w:r>
        <w:rPr>
          <w:rFonts w:ascii="宋体" w:hAnsi="宋体" w:eastAsia="宋体" w:cs="宋体"/>
          <w:spacing w:val="8"/>
          <w:sz w:val="24"/>
          <w:szCs w:val="24"/>
          <w:lang w:eastAsia="zh-CN"/>
        </w:rPr>
        <w:t xml:space="preserve">   </w:t>
      </w:r>
      <w:r>
        <w:rPr>
          <w:rFonts w:ascii="宋体" w:hAnsi="宋体" w:eastAsia="宋体" w:cs="宋体"/>
          <w:spacing w:val="-15"/>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5"/>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日</w:t>
      </w:r>
    </w:p>
    <w:p w14:paraId="12F917AE">
      <w:pPr>
        <w:spacing w:line="219" w:lineRule="auto"/>
        <w:rPr>
          <w:rFonts w:ascii="宋体" w:hAnsi="宋体" w:eastAsia="宋体" w:cs="宋体"/>
          <w:sz w:val="24"/>
          <w:szCs w:val="24"/>
          <w:lang w:eastAsia="zh-CN"/>
        </w:rPr>
        <w:sectPr>
          <w:footerReference r:id="rId27" w:type="default"/>
          <w:pgSz w:w="11905" w:h="16838"/>
          <w:pgMar w:top="1429" w:right="1315" w:bottom="0" w:left="1338" w:header="867" w:footer="1208" w:gutter="0"/>
          <w:pgNumType w:fmt="decimal"/>
          <w:cols w:space="0" w:num="1"/>
          <w:rtlGutter w:val="0"/>
          <w:docGrid w:linePitch="0" w:charSpace="0"/>
        </w:sectPr>
      </w:pPr>
    </w:p>
    <w:p w14:paraId="5D9BFF27">
      <w:pPr>
        <w:spacing w:before="60" w:line="219" w:lineRule="auto"/>
        <w:ind w:left="2540"/>
        <w:rPr>
          <w:rFonts w:ascii="宋体" w:hAnsi="宋体" w:eastAsia="宋体" w:cs="宋体"/>
          <w:sz w:val="30"/>
          <w:szCs w:val="30"/>
          <w:lang w:eastAsia="zh-CN"/>
        </w:rPr>
      </w:pPr>
      <w:r>
        <w:rPr>
          <w:rFonts w:ascii="宋体" w:hAnsi="宋体" w:eastAsia="宋体" w:cs="宋体"/>
          <w:b/>
          <w:bCs/>
          <w:spacing w:val="-3"/>
          <w:sz w:val="30"/>
          <w:szCs w:val="30"/>
          <w:lang w:eastAsia="zh-CN"/>
        </w:rPr>
        <w:t>近三年无重大违法记录的声明函</w:t>
      </w:r>
    </w:p>
    <w:p w14:paraId="191F2262">
      <w:pPr>
        <w:pStyle w:val="6"/>
        <w:spacing w:line="263" w:lineRule="auto"/>
        <w:rPr>
          <w:lang w:eastAsia="zh-CN"/>
        </w:rPr>
      </w:pPr>
    </w:p>
    <w:p w14:paraId="6C5FE0CF">
      <w:pPr>
        <w:pStyle w:val="6"/>
        <w:spacing w:line="263" w:lineRule="auto"/>
        <w:rPr>
          <w:lang w:eastAsia="zh-CN"/>
        </w:rPr>
      </w:pPr>
    </w:p>
    <w:p w14:paraId="1B2784DA">
      <w:pPr>
        <w:pStyle w:val="6"/>
        <w:spacing w:line="263" w:lineRule="auto"/>
        <w:rPr>
          <w:lang w:eastAsia="zh-CN"/>
        </w:rPr>
      </w:pPr>
    </w:p>
    <w:p w14:paraId="0C4C0B75">
      <w:pPr>
        <w:pStyle w:val="6"/>
        <w:spacing w:line="264" w:lineRule="auto"/>
        <w:rPr>
          <w:lang w:eastAsia="zh-CN"/>
        </w:rPr>
      </w:pPr>
    </w:p>
    <w:p w14:paraId="39379E6B">
      <w:pPr>
        <w:pStyle w:val="6"/>
        <w:spacing w:line="264" w:lineRule="auto"/>
        <w:rPr>
          <w:lang w:eastAsia="zh-CN"/>
        </w:rPr>
      </w:pPr>
    </w:p>
    <w:p w14:paraId="685B433E">
      <w:pPr>
        <w:spacing w:before="78" w:line="219" w:lineRule="auto"/>
        <w:rPr>
          <w:rFonts w:ascii="宋体" w:hAnsi="宋体" w:eastAsia="宋体" w:cs="宋体"/>
          <w:sz w:val="24"/>
          <w:szCs w:val="24"/>
          <w:lang w:eastAsia="zh-CN"/>
        </w:rPr>
      </w:pPr>
      <w:r>
        <w:rPr>
          <w:rFonts w:ascii="宋体" w:hAnsi="宋体" w:eastAsia="宋体" w:cs="宋体"/>
          <w:spacing w:val="4"/>
          <w:sz w:val="24"/>
          <w:szCs w:val="24"/>
          <w:lang w:eastAsia="zh-CN"/>
        </w:rPr>
        <w:t>致：</w:t>
      </w:r>
      <w:r>
        <w:rPr>
          <w:rFonts w:ascii="宋体" w:hAnsi="宋体" w:eastAsia="宋体" w:cs="宋体"/>
          <w:spacing w:val="13"/>
          <w:sz w:val="24"/>
          <w:szCs w:val="24"/>
          <w:u w:val="single"/>
          <w:lang w:eastAsia="zh-CN"/>
        </w:rPr>
        <w:t xml:space="preserve">    </w:t>
      </w:r>
      <w:r>
        <w:rPr>
          <w:rFonts w:ascii="宋体" w:hAnsi="宋体" w:eastAsia="宋体" w:cs="宋体"/>
          <w:spacing w:val="4"/>
          <w:sz w:val="24"/>
          <w:szCs w:val="24"/>
          <w:u w:val="single"/>
          <w:lang w:eastAsia="zh-CN"/>
        </w:rPr>
        <w:t>(采购人名称）</w:t>
      </w:r>
      <w:r>
        <w:rPr>
          <w:rFonts w:ascii="宋体" w:hAnsi="宋体" w:eastAsia="宋体" w:cs="宋体"/>
          <w:sz w:val="24"/>
          <w:szCs w:val="24"/>
          <w:u w:val="single"/>
          <w:lang w:eastAsia="zh-CN"/>
        </w:rPr>
        <w:t xml:space="preserve">      </w:t>
      </w:r>
    </w:p>
    <w:p w14:paraId="37BDEA76">
      <w:pPr>
        <w:pStyle w:val="6"/>
        <w:spacing w:line="290" w:lineRule="auto"/>
        <w:rPr>
          <w:lang w:eastAsia="zh-CN"/>
        </w:rPr>
      </w:pPr>
    </w:p>
    <w:p w14:paraId="5F9008BB">
      <w:pPr>
        <w:pStyle w:val="6"/>
        <w:spacing w:line="291" w:lineRule="auto"/>
        <w:rPr>
          <w:lang w:eastAsia="zh-CN"/>
        </w:rPr>
      </w:pPr>
    </w:p>
    <w:p w14:paraId="3FF25DE6">
      <w:pPr>
        <w:spacing w:before="78" w:line="481" w:lineRule="auto"/>
        <w:ind w:left="600" w:right="460" w:firstLine="1"/>
        <w:rPr>
          <w:rFonts w:ascii="宋体" w:hAnsi="宋体" w:eastAsia="宋体" w:cs="宋体"/>
          <w:sz w:val="24"/>
          <w:szCs w:val="24"/>
          <w:lang w:eastAsia="zh-CN"/>
        </w:rPr>
      </w:pPr>
      <w:r>
        <w:rPr>
          <w:rFonts w:ascii="宋体" w:hAnsi="宋体" w:eastAsia="宋体" w:cs="宋体"/>
          <w:spacing w:val="-2"/>
          <w:sz w:val="24"/>
          <w:szCs w:val="24"/>
          <w:lang w:eastAsia="zh-CN"/>
        </w:rPr>
        <w:t>我单位在参加政府采购活动前三年内，在经营活动中没有重大违法记录。</w:t>
      </w:r>
      <w:r>
        <w:rPr>
          <w:rFonts w:ascii="宋体" w:hAnsi="宋体" w:eastAsia="宋体" w:cs="宋体"/>
          <w:spacing w:val="11"/>
          <w:sz w:val="24"/>
          <w:szCs w:val="24"/>
          <w:lang w:eastAsia="zh-CN"/>
        </w:rPr>
        <w:t xml:space="preserve"> </w:t>
      </w:r>
      <w:r>
        <w:rPr>
          <w:rFonts w:ascii="宋体" w:hAnsi="宋体" w:eastAsia="宋体" w:cs="宋体"/>
          <w:spacing w:val="-2"/>
          <w:sz w:val="24"/>
          <w:szCs w:val="24"/>
          <w:lang w:eastAsia="zh-CN"/>
        </w:rPr>
        <w:t>特此承诺。</w:t>
      </w:r>
    </w:p>
    <w:p w14:paraId="2B51DFB3">
      <w:pPr>
        <w:pStyle w:val="6"/>
        <w:spacing w:line="242" w:lineRule="auto"/>
        <w:rPr>
          <w:lang w:eastAsia="zh-CN"/>
        </w:rPr>
      </w:pPr>
    </w:p>
    <w:p w14:paraId="655922E0">
      <w:pPr>
        <w:pStyle w:val="6"/>
        <w:spacing w:line="242" w:lineRule="auto"/>
        <w:rPr>
          <w:lang w:eastAsia="zh-CN"/>
        </w:rPr>
      </w:pPr>
    </w:p>
    <w:p w14:paraId="706C8974">
      <w:pPr>
        <w:pStyle w:val="6"/>
        <w:spacing w:line="242" w:lineRule="auto"/>
        <w:rPr>
          <w:lang w:eastAsia="zh-CN"/>
        </w:rPr>
      </w:pPr>
    </w:p>
    <w:p w14:paraId="3812764D">
      <w:pPr>
        <w:pStyle w:val="6"/>
        <w:spacing w:line="242" w:lineRule="auto"/>
        <w:rPr>
          <w:lang w:eastAsia="zh-CN"/>
        </w:rPr>
      </w:pPr>
    </w:p>
    <w:p w14:paraId="67B41E8F">
      <w:pPr>
        <w:pStyle w:val="6"/>
        <w:spacing w:line="243" w:lineRule="auto"/>
        <w:rPr>
          <w:lang w:eastAsia="zh-CN"/>
        </w:rPr>
      </w:pPr>
    </w:p>
    <w:p w14:paraId="099342F6">
      <w:pPr>
        <w:pStyle w:val="6"/>
        <w:spacing w:line="243" w:lineRule="auto"/>
        <w:rPr>
          <w:lang w:eastAsia="zh-CN"/>
        </w:rPr>
      </w:pPr>
    </w:p>
    <w:p w14:paraId="760942FD">
      <w:pPr>
        <w:pStyle w:val="6"/>
        <w:spacing w:line="243" w:lineRule="auto"/>
        <w:rPr>
          <w:lang w:eastAsia="zh-CN"/>
        </w:rPr>
      </w:pPr>
    </w:p>
    <w:p w14:paraId="47B43B07">
      <w:pPr>
        <w:spacing w:before="78" w:line="219" w:lineRule="auto"/>
        <w:ind w:left="2"/>
        <w:rPr>
          <w:rFonts w:ascii="宋体" w:hAnsi="宋体" w:eastAsia="宋体" w:cs="宋体"/>
          <w:sz w:val="24"/>
          <w:szCs w:val="24"/>
          <w:highlight w:val="none"/>
          <w:lang w:eastAsia="zh-CN"/>
        </w:rPr>
      </w:pPr>
      <w:r>
        <w:rPr>
          <w:rFonts w:ascii="宋体" w:hAnsi="宋体" w:eastAsia="宋体" w:cs="宋体"/>
          <w:spacing w:val="-2"/>
          <w:sz w:val="24"/>
          <w:szCs w:val="24"/>
          <w:lang w:eastAsia="zh-CN"/>
        </w:rPr>
        <w:t>投标人</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（电子签章</w:t>
      </w:r>
      <w:r>
        <w:rPr>
          <w:rFonts w:ascii="宋体" w:hAnsi="宋体" w:eastAsia="宋体" w:cs="宋体"/>
          <w:spacing w:val="1"/>
          <w:sz w:val="24"/>
          <w:szCs w:val="24"/>
          <w:highlight w:val="none"/>
          <w:lang w:eastAsia="zh-CN"/>
        </w:rPr>
        <w:t>）：</w:t>
      </w:r>
    </w:p>
    <w:p w14:paraId="17A70C4D">
      <w:pPr>
        <w:pStyle w:val="6"/>
        <w:spacing w:line="257" w:lineRule="auto"/>
        <w:rPr>
          <w:highlight w:val="none"/>
          <w:lang w:eastAsia="zh-CN"/>
        </w:rPr>
      </w:pPr>
    </w:p>
    <w:p w14:paraId="7D5092A0">
      <w:pPr>
        <w:spacing w:before="78" w:line="467" w:lineRule="auto"/>
        <w:ind w:left="40" w:right="5881" w:hanging="4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法定代表人（电子签名</w:t>
      </w:r>
      <w:r>
        <w:rPr>
          <w:rFonts w:ascii="宋体" w:hAnsi="宋体" w:eastAsia="宋体" w:cs="宋体"/>
          <w:spacing w:val="-26"/>
          <w:sz w:val="24"/>
          <w:szCs w:val="24"/>
          <w:highlight w:val="none"/>
          <w:lang w:eastAsia="zh-CN"/>
        </w:rPr>
        <w:t>）：</w:t>
      </w:r>
      <w:r>
        <w:rPr>
          <w:rFonts w:ascii="宋体" w:hAnsi="宋体" w:eastAsia="宋体" w:cs="宋体"/>
          <w:sz w:val="24"/>
          <w:szCs w:val="24"/>
          <w:highlight w:val="none"/>
          <w:lang w:eastAsia="zh-CN"/>
        </w:rPr>
        <w:t xml:space="preserve"> </w:t>
      </w:r>
      <w:r>
        <w:rPr>
          <w:rFonts w:ascii="宋体" w:hAnsi="宋体" w:eastAsia="宋体" w:cs="宋体"/>
          <w:spacing w:val="-13"/>
          <w:sz w:val="24"/>
          <w:szCs w:val="24"/>
          <w:highlight w:val="none"/>
          <w:lang w:eastAsia="zh-CN"/>
        </w:rPr>
        <w:t>日期：</w:t>
      </w:r>
      <w:r>
        <w:rPr>
          <w:rFonts w:ascii="宋体" w:hAnsi="宋体" w:eastAsia="宋体" w:cs="宋体"/>
          <w:spacing w:val="5"/>
          <w:sz w:val="24"/>
          <w:szCs w:val="24"/>
          <w:highlight w:val="none"/>
          <w:lang w:eastAsia="zh-CN"/>
        </w:rPr>
        <w:t xml:space="preserve">  </w:t>
      </w:r>
      <w:r>
        <w:rPr>
          <w:rFonts w:ascii="宋体" w:hAnsi="宋体" w:eastAsia="宋体" w:cs="宋体"/>
          <w:spacing w:val="-13"/>
          <w:sz w:val="24"/>
          <w:szCs w:val="24"/>
          <w:highlight w:val="none"/>
          <w:lang w:eastAsia="zh-CN"/>
        </w:rPr>
        <w:t>年</w:t>
      </w:r>
      <w:r>
        <w:rPr>
          <w:rFonts w:ascii="宋体" w:hAnsi="宋体" w:eastAsia="宋体" w:cs="宋体"/>
          <w:spacing w:val="5"/>
          <w:sz w:val="24"/>
          <w:szCs w:val="24"/>
          <w:highlight w:val="none"/>
          <w:lang w:eastAsia="zh-CN"/>
        </w:rPr>
        <w:t xml:space="preserve">   </w:t>
      </w:r>
      <w:r>
        <w:rPr>
          <w:rFonts w:ascii="宋体" w:hAnsi="宋体" w:eastAsia="宋体" w:cs="宋体"/>
          <w:spacing w:val="-13"/>
          <w:sz w:val="24"/>
          <w:szCs w:val="24"/>
          <w:highlight w:val="none"/>
          <w:lang w:eastAsia="zh-CN"/>
        </w:rPr>
        <w:t>月</w:t>
      </w:r>
      <w:r>
        <w:rPr>
          <w:rFonts w:ascii="宋体" w:hAnsi="宋体" w:eastAsia="宋体" w:cs="宋体"/>
          <w:spacing w:val="17"/>
          <w:sz w:val="24"/>
          <w:szCs w:val="24"/>
          <w:highlight w:val="none"/>
          <w:lang w:eastAsia="zh-CN"/>
        </w:rPr>
        <w:t xml:space="preserve">   </w:t>
      </w:r>
      <w:r>
        <w:rPr>
          <w:rFonts w:ascii="宋体" w:hAnsi="宋体" w:eastAsia="宋体" w:cs="宋体"/>
          <w:spacing w:val="-13"/>
          <w:sz w:val="24"/>
          <w:szCs w:val="24"/>
          <w:highlight w:val="none"/>
          <w:lang w:eastAsia="zh-CN"/>
        </w:rPr>
        <w:t>日</w:t>
      </w:r>
    </w:p>
    <w:p w14:paraId="5E255569">
      <w:pPr>
        <w:spacing w:line="467" w:lineRule="auto"/>
        <w:rPr>
          <w:rFonts w:ascii="宋体" w:hAnsi="宋体" w:eastAsia="宋体" w:cs="宋体"/>
          <w:sz w:val="24"/>
          <w:szCs w:val="24"/>
          <w:highlight w:val="none"/>
          <w:lang w:eastAsia="zh-CN"/>
        </w:rPr>
        <w:sectPr>
          <w:footerReference r:id="rId28" w:type="default"/>
          <w:pgSz w:w="11905" w:h="16838"/>
          <w:pgMar w:top="1429" w:right="1315" w:bottom="0" w:left="1338" w:header="867" w:footer="1208" w:gutter="0"/>
          <w:pgNumType w:fmt="decimal"/>
          <w:cols w:space="0" w:num="1"/>
          <w:rtlGutter w:val="0"/>
          <w:docGrid w:linePitch="0" w:charSpace="0"/>
        </w:sectPr>
      </w:pPr>
    </w:p>
    <w:p w14:paraId="0C552C32">
      <w:pPr>
        <w:spacing w:before="59" w:line="219" w:lineRule="auto"/>
        <w:ind w:left="2131"/>
        <w:rPr>
          <w:rFonts w:ascii="宋体" w:hAnsi="宋体" w:eastAsia="宋体" w:cs="宋体"/>
          <w:sz w:val="30"/>
          <w:szCs w:val="30"/>
          <w:highlight w:val="none"/>
          <w:lang w:eastAsia="zh-CN"/>
        </w:rPr>
      </w:pPr>
      <w:r>
        <w:rPr>
          <w:rFonts w:ascii="宋体" w:hAnsi="宋体" w:eastAsia="宋体" w:cs="宋体"/>
          <w:b/>
          <w:bCs/>
          <w:spacing w:val="-3"/>
          <w:sz w:val="30"/>
          <w:szCs w:val="30"/>
          <w:highlight w:val="none"/>
          <w:lang w:eastAsia="zh-CN"/>
        </w:rPr>
        <w:t>供应商负责人控股、设计等相关承诺书</w:t>
      </w:r>
    </w:p>
    <w:p w14:paraId="50F11B9A">
      <w:pPr>
        <w:pStyle w:val="6"/>
        <w:spacing w:line="288" w:lineRule="auto"/>
        <w:rPr>
          <w:highlight w:val="none"/>
          <w:lang w:eastAsia="zh-CN"/>
        </w:rPr>
      </w:pPr>
    </w:p>
    <w:p w14:paraId="446B2D19">
      <w:pPr>
        <w:pStyle w:val="6"/>
        <w:spacing w:line="288" w:lineRule="auto"/>
        <w:rPr>
          <w:highlight w:val="none"/>
          <w:lang w:eastAsia="zh-CN"/>
        </w:rPr>
      </w:pPr>
    </w:p>
    <w:p w14:paraId="6A24D4DB">
      <w:pPr>
        <w:spacing w:before="78" w:line="219" w:lineRule="auto"/>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致：</w:t>
      </w:r>
      <w:r>
        <w:rPr>
          <w:rFonts w:ascii="宋体" w:hAnsi="宋体" w:eastAsia="宋体" w:cs="宋体"/>
          <w:spacing w:val="13"/>
          <w:sz w:val="24"/>
          <w:szCs w:val="24"/>
          <w:highlight w:val="none"/>
          <w:u w:val="single"/>
          <w:lang w:eastAsia="zh-CN"/>
        </w:rPr>
        <w:t xml:space="preserve">    </w:t>
      </w:r>
      <w:r>
        <w:rPr>
          <w:rFonts w:ascii="宋体" w:hAnsi="宋体" w:eastAsia="宋体" w:cs="宋体"/>
          <w:spacing w:val="4"/>
          <w:sz w:val="24"/>
          <w:szCs w:val="24"/>
          <w:highlight w:val="none"/>
          <w:u w:val="single"/>
          <w:lang w:eastAsia="zh-CN"/>
        </w:rPr>
        <w:t>(采购人名称）</w:t>
      </w:r>
      <w:r>
        <w:rPr>
          <w:rFonts w:ascii="宋体" w:hAnsi="宋体" w:eastAsia="宋体" w:cs="宋体"/>
          <w:sz w:val="24"/>
          <w:szCs w:val="24"/>
          <w:highlight w:val="none"/>
          <w:u w:val="single"/>
          <w:lang w:eastAsia="zh-CN"/>
        </w:rPr>
        <w:t xml:space="preserve">      </w:t>
      </w:r>
    </w:p>
    <w:p w14:paraId="68ACAD9F">
      <w:pPr>
        <w:pStyle w:val="6"/>
        <w:spacing w:line="328" w:lineRule="auto"/>
        <w:rPr>
          <w:highlight w:val="none"/>
          <w:lang w:eastAsia="zh-CN"/>
        </w:rPr>
      </w:pPr>
    </w:p>
    <w:p w14:paraId="65642555">
      <w:pPr>
        <w:pStyle w:val="6"/>
        <w:spacing w:line="329" w:lineRule="auto"/>
        <w:rPr>
          <w:highlight w:val="none"/>
          <w:lang w:eastAsia="zh-CN"/>
        </w:rPr>
      </w:pPr>
    </w:p>
    <w:p w14:paraId="5B72D5AF">
      <w:pPr>
        <w:spacing w:before="78" w:line="555" w:lineRule="auto"/>
        <w:ind w:right="2" w:firstLine="479"/>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在项目编号为</w:t>
      </w:r>
      <w:r>
        <w:rPr>
          <w:rFonts w:ascii="宋体" w:hAnsi="宋体" w:eastAsia="宋体" w:cs="宋体"/>
          <w:sz w:val="24"/>
          <w:szCs w:val="24"/>
          <w:highlight w:val="none"/>
          <w:u w:val="single"/>
          <w:lang w:eastAsia="zh-CN"/>
        </w:rPr>
        <w:t xml:space="preserve">                  </w:t>
      </w:r>
      <w:r>
        <w:rPr>
          <w:rFonts w:ascii="宋体" w:hAnsi="宋体" w:eastAsia="宋体" w:cs="宋体"/>
          <w:sz w:val="24"/>
          <w:szCs w:val="24"/>
          <w:highlight w:val="none"/>
          <w:lang w:eastAsia="zh-CN"/>
        </w:rPr>
        <w:t xml:space="preserve"> 的</w:t>
      </w:r>
      <w:r>
        <w:rPr>
          <w:rFonts w:ascii="宋体" w:hAnsi="宋体" w:eastAsia="宋体" w:cs="宋体"/>
          <w:sz w:val="24"/>
          <w:szCs w:val="24"/>
          <w:highlight w:val="none"/>
          <w:u w:val="single"/>
          <w:lang w:eastAsia="zh-CN"/>
        </w:rPr>
        <w:t xml:space="preserve">    （项目名称）  </w:t>
      </w:r>
      <w:r>
        <w:rPr>
          <w:rFonts w:ascii="宋体" w:hAnsi="宋体" w:eastAsia="宋体" w:cs="宋体"/>
          <w:sz w:val="24"/>
          <w:szCs w:val="24"/>
          <w:highlight w:val="none"/>
          <w:lang w:eastAsia="zh-CN"/>
        </w:rPr>
        <w:t xml:space="preserve"> 招标活动中，我单位承诺</w:t>
      </w:r>
      <w:r>
        <w:rPr>
          <w:rFonts w:ascii="宋体" w:hAnsi="宋体" w:eastAsia="宋体" w:cs="宋体"/>
          <w:spacing w:val="9"/>
          <w:sz w:val="24"/>
          <w:szCs w:val="24"/>
          <w:highlight w:val="none"/>
          <w:lang w:eastAsia="zh-CN"/>
        </w:rPr>
        <w:t xml:space="preserve"> </w:t>
      </w:r>
      <w:r>
        <w:rPr>
          <w:rFonts w:ascii="宋体" w:hAnsi="宋体" w:eastAsia="宋体" w:cs="宋体"/>
          <w:spacing w:val="-2"/>
          <w:sz w:val="24"/>
          <w:szCs w:val="24"/>
          <w:highlight w:val="none"/>
          <w:lang w:eastAsia="zh-CN"/>
        </w:rPr>
        <w:t>满足以下要求：</w:t>
      </w:r>
    </w:p>
    <w:p w14:paraId="15EC1711">
      <w:pPr>
        <w:spacing w:before="190" w:line="557" w:lineRule="auto"/>
        <w:ind w:left="23" w:firstLine="460"/>
        <w:rPr>
          <w:rFonts w:ascii="宋体" w:hAnsi="宋体" w:eastAsia="宋体" w:cs="宋体"/>
          <w:sz w:val="24"/>
          <w:szCs w:val="24"/>
          <w:highlight w:val="none"/>
          <w:lang w:eastAsia="zh-CN"/>
        </w:rPr>
      </w:pPr>
      <w:r>
        <w:rPr>
          <w:rFonts w:ascii="宋体" w:hAnsi="宋体" w:eastAsia="宋体" w:cs="宋体"/>
          <w:sz w:val="24"/>
          <w:szCs w:val="24"/>
          <w:highlight w:val="none"/>
          <w:lang w:eastAsia="zh-CN"/>
        </w:rPr>
        <w:t>一、单位负责人为同一人或者存在直接控股、管理关系的不同供应商，不参加同一合</w:t>
      </w:r>
      <w:r>
        <w:rPr>
          <w:rFonts w:ascii="宋体" w:hAnsi="宋体" w:eastAsia="宋体" w:cs="宋体"/>
          <w:spacing w:val="7"/>
          <w:sz w:val="24"/>
          <w:szCs w:val="24"/>
          <w:highlight w:val="none"/>
          <w:lang w:eastAsia="zh-CN"/>
        </w:rPr>
        <w:t xml:space="preserve"> </w:t>
      </w:r>
      <w:r>
        <w:rPr>
          <w:rFonts w:ascii="宋体" w:hAnsi="宋体" w:eastAsia="宋体" w:cs="宋体"/>
          <w:spacing w:val="-3"/>
          <w:sz w:val="24"/>
          <w:szCs w:val="24"/>
          <w:highlight w:val="none"/>
          <w:lang w:eastAsia="zh-CN"/>
        </w:rPr>
        <w:t>同项下的政府采购活动。</w:t>
      </w:r>
    </w:p>
    <w:p w14:paraId="31DF852D">
      <w:pPr>
        <w:spacing w:before="188" w:line="219" w:lineRule="auto"/>
        <w:ind w:left="483"/>
        <w:rPr>
          <w:rFonts w:ascii="宋体" w:hAnsi="宋体" w:eastAsia="宋体" w:cs="宋体"/>
          <w:sz w:val="24"/>
          <w:szCs w:val="24"/>
          <w:highlight w:val="none"/>
          <w:lang w:eastAsia="zh-CN"/>
        </w:rPr>
      </w:pPr>
      <w:r>
        <w:rPr>
          <w:rFonts w:ascii="宋体" w:hAnsi="宋体" w:eastAsia="宋体" w:cs="宋体"/>
          <w:sz w:val="24"/>
          <w:szCs w:val="24"/>
          <w:highlight w:val="none"/>
          <w:lang w:eastAsia="zh-CN"/>
        </w:rPr>
        <w:t>二、没有为本项目提供整体设计、规范编制或</w:t>
      </w:r>
      <w:r>
        <w:rPr>
          <w:rFonts w:ascii="宋体" w:hAnsi="宋体" w:eastAsia="宋体" w:cs="宋体"/>
          <w:spacing w:val="-1"/>
          <w:sz w:val="24"/>
          <w:szCs w:val="24"/>
          <w:highlight w:val="none"/>
          <w:lang w:eastAsia="zh-CN"/>
        </w:rPr>
        <w:t>者项目管理、监理、检测等服务。</w:t>
      </w:r>
    </w:p>
    <w:p w14:paraId="60C6112A">
      <w:pPr>
        <w:pStyle w:val="6"/>
        <w:spacing w:line="455" w:lineRule="auto"/>
        <w:rPr>
          <w:highlight w:val="none"/>
          <w:lang w:eastAsia="zh-CN"/>
        </w:rPr>
      </w:pPr>
    </w:p>
    <w:p w14:paraId="4FB7394D">
      <w:pPr>
        <w:spacing w:before="78" w:line="437" w:lineRule="auto"/>
        <w:ind w:right="86" w:firstLine="48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三、若出现上述行为，我单位确认投标</w:t>
      </w:r>
      <w:r>
        <w:rPr>
          <w:rFonts w:ascii="宋体" w:hAnsi="宋体" w:eastAsia="宋体" w:cs="宋体"/>
          <w:b/>
          <w:bCs/>
          <w:spacing w:val="-2"/>
          <w:sz w:val="24"/>
          <w:szCs w:val="24"/>
          <w:highlight w:val="none"/>
          <w:lang w:eastAsia="zh-CN"/>
        </w:rPr>
        <w:t>无效</w:t>
      </w:r>
      <w:r>
        <w:rPr>
          <w:rFonts w:ascii="宋体" w:hAnsi="宋体" w:eastAsia="宋体" w:cs="宋体"/>
          <w:spacing w:val="-2"/>
          <w:sz w:val="24"/>
          <w:szCs w:val="24"/>
          <w:highlight w:val="none"/>
          <w:lang w:eastAsia="zh-CN"/>
        </w:rPr>
        <w:t>、承诺书虚假，接受相关部门按照国</w:t>
      </w:r>
      <w:r>
        <w:rPr>
          <w:rFonts w:ascii="宋体" w:hAnsi="宋体" w:eastAsia="宋体" w:cs="宋体"/>
          <w:spacing w:val="-3"/>
          <w:sz w:val="24"/>
          <w:szCs w:val="24"/>
          <w:highlight w:val="none"/>
          <w:lang w:eastAsia="zh-CN"/>
        </w:rPr>
        <w:t>家法</w:t>
      </w:r>
      <w:r>
        <w:rPr>
          <w:rFonts w:ascii="宋体" w:hAnsi="宋体" w:eastAsia="宋体" w:cs="宋体"/>
          <w:sz w:val="24"/>
          <w:szCs w:val="24"/>
          <w:highlight w:val="none"/>
          <w:lang w:eastAsia="zh-CN"/>
        </w:rPr>
        <w:t xml:space="preserve"> </w:t>
      </w:r>
      <w:r>
        <w:rPr>
          <w:rFonts w:ascii="宋体" w:hAnsi="宋体" w:eastAsia="宋体" w:cs="宋体"/>
          <w:spacing w:val="-1"/>
          <w:sz w:val="24"/>
          <w:szCs w:val="24"/>
          <w:highlight w:val="none"/>
          <w:lang w:eastAsia="zh-CN"/>
        </w:rPr>
        <w:t>律法规等有关规定对我单位虚假承诺所给予的处理。</w:t>
      </w:r>
    </w:p>
    <w:p w14:paraId="4B37724B">
      <w:pPr>
        <w:pStyle w:val="6"/>
        <w:spacing w:line="306" w:lineRule="auto"/>
        <w:rPr>
          <w:highlight w:val="none"/>
          <w:lang w:eastAsia="zh-CN"/>
        </w:rPr>
      </w:pPr>
    </w:p>
    <w:p w14:paraId="76994B7F">
      <w:pPr>
        <w:pStyle w:val="6"/>
        <w:spacing w:line="306" w:lineRule="auto"/>
        <w:rPr>
          <w:highlight w:val="none"/>
          <w:lang w:eastAsia="zh-CN"/>
        </w:rPr>
      </w:pPr>
    </w:p>
    <w:p w14:paraId="7A3141DD">
      <w:pPr>
        <w:pStyle w:val="6"/>
        <w:spacing w:line="306" w:lineRule="auto"/>
        <w:rPr>
          <w:highlight w:val="none"/>
          <w:lang w:eastAsia="zh-CN"/>
        </w:rPr>
      </w:pPr>
    </w:p>
    <w:p w14:paraId="226A2320">
      <w:pPr>
        <w:spacing w:before="78" w:line="219" w:lineRule="auto"/>
        <w:ind w:left="2"/>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投标人</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（电子签章</w:t>
      </w:r>
      <w:r>
        <w:rPr>
          <w:rFonts w:ascii="宋体" w:hAnsi="宋体" w:eastAsia="宋体" w:cs="宋体"/>
          <w:spacing w:val="1"/>
          <w:sz w:val="24"/>
          <w:szCs w:val="24"/>
          <w:highlight w:val="none"/>
          <w:lang w:eastAsia="zh-CN"/>
        </w:rPr>
        <w:t>）：</w:t>
      </w:r>
    </w:p>
    <w:p w14:paraId="659F7E5B">
      <w:pPr>
        <w:pStyle w:val="6"/>
        <w:spacing w:line="307" w:lineRule="auto"/>
        <w:rPr>
          <w:highlight w:val="none"/>
          <w:lang w:eastAsia="zh-CN"/>
        </w:rPr>
      </w:pPr>
    </w:p>
    <w:p w14:paraId="7CA9D2DE">
      <w:pPr>
        <w:pStyle w:val="6"/>
        <w:spacing w:line="307" w:lineRule="auto"/>
        <w:rPr>
          <w:highlight w:val="none"/>
          <w:lang w:eastAsia="zh-CN"/>
        </w:rPr>
      </w:pPr>
    </w:p>
    <w:p w14:paraId="6A450B9F">
      <w:pPr>
        <w:spacing w:before="78" w:line="555" w:lineRule="auto"/>
        <w:ind w:left="40" w:right="6561" w:hanging="40"/>
        <w:rPr>
          <w:rFonts w:ascii="宋体" w:hAnsi="宋体" w:eastAsia="宋体" w:cs="宋体"/>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26"/>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13"/>
          <w:sz w:val="24"/>
          <w:szCs w:val="24"/>
          <w:lang w:eastAsia="zh-CN"/>
        </w:rPr>
        <w:t>日期：</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3"/>
          <w:sz w:val="24"/>
          <w:szCs w:val="24"/>
          <w:lang w:eastAsia="zh-CN"/>
        </w:rPr>
        <w:t>日</w:t>
      </w:r>
    </w:p>
    <w:p w14:paraId="4B518994">
      <w:pPr>
        <w:spacing w:line="555" w:lineRule="auto"/>
        <w:rPr>
          <w:rFonts w:ascii="宋体" w:hAnsi="宋体" w:eastAsia="宋体" w:cs="宋体"/>
          <w:sz w:val="24"/>
          <w:szCs w:val="24"/>
          <w:lang w:eastAsia="zh-CN"/>
        </w:rPr>
        <w:sectPr>
          <w:footerReference r:id="rId29" w:type="default"/>
          <w:pgSz w:w="11905" w:h="16838"/>
          <w:pgMar w:top="1429" w:right="1315" w:bottom="0" w:left="1338" w:header="867" w:footer="1208" w:gutter="0"/>
          <w:pgNumType w:fmt="decimal"/>
          <w:cols w:space="0" w:num="1"/>
          <w:rtlGutter w:val="0"/>
          <w:docGrid w:linePitch="0" w:charSpace="0"/>
        </w:sectPr>
      </w:pPr>
    </w:p>
    <w:p w14:paraId="7552B0F3">
      <w:pPr>
        <w:spacing w:before="60" w:line="219" w:lineRule="auto"/>
        <w:ind w:left="3941"/>
        <w:rPr>
          <w:rFonts w:ascii="宋体" w:hAnsi="宋体" w:eastAsia="宋体" w:cs="宋体"/>
          <w:sz w:val="30"/>
          <w:szCs w:val="30"/>
          <w:lang w:eastAsia="zh-CN"/>
        </w:rPr>
      </w:pPr>
      <w:r>
        <w:rPr>
          <w:rFonts w:ascii="宋体" w:hAnsi="宋体" w:eastAsia="宋体" w:cs="宋体"/>
          <w:b/>
          <w:bCs/>
          <w:spacing w:val="-6"/>
          <w:sz w:val="30"/>
          <w:szCs w:val="30"/>
          <w:lang w:eastAsia="zh-CN"/>
        </w:rPr>
        <w:t>投标承诺函</w:t>
      </w:r>
    </w:p>
    <w:p w14:paraId="4737C9BA">
      <w:pPr>
        <w:spacing w:before="188" w:line="219" w:lineRule="auto"/>
        <w:ind w:left="941"/>
        <w:rPr>
          <w:rFonts w:ascii="宋体" w:hAnsi="宋体" w:eastAsia="宋体" w:cs="宋体"/>
          <w:sz w:val="30"/>
          <w:szCs w:val="30"/>
          <w:lang w:eastAsia="zh-CN"/>
        </w:rPr>
      </w:pPr>
      <w:r>
        <w:rPr>
          <w:rFonts w:ascii="宋体" w:hAnsi="宋体" w:eastAsia="宋体" w:cs="宋体"/>
          <w:b/>
          <w:bCs/>
          <w:spacing w:val="-3"/>
          <w:sz w:val="30"/>
          <w:szCs w:val="30"/>
          <w:lang w:eastAsia="zh-CN"/>
        </w:rPr>
        <w:t>（以投标承诺函形式，替代投标保证金的相关承</w:t>
      </w:r>
      <w:r>
        <w:rPr>
          <w:rFonts w:ascii="宋体" w:hAnsi="宋体" w:eastAsia="宋体" w:cs="宋体"/>
          <w:b/>
          <w:bCs/>
          <w:spacing w:val="-4"/>
          <w:sz w:val="30"/>
          <w:szCs w:val="30"/>
          <w:lang w:eastAsia="zh-CN"/>
        </w:rPr>
        <w:t>诺事项）</w:t>
      </w:r>
    </w:p>
    <w:p w14:paraId="7EC0DC07">
      <w:pPr>
        <w:pStyle w:val="6"/>
        <w:spacing w:line="301" w:lineRule="auto"/>
        <w:rPr>
          <w:lang w:eastAsia="zh-CN"/>
        </w:rPr>
      </w:pPr>
    </w:p>
    <w:p w14:paraId="3EAEFD8B">
      <w:pPr>
        <w:spacing w:before="78" w:line="219" w:lineRule="auto"/>
        <w:rPr>
          <w:rFonts w:ascii="宋体" w:hAnsi="宋体" w:eastAsia="宋体" w:cs="宋体"/>
          <w:sz w:val="24"/>
          <w:szCs w:val="24"/>
          <w:lang w:eastAsia="zh-CN"/>
        </w:rPr>
      </w:pPr>
      <w:r>
        <w:rPr>
          <w:rFonts w:ascii="宋体" w:hAnsi="宋体" w:eastAsia="宋体" w:cs="宋体"/>
          <w:spacing w:val="4"/>
          <w:sz w:val="24"/>
          <w:szCs w:val="24"/>
          <w:lang w:eastAsia="zh-CN"/>
        </w:rPr>
        <w:t>致：</w:t>
      </w:r>
      <w:r>
        <w:rPr>
          <w:rFonts w:ascii="宋体" w:hAnsi="宋体" w:eastAsia="宋体" w:cs="宋体"/>
          <w:spacing w:val="13"/>
          <w:sz w:val="24"/>
          <w:szCs w:val="24"/>
          <w:u w:val="single"/>
          <w:lang w:eastAsia="zh-CN"/>
        </w:rPr>
        <w:t xml:space="preserve">    </w:t>
      </w:r>
      <w:r>
        <w:rPr>
          <w:rFonts w:ascii="宋体" w:hAnsi="宋体" w:eastAsia="宋体" w:cs="宋体"/>
          <w:spacing w:val="4"/>
          <w:sz w:val="24"/>
          <w:szCs w:val="24"/>
          <w:u w:val="single"/>
          <w:lang w:eastAsia="zh-CN"/>
        </w:rPr>
        <w:t>(采购人名称）</w:t>
      </w:r>
      <w:r>
        <w:rPr>
          <w:rFonts w:ascii="宋体" w:hAnsi="宋体" w:eastAsia="宋体" w:cs="宋体"/>
          <w:sz w:val="24"/>
          <w:szCs w:val="24"/>
          <w:u w:val="single"/>
          <w:lang w:eastAsia="zh-CN"/>
        </w:rPr>
        <w:t xml:space="preserve">  </w:t>
      </w:r>
    </w:p>
    <w:p w14:paraId="38ADF32C">
      <w:pPr>
        <w:pStyle w:val="6"/>
        <w:spacing w:line="305" w:lineRule="auto"/>
        <w:rPr>
          <w:lang w:eastAsia="zh-CN"/>
        </w:rPr>
      </w:pPr>
    </w:p>
    <w:p w14:paraId="5147D06E">
      <w:pPr>
        <w:pStyle w:val="6"/>
        <w:spacing w:line="305" w:lineRule="auto"/>
        <w:rPr>
          <w:lang w:eastAsia="zh-CN"/>
        </w:rPr>
      </w:pPr>
    </w:p>
    <w:p w14:paraId="4FCD4D52">
      <w:pPr>
        <w:spacing w:before="78" w:line="219"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在项目编号为</w:t>
      </w:r>
      <w:r>
        <w:rPr>
          <w:rFonts w:ascii="宋体" w:hAnsi="宋体" w:eastAsia="宋体" w:cs="宋体"/>
          <w:spacing w:val="-3"/>
          <w:sz w:val="24"/>
          <w:szCs w:val="24"/>
          <w:u w:val="single"/>
          <w:lang w:eastAsia="zh-CN"/>
        </w:rPr>
        <w:t xml:space="preserve">                  </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的</w:t>
      </w:r>
      <w:r>
        <w:rPr>
          <w:rFonts w:ascii="宋体" w:hAnsi="宋体" w:eastAsia="宋体" w:cs="宋体"/>
          <w:spacing w:val="-3"/>
          <w:sz w:val="24"/>
          <w:szCs w:val="24"/>
          <w:u w:val="single"/>
          <w:lang w:eastAsia="zh-CN"/>
        </w:rPr>
        <w:t xml:space="preserve">   </w:t>
      </w:r>
      <w:r>
        <w:rPr>
          <w:rFonts w:ascii="宋体" w:hAnsi="宋体" w:eastAsia="宋体" w:cs="宋体"/>
          <w:spacing w:val="-4"/>
          <w:sz w:val="24"/>
          <w:szCs w:val="24"/>
          <w:u w:val="single"/>
          <w:lang w:eastAsia="zh-CN"/>
        </w:rPr>
        <w:t xml:space="preserve"> （项目名称）</w:t>
      </w:r>
      <w:r>
        <w:rPr>
          <w:rFonts w:ascii="宋体" w:hAnsi="宋体" w:eastAsia="宋体" w:cs="宋体"/>
          <w:spacing w:val="87"/>
          <w:sz w:val="24"/>
          <w:szCs w:val="24"/>
          <w:u w:val="single"/>
          <w:lang w:eastAsia="zh-CN"/>
        </w:rPr>
        <w:t xml:space="preserve"> </w:t>
      </w:r>
      <w:r>
        <w:rPr>
          <w:rFonts w:ascii="宋体" w:hAnsi="宋体" w:eastAsia="宋体" w:cs="宋体"/>
          <w:spacing w:val="-4"/>
          <w:sz w:val="24"/>
          <w:szCs w:val="24"/>
          <w:lang w:eastAsia="zh-CN"/>
        </w:rPr>
        <w:t xml:space="preserve"> 采购活动中，我单位承诺：</w:t>
      </w:r>
    </w:p>
    <w:p w14:paraId="713A4687">
      <w:pPr>
        <w:spacing w:before="146" w:line="460" w:lineRule="exact"/>
        <w:ind w:left="483"/>
        <w:rPr>
          <w:rFonts w:ascii="宋体" w:hAnsi="宋体" w:eastAsia="宋体" w:cs="宋体"/>
          <w:sz w:val="24"/>
          <w:szCs w:val="24"/>
          <w:lang w:eastAsia="zh-CN"/>
        </w:rPr>
      </w:pPr>
      <w:r>
        <w:rPr>
          <w:rFonts w:ascii="宋体" w:hAnsi="宋体" w:eastAsia="宋体" w:cs="宋体"/>
          <w:spacing w:val="-1"/>
          <w:position w:val="5"/>
          <w:sz w:val="24"/>
          <w:szCs w:val="24"/>
          <w:lang w:eastAsia="zh-CN"/>
        </w:rPr>
        <w:t>一、遵循公开、公平、</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spacing w:val="-1"/>
          <w:position w:val="5"/>
          <w:sz w:val="24"/>
          <w:szCs w:val="24"/>
          <w:lang w:eastAsia="zh-CN"/>
        </w:rPr>
        <w:t>公正和诚实信用</w:t>
      </w:r>
      <w:r>
        <w:rPr>
          <w:rFonts w:ascii="宋体" w:hAnsi="宋体" w:eastAsia="宋体" w:cs="宋体"/>
          <w:spacing w:val="-1"/>
          <w:position w:val="5"/>
          <w:sz w:val="24"/>
          <w:szCs w:val="24"/>
          <w:lang w:eastAsia="zh-CN"/>
        </w:rPr>
        <w:fldChar w:fldCharType="end"/>
      </w:r>
      <w:r>
        <w:rPr>
          <w:rFonts w:ascii="宋体" w:hAnsi="宋体" w:eastAsia="宋体" w:cs="宋体"/>
          <w:spacing w:val="-1"/>
          <w:position w:val="5"/>
          <w:sz w:val="24"/>
          <w:szCs w:val="24"/>
          <w:lang w:eastAsia="zh-CN"/>
        </w:rPr>
        <w:t>的原则自愿参加本项目投标；</w:t>
      </w:r>
    </w:p>
    <w:p w14:paraId="55D0C0E8">
      <w:pPr>
        <w:pStyle w:val="6"/>
        <w:spacing w:line="260" w:lineRule="auto"/>
        <w:rPr>
          <w:lang w:eastAsia="zh-CN"/>
        </w:rPr>
      </w:pPr>
    </w:p>
    <w:p w14:paraId="3D835804">
      <w:pPr>
        <w:spacing w:before="78" w:line="219" w:lineRule="auto"/>
        <w:ind w:left="963"/>
        <w:rPr>
          <w:rFonts w:ascii="宋体" w:hAnsi="宋体" w:eastAsia="宋体" w:cs="宋体"/>
          <w:sz w:val="24"/>
          <w:szCs w:val="24"/>
          <w:lang w:eastAsia="zh-CN"/>
        </w:rPr>
      </w:pPr>
      <w:r>
        <w:rPr>
          <w:rFonts w:ascii="宋体" w:hAnsi="宋体" w:eastAsia="宋体" w:cs="宋体"/>
          <w:sz w:val="24"/>
          <w:szCs w:val="24"/>
          <w:lang w:eastAsia="zh-CN"/>
        </w:rPr>
        <w:t>二、在政府采购活动中提供真实、准确、有效</w:t>
      </w:r>
      <w:r>
        <w:rPr>
          <w:rFonts w:ascii="宋体" w:hAnsi="宋体" w:eastAsia="宋体" w:cs="宋体"/>
          <w:spacing w:val="-1"/>
          <w:sz w:val="24"/>
          <w:szCs w:val="24"/>
          <w:lang w:eastAsia="zh-CN"/>
        </w:rPr>
        <w:t>、合法的材料，不提供虚假材料；</w:t>
      </w:r>
    </w:p>
    <w:p w14:paraId="4993BDEF">
      <w:pPr>
        <w:spacing w:before="185" w:line="259" w:lineRule="auto"/>
        <w:ind w:left="16" w:right="62" w:firstLine="463"/>
        <w:rPr>
          <w:rFonts w:ascii="宋体" w:hAnsi="宋体" w:eastAsia="宋体" w:cs="宋体"/>
          <w:sz w:val="24"/>
          <w:szCs w:val="24"/>
          <w:lang w:eastAsia="zh-CN"/>
        </w:rPr>
      </w:pPr>
      <w:r>
        <w:rPr>
          <w:rFonts w:ascii="宋体" w:hAnsi="宋体" w:eastAsia="宋体" w:cs="宋体"/>
          <w:sz w:val="24"/>
          <w:szCs w:val="24"/>
          <w:lang w:eastAsia="zh-CN"/>
        </w:rPr>
        <w:t>三、按照招标文件规定，在提交投标文件截止时间后，在招标文件规定的投标有效期</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限内不撤回投标文件；</w:t>
      </w:r>
    </w:p>
    <w:p w14:paraId="7023551B">
      <w:pPr>
        <w:spacing w:before="259" w:line="219" w:lineRule="auto"/>
        <w:ind w:left="502"/>
        <w:rPr>
          <w:rFonts w:ascii="宋体" w:hAnsi="宋体" w:eastAsia="宋体" w:cs="宋体"/>
          <w:sz w:val="24"/>
          <w:szCs w:val="24"/>
          <w:lang w:eastAsia="zh-CN"/>
        </w:rPr>
      </w:pPr>
      <w:r>
        <w:rPr>
          <w:rFonts w:ascii="宋体" w:hAnsi="宋体" w:eastAsia="宋体" w:cs="宋体"/>
          <w:spacing w:val="-1"/>
          <w:sz w:val="24"/>
          <w:szCs w:val="24"/>
          <w:lang w:eastAsia="zh-CN"/>
        </w:rPr>
        <w:t>四、不与其他投标人、采购人或采购代理机构串通或</w:t>
      </w:r>
      <w:r>
        <w:rPr>
          <w:rFonts w:ascii="宋体" w:hAnsi="宋体" w:eastAsia="宋体" w:cs="宋体"/>
          <w:spacing w:val="-2"/>
          <w:sz w:val="24"/>
          <w:szCs w:val="24"/>
          <w:lang w:eastAsia="zh-CN"/>
        </w:rPr>
        <w:t>恶意串通。</w:t>
      </w:r>
    </w:p>
    <w:p w14:paraId="60B3C033">
      <w:pPr>
        <w:pStyle w:val="6"/>
        <w:spacing w:line="328" w:lineRule="auto"/>
        <w:rPr>
          <w:lang w:eastAsia="zh-CN"/>
        </w:rPr>
      </w:pPr>
    </w:p>
    <w:p w14:paraId="408B01ED">
      <w:pPr>
        <w:spacing w:before="78" w:line="287" w:lineRule="auto"/>
        <w:ind w:right="62" w:firstLine="482"/>
        <w:rPr>
          <w:rFonts w:ascii="宋体" w:hAnsi="宋体" w:eastAsia="宋体" w:cs="宋体"/>
          <w:sz w:val="24"/>
          <w:szCs w:val="24"/>
          <w:lang w:eastAsia="zh-CN"/>
        </w:rPr>
      </w:pPr>
      <w:r>
        <w:rPr>
          <w:rFonts w:ascii="宋体" w:hAnsi="宋体" w:eastAsia="宋体" w:cs="宋体"/>
          <w:sz w:val="24"/>
          <w:szCs w:val="24"/>
          <w:lang w:eastAsia="zh-CN"/>
        </w:rPr>
        <w:t>五、如我单位中标，除不可抗拒力或招标文件认可的情形外，我单位承诺及时领取中</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标通知书，在成交通知书规定时间、地点与采购人签订合同；</w:t>
      </w:r>
    </w:p>
    <w:p w14:paraId="0ECCE286">
      <w:pPr>
        <w:pStyle w:val="6"/>
        <w:spacing w:line="253" w:lineRule="auto"/>
        <w:rPr>
          <w:lang w:eastAsia="zh-CN"/>
        </w:rPr>
      </w:pPr>
    </w:p>
    <w:p w14:paraId="67843787">
      <w:pPr>
        <w:spacing w:before="78" w:line="219" w:lineRule="auto"/>
        <w:ind w:left="961"/>
        <w:rPr>
          <w:rFonts w:ascii="宋体" w:hAnsi="宋体" w:eastAsia="宋体" w:cs="宋体"/>
          <w:sz w:val="24"/>
          <w:szCs w:val="24"/>
          <w:lang w:eastAsia="zh-CN"/>
        </w:rPr>
      </w:pPr>
      <w:r>
        <w:rPr>
          <w:rFonts w:ascii="宋体" w:hAnsi="宋体" w:eastAsia="宋体" w:cs="宋体"/>
          <w:spacing w:val="-1"/>
          <w:sz w:val="24"/>
          <w:szCs w:val="24"/>
          <w:lang w:eastAsia="zh-CN"/>
        </w:rPr>
        <w:t>六、遵守法律法规及招标文件规定的其他情况；</w:t>
      </w:r>
    </w:p>
    <w:p w14:paraId="2DED4324">
      <w:pPr>
        <w:pStyle w:val="6"/>
        <w:spacing w:line="250" w:lineRule="auto"/>
        <w:rPr>
          <w:lang w:eastAsia="zh-CN"/>
        </w:rPr>
      </w:pPr>
    </w:p>
    <w:p w14:paraId="45691B15">
      <w:pPr>
        <w:spacing w:before="79" w:line="219" w:lineRule="auto"/>
        <w:ind w:left="479"/>
        <w:rPr>
          <w:rFonts w:ascii="宋体" w:hAnsi="宋体" w:eastAsia="宋体" w:cs="宋体"/>
          <w:sz w:val="24"/>
          <w:szCs w:val="24"/>
          <w:lang w:eastAsia="zh-CN"/>
        </w:rPr>
      </w:pPr>
      <w:r>
        <w:rPr>
          <w:rFonts w:ascii="宋体" w:hAnsi="宋体" w:eastAsia="宋体" w:cs="宋体"/>
          <w:spacing w:val="-1"/>
          <w:sz w:val="24"/>
          <w:szCs w:val="24"/>
          <w:lang w:eastAsia="zh-CN"/>
        </w:rPr>
        <w:t>七、按招标文件规定及时缴纳中标服务费。</w:t>
      </w:r>
    </w:p>
    <w:p w14:paraId="6CEA1F6C">
      <w:pPr>
        <w:pStyle w:val="6"/>
        <w:spacing w:line="251" w:lineRule="auto"/>
        <w:rPr>
          <w:lang w:eastAsia="zh-CN"/>
        </w:rPr>
      </w:pPr>
    </w:p>
    <w:p w14:paraId="7DAE0D5B">
      <w:pPr>
        <w:spacing w:before="78" w:line="219" w:lineRule="auto"/>
        <w:ind w:left="483"/>
        <w:rPr>
          <w:rFonts w:ascii="宋体" w:hAnsi="宋体" w:eastAsia="宋体" w:cs="宋体"/>
          <w:sz w:val="24"/>
          <w:szCs w:val="24"/>
          <w:lang w:eastAsia="zh-CN"/>
        </w:rPr>
      </w:pPr>
      <w:r>
        <w:rPr>
          <w:rFonts w:ascii="宋体" w:hAnsi="宋体" w:eastAsia="宋体" w:cs="宋体"/>
          <w:spacing w:val="-1"/>
          <w:sz w:val="24"/>
          <w:szCs w:val="24"/>
          <w:lang w:eastAsia="zh-CN"/>
        </w:rPr>
        <w:t>八、违背上述承诺事项的，我单位无条件接受以下责任追究：</w:t>
      </w:r>
    </w:p>
    <w:p w14:paraId="4A4108E2">
      <w:pPr>
        <w:pStyle w:val="6"/>
        <w:spacing w:line="252" w:lineRule="auto"/>
        <w:rPr>
          <w:lang w:eastAsia="zh-CN"/>
        </w:rPr>
      </w:pPr>
    </w:p>
    <w:p w14:paraId="4DC6BFBE">
      <w:pPr>
        <w:spacing w:before="78" w:line="286" w:lineRule="auto"/>
        <w:ind w:left="1" w:right="59" w:firstLine="489"/>
        <w:rPr>
          <w:rFonts w:ascii="宋体" w:hAnsi="宋体" w:eastAsia="宋体" w:cs="宋体"/>
          <w:sz w:val="24"/>
          <w:szCs w:val="24"/>
          <w:lang w:eastAsia="zh-CN"/>
        </w:rPr>
      </w:pPr>
      <w:r>
        <w:rPr>
          <w:rFonts w:ascii="宋体" w:hAnsi="宋体" w:eastAsia="宋体" w:cs="宋体"/>
          <w:sz w:val="24"/>
          <w:szCs w:val="24"/>
          <w:lang w:eastAsia="zh-CN"/>
        </w:rPr>
        <w:t>（一）法定责任：按照政府采购相关法规，处以罚款，列入不良行为记录名单</w:t>
      </w:r>
      <w:r>
        <w:rPr>
          <w:rFonts w:ascii="宋体" w:hAnsi="宋体" w:eastAsia="宋体" w:cs="宋体"/>
          <w:spacing w:val="-1"/>
          <w:sz w:val="24"/>
          <w:szCs w:val="24"/>
          <w:lang w:eastAsia="zh-CN"/>
        </w:rPr>
        <w:t>，在一</w:t>
      </w:r>
      <w:r>
        <w:rPr>
          <w:rFonts w:ascii="宋体" w:hAnsi="宋体" w:eastAsia="宋体" w:cs="宋体"/>
          <w:sz w:val="24"/>
          <w:szCs w:val="24"/>
          <w:lang w:eastAsia="zh-CN"/>
        </w:rPr>
        <w:t xml:space="preserve"> 至三年内禁止参加政府采购活动，有违法所得的，并处没收违法所得，情节严重的，由工</w:t>
      </w:r>
    </w:p>
    <w:p w14:paraId="36A82CFA">
      <w:pPr>
        <w:spacing w:before="176" w:line="461" w:lineRule="auto"/>
        <w:ind w:left="480" w:right="601" w:hanging="476"/>
        <w:rPr>
          <w:rFonts w:ascii="宋体" w:hAnsi="宋体" w:eastAsia="宋体" w:cs="宋体"/>
          <w:sz w:val="24"/>
          <w:szCs w:val="24"/>
          <w:lang w:eastAsia="zh-CN"/>
        </w:rPr>
      </w:pPr>
      <w:r>
        <w:rPr>
          <w:rFonts w:ascii="宋体" w:hAnsi="宋体" w:eastAsia="宋体" w:cs="宋体"/>
          <w:spacing w:val="-1"/>
          <w:sz w:val="24"/>
          <w:szCs w:val="24"/>
          <w:lang w:eastAsia="zh-CN"/>
        </w:rPr>
        <w:t>商行政管理机关（市场监督机关）吊销营业</w:t>
      </w:r>
      <w:r>
        <w:rPr>
          <w:rFonts w:ascii="宋体" w:hAnsi="宋体" w:eastAsia="宋体" w:cs="宋体"/>
          <w:spacing w:val="-2"/>
          <w:sz w:val="24"/>
          <w:szCs w:val="24"/>
          <w:lang w:eastAsia="zh-CN"/>
        </w:rPr>
        <w:t>执照；构成犯罪的，依法追究刑事责任。</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给采购人及他人造成损失的，愿承担相应的赔偿责任。</w:t>
      </w:r>
    </w:p>
    <w:p w14:paraId="6E8D80F2">
      <w:pPr>
        <w:spacing w:before="34" w:line="219" w:lineRule="auto"/>
        <w:ind w:left="491"/>
        <w:rPr>
          <w:rFonts w:ascii="宋体" w:hAnsi="宋体" w:eastAsia="宋体" w:cs="宋体"/>
          <w:sz w:val="24"/>
          <w:szCs w:val="24"/>
          <w:lang w:eastAsia="zh-CN"/>
        </w:rPr>
      </w:pPr>
      <w:r>
        <w:rPr>
          <w:rFonts w:ascii="宋体" w:hAnsi="宋体" w:eastAsia="宋体" w:cs="宋体"/>
          <w:spacing w:val="-3"/>
          <w:sz w:val="24"/>
          <w:szCs w:val="24"/>
          <w:lang w:eastAsia="zh-CN"/>
        </w:rPr>
        <w:t>（二）违约责任：</w:t>
      </w:r>
    </w:p>
    <w:p w14:paraId="0781B3FF">
      <w:pPr>
        <w:pStyle w:val="6"/>
        <w:spacing w:line="252" w:lineRule="auto"/>
        <w:rPr>
          <w:lang w:eastAsia="zh-CN"/>
        </w:rPr>
      </w:pPr>
    </w:p>
    <w:p w14:paraId="7AB317C0">
      <w:pPr>
        <w:spacing w:before="78" w:line="220" w:lineRule="auto"/>
        <w:ind w:left="497"/>
        <w:rPr>
          <w:rFonts w:ascii="宋体" w:hAnsi="宋体" w:eastAsia="宋体" w:cs="宋体"/>
          <w:sz w:val="24"/>
          <w:szCs w:val="24"/>
          <w:lang w:eastAsia="zh-CN"/>
        </w:rPr>
      </w:pPr>
      <w:r>
        <w:rPr>
          <w:rFonts w:ascii="宋体" w:hAnsi="宋体" w:eastAsia="宋体" w:cs="宋体"/>
          <w:spacing w:val="-2"/>
          <w:sz w:val="24"/>
          <w:szCs w:val="24"/>
          <w:lang w:eastAsia="zh-CN"/>
        </w:rPr>
        <w:t>1、已中标的，中标（</w:t>
      </w:r>
      <w:r>
        <w:rPr>
          <w:rFonts w:ascii="宋体" w:hAnsi="宋体" w:eastAsia="宋体" w:cs="宋体"/>
          <w:spacing w:val="-2"/>
          <w:sz w:val="22"/>
          <w:szCs w:val="22"/>
          <w:lang w:eastAsia="zh-CN"/>
        </w:rPr>
        <w:t>成交</w:t>
      </w:r>
      <w:r>
        <w:rPr>
          <w:rFonts w:ascii="宋体" w:hAnsi="宋体" w:eastAsia="宋体" w:cs="宋体"/>
          <w:spacing w:val="-2"/>
          <w:sz w:val="24"/>
          <w:szCs w:val="24"/>
          <w:lang w:eastAsia="zh-CN"/>
        </w:rPr>
        <w:t>）</w:t>
      </w:r>
      <w:r>
        <w:rPr>
          <w:rFonts w:ascii="宋体" w:hAnsi="宋体" w:eastAsia="宋体" w:cs="宋体"/>
          <w:b/>
          <w:bCs/>
          <w:spacing w:val="-2"/>
          <w:sz w:val="24"/>
          <w:szCs w:val="24"/>
          <w:lang w:eastAsia="zh-CN"/>
        </w:rPr>
        <w:t>无效</w:t>
      </w:r>
      <w:r>
        <w:rPr>
          <w:rFonts w:ascii="宋体" w:hAnsi="宋体" w:eastAsia="宋体" w:cs="宋体"/>
          <w:spacing w:val="-2"/>
          <w:sz w:val="24"/>
          <w:szCs w:val="24"/>
          <w:lang w:eastAsia="zh-CN"/>
        </w:rPr>
        <w:t>；</w:t>
      </w:r>
    </w:p>
    <w:p w14:paraId="39DFCE60">
      <w:pPr>
        <w:pStyle w:val="6"/>
        <w:spacing w:line="250" w:lineRule="auto"/>
        <w:rPr>
          <w:lang w:eastAsia="zh-CN"/>
        </w:rPr>
      </w:pPr>
    </w:p>
    <w:p w14:paraId="4D4FD490">
      <w:pPr>
        <w:spacing w:before="79" w:line="219" w:lineRule="auto"/>
        <w:ind w:left="482"/>
        <w:rPr>
          <w:rFonts w:ascii="宋体" w:hAnsi="宋体" w:eastAsia="宋体" w:cs="宋体"/>
          <w:sz w:val="24"/>
          <w:szCs w:val="24"/>
          <w:lang w:eastAsia="zh-CN"/>
        </w:rPr>
      </w:pPr>
      <w:r>
        <w:rPr>
          <w:rFonts w:ascii="宋体" w:hAnsi="宋体" w:eastAsia="宋体" w:cs="宋体"/>
          <w:spacing w:val="-2"/>
          <w:sz w:val="24"/>
          <w:szCs w:val="24"/>
          <w:lang w:eastAsia="zh-CN"/>
        </w:rPr>
        <w:t>2、支付采购人违约标的预算金额</w:t>
      </w:r>
      <w:r>
        <w:rPr>
          <w:rFonts w:ascii="宋体" w:hAnsi="宋体" w:eastAsia="宋体" w:cs="宋体"/>
          <w:spacing w:val="-30"/>
          <w:sz w:val="24"/>
          <w:szCs w:val="24"/>
          <w:lang w:eastAsia="zh-CN"/>
        </w:rPr>
        <w:t xml:space="preserve"> </w:t>
      </w:r>
      <w:r>
        <w:rPr>
          <w:rFonts w:ascii="宋体" w:hAnsi="宋体" w:eastAsia="宋体" w:cs="宋体"/>
          <w:spacing w:val="-2"/>
          <w:sz w:val="24"/>
          <w:szCs w:val="24"/>
          <w:lang w:eastAsia="zh-CN"/>
        </w:rPr>
        <w:t>2%的违约金；</w:t>
      </w:r>
    </w:p>
    <w:p w14:paraId="3FC53C89">
      <w:pPr>
        <w:pStyle w:val="6"/>
        <w:spacing w:line="250" w:lineRule="auto"/>
        <w:rPr>
          <w:lang w:eastAsia="zh-CN"/>
        </w:rPr>
      </w:pPr>
    </w:p>
    <w:p w14:paraId="79BB2007">
      <w:pPr>
        <w:spacing w:before="78" w:line="287" w:lineRule="auto"/>
        <w:ind w:left="2" w:right="59" w:firstLine="481"/>
        <w:rPr>
          <w:rFonts w:ascii="宋体" w:hAnsi="宋体" w:eastAsia="宋体" w:cs="宋体"/>
          <w:sz w:val="24"/>
          <w:szCs w:val="24"/>
          <w:lang w:eastAsia="zh-CN"/>
        </w:rPr>
      </w:pPr>
      <w:r>
        <w:rPr>
          <w:rFonts w:ascii="宋体" w:hAnsi="宋体" w:eastAsia="宋体" w:cs="宋体"/>
          <w:spacing w:val="-3"/>
          <w:sz w:val="24"/>
          <w:szCs w:val="24"/>
          <w:lang w:eastAsia="zh-CN"/>
        </w:rPr>
        <w:t>3、中标后未缴中标服务费的，作为违约及违背</w:t>
      </w:r>
      <w:r>
        <w:fldChar w:fldCharType="begin"/>
      </w:r>
      <w:r>
        <w:instrText xml:space="preserve"> HYPERLINK "http://www.so.com/s?q=%E8%AF%9A%E5%AE%9E%E4%BF%A1%E7%94%A8&amp;ie=utf-8&amp;src=internal_wenda_recommend_textn" </w:instrText>
      </w:r>
      <w:r>
        <w:fldChar w:fldCharType="separate"/>
      </w:r>
      <w:r>
        <w:rPr>
          <w:rFonts w:ascii="宋体" w:hAnsi="宋体" w:eastAsia="宋体" w:cs="宋体"/>
          <w:spacing w:val="-3"/>
          <w:sz w:val="24"/>
          <w:szCs w:val="24"/>
          <w:lang w:eastAsia="zh-CN"/>
        </w:rPr>
        <w:t>诚实信用</w:t>
      </w:r>
      <w:r>
        <w:rPr>
          <w:rFonts w:ascii="宋体" w:hAnsi="宋体" w:eastAsia="宋体" w:cs="宋体"/>
          <w:spacing w:val="-3"/>
          <w:sz w:val="24"/>
          <w:szCs w:val="24"/>
          <w:lang w:eastAsia="zh-CN"/>
        </w:rPr>
        <w:fldChar w:fldCharType="end"/>
      </w:r>
      <w:r>
        <w:rPr>
          <w:rFonts w:ascii="宋体" w:hAnsi="宋体" w:eastAsia="宋体" w:cs="宋体"/>
          <w:spacing w:val="-3"/>
          <w:sz w:val="24"/>
          <w:szCs w:val="24"/>
          <w:lang w:eastAsia="zh-CN"/>
        </w:rPr>
        <w:t>原则，在履行承诺前，代理机</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构将视我单位为失信企业、不予办理其后相关业务。</w:t>
      </w:r>
    </w:p>
    <w:p w14:paraId="4C9F1ADE">
      <w:pPr>
        <w:spacing w:before="311" w:line="219" w:lineRule="auto"/>
        <w:ind w:left="1"/>
        <w:rPr>
          <w:rFonts w:ascii="宋体" w:hAnsi="宋体" w:eastAsia="宋体" w:cs="宋体"/>
          <w:sz w:val="24"/>
          <w:szCs w:val="24"/>
          <w:highlight w:val="none"/>
          <w:lang w:eastAsia="zh-CN"/>
        </w:rPr>
      </w:pPr>
      <w:r>
        <w:rPr>
          <w:rFonts w:ascii="宋体" w:hAnsi="宋体" w:eastAsia="宋体" w:cs="宋体"/>
          <w:spacing w:val="-2"/>
          <w:sz w:val="24"/>
          <w:szCs w:val="24"/>
          <w:lang w:eastAsia="zh-CN"/>
        </w:rPr>
        <w:t>投标</w:t>
      </w:r>
      <w:r>
        <w:rPr>
          <w:rFonts w:ascii="宋体" w:hAnsi="宋体" w:eastAsia="宋体" w:cs="宋体"/>
          <w:spacing w:val="-2"/>
          <w:sz w:val="24"/>
          <w:szCs w:val="24"/>
          <w:highlight w:val="none"/>
          <w:lang w:eastAsia="zh-CN"/>
        </w:rPr>
        <w:t>人</w:t>
      </w:r>
      <w:r>
        <w:rPr>
          <w:rFonts w:hint="eastAsia" w:asciiTheme="minorEastAsia" w:hAnsiTheme="minorEastAsia" w:eastAsiaTheme="minorEastAsia" w:cstheme="minorEastAsia"/>
          <w:color w:val="auto"/>
          <w:highlight w:val="none"/>
        </w:rPr>
        <w:t>（联合体投标的，填牵头人）</w:t>
      </w:r>
      <w:r>
        <w:rPr>
          <w:rFonts w:ascii="宋体" w:hAnsi="宋体" w:eastAsia="宋体" w:cs="宋体"/>
          <w:spacing w:val="-2"/>
          <w:sz w:val="24"/>
          <w:szCs w:val="24"/>
          <w:highlight w:val="none"/>
          <w:lang w:eastAsia="zh-CN"/>
        </w:rPr>
        <w:t>（电子签章</w:t>
      </w:r>
      <w:r>
        <w:rPr>
          <w:rFonts w:ascii="宋体" w:hAnsi="宋体" w:eastAsia="宋体" w:cs="宋体"/>
          <w:spacing w:val="1"/>
          <w:sz w:val="24"/>
          <w:szCs w:val="24"/>
          <w:highlight w:val="none"/>
          <w:lang w:eastAsia="zh-CN"/>
        </w:rPr>
        <w:t>）：</w:t>
      </w:r>
    </w:p>
    <w:p w14:paraId="52BA9E07">
      <w:pPr>
        <w:pStyle w:val="6"/>
        <w:spacing w:line="257" w:lineRule="auto"/>
        <w:rPr>
          <w:highlight w:val="none"/>
          <w:lang w:eastAsia="zh-CN"/>
        </w:rPr>
      </w:pPr>
    </w:p>
    <w:p w14:paraId="6E91FE3F">
      <w:pPr>
        <w:spacing w:before="78" w:line="465" w:lineRule="auto"/>
        <w:ind w:left="40" w:right="5881" w:hanging="40"/>
        <w:rPr>
          <w:rFonts w:ascii="宋体" w:hAnsi="宋体" w:eastAsia="宋体" w:cs="宋体"/>
          <w:spacing w:val="-26"/>
          <w:sz w:val="24"/>
          <w:szCs w:val="24"/>
          <w:lang w:eastAsia="zh-CN"/>
        </w:rPr>
      </w:pPr>
      <w:r>
        <w:rPr>
          <w:rFonts w:ascii="宋体" w:hAnsi="宋体" w:eastAsia="宋体" w:cs="宋体"/>
          <w:spacing w:val="-2"/>
          <w:sz w:val="24"/>
          <w:szCs w:val="24"/>
          <w:lang w:eastAsia="zh-CN"/>
        </w:rPr>
        <w:t>法定代表人（电子签名</w:t>
      </w:r>
      <w:r>
        <w:rPr>
          <w:rFonts w:ascii="宋体" w:hAnsi="宋体" w:eastAsia="宋体" w:cs="宋体"/>
          <w:spacing w:val="-26"/>
          <w:sz w:val="24"/>
          <w:szCs w:val="24"/>
          <w:lang w:eastAsia="zh-CN"/>
        </w:rPr>
        <w:t>）：</w:t>
      </w:r>
    </w:p>
    <w:p w14:paraId="262C5763">
      <w:pPr>
        <w:spacing w:before="78" w:line="465" w:lineRule="auto"/>
        <w:ind w:left="40" w:right="5881" w:hanging="40"/>
        <w:rPr>
          <w:rFonts w:ascii="宋体" w:hAnsi="宋体" w:eastAsia="宋体" w:cs="宋体"/>
          <w:sz w:val="24"/>
          <w:szCs w:val="24"/>
          <w:lang w:eastAsia="zh-CN"/>
        </w:rPr>
      </w:pPr>
      <w:r>
        <w:rPr>
          <w:rFonts w:ascii="宋体" w:hAnsi="宋体" w:eastAsia="宋体" w:cs="宋体"/>
          <w:sz w:val="24"/>
          <w:szCs w:val="24"/>
          <w:lang w:eastAsia="zh-CN"/>
        </w:rPr>
        <w:t xml:space="preserve"> </w:t>
      </w:r>
      <w:r>
        <w:rPr>
          <w:rFonts w:ascii="宋体" w:hAnsi="宋体" w:eastAsia="宋体" w:cs="宋体"/>
          <w:spacing w:val="-13"/>
          <w:sz w:val="24"/>
          <w:szCs w:val="24"/>
          <w:lang w:eastAsia="zh-CN"/>
        </w:rPr>
        <w:t>日期：</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13"/>
          <w:sz w:val="24"/>
          <w:szCs w:val="24"/>
          <w:lang w:eastAsia="zh-CN"/>
        </w:rPr>
        <w:t>日</w:t>
      </w:r>
    </w:p>
    <w:p w14:paraId="08AE079D">
      <w:pPr>
        <w:spacing w:line="465" w:lineRule="auto"/>
        <w:rPr>
          <w:rFonts w:ascii="宋体" w:hAnsi="宋体" w:eastAsia="宋体" w:cs="宋体"/>
          <w:sz w:val="24"/>
          <w:szCs w:val="24"/>
          <w:lang w:eastAsia="zh-CN"/>
        </w:rPr>
        <w:sectPr>
          <w:footerReference r:id="rId30" w:type="default"/>
          <w:pgSz w:w="11905" w:h="16838"/>
          <w:pgMar w:top="1429" w:right="1315" w:bottom="0" w:left="1338" w:header="867" w:footer="1208" w:gutter="0"/>
          <w:pgNumType w:fmt="decimal"/>
          <w:cols w:space="0" w:num="1"/>
          <w:rtlGutter w:val="0"/>
          <w:docGrid w:linePitch="0" w:charSpace="0"/>
        </w:sectPr>
      </w:pPr>
    </w:p>
    <w:p w14:paraId="3469BD7B">
      <w:pPr>
        <w:spacing w:before="59" w:line="219" w:lineRule="auto"/>
        <w:ind w:left="3476"/>
        <w:rPr>
          <w:rFonts w:ascii="宋体" w:hAnsi="宋体" w:eastAsia="宋体" w:cs="宋体"/>
          <w:sz w:val="30"/>
          <w:szCs w:val="30"/>
          <w:lang w:eastAsia="zh-CN"/>
        </w:rPr>
      </w:pPr>
      <w:r>
        <w:rPr>
          <w:rFonts w:ascii="宋体" w:hAnsi="宋体" w:eastAsia="宋体" w:cs="宋体"/>
          <w:b/>
          <w:bCs/>
          <w:spacing w:val="-4"/>
          <w:sz w:val="30"/>
          <w:szCs w:val="30"/>
          <w:lang w:eastAsia="zh-CN"/>
        </w:rPr>
        <w:t>其他资格证明材料</w:t>
      </w:r>
    </w:p>
    <w:p w14:paraId="231B9EF0">
      <w:pPr>
        <w:pStyle w:val="6"/>
        <w:spacing w:line="346" w:lineRule="auto"/>
        <w:rPr>
          <w:lang w:eastAsia="zh-CN"/>
        </w:rPr>
      </w:pPr>
    </w:p>
    <w:p w14:paraId="34C157ED">
      <w:pPr>
        <w:spacing w:before="78" w:line="417" w:lineRule="auto"/>
        <w:ind w:firstLine="470"/>
        <w:rPr>
          <w:rFonts w:ascii="宋体" w:hAnsi="宋体" w:eastAsia="宋体" w:cs="宋体"/>
          <w:sz w:val="24"/>
          <w:szCs w:val="24"/>
        </w:rPr>
      </w:pPr>
      <w:r>
        <w:rPr>
          <w:rFonts w:ascii="宋体" w:hAnsi="宋体" w:eastAsia="宋体" w:cs="宋体"/>
          <w:spacing w:val="-1"/>
          <w:sz w:val="24"/>
          <w:szCs w:val="24"/>
          <w:lang w:eastAsia="zh-CN"/>
        </w:rPr>
        <w:t>按招标文件要求提供的其他资格证明材料或供应商认为有必要提供的其他证明材料。</w:t>
      </w:r>
      <w:r>
        <w:rPr>
          <w:rFonts w:ascii="宋体" w:hAnsi="宋体" w:eastAsia="宋体" w:cs="宋体"/>
          <w:spacing w:val="6"/>
          <w:sz w:val="24"/>
          <w:szCs w:val="24"/>
          <w:lang w:eastAsia="zh-CN"/>
        </w:rPr>
        <w:t xml:space="preserve"> </w:t>
      </w:r>
      <w:r>
        <w:rPr>
          <w:rFonts w:ascii="宋体" w:hAnsi="宋体" w:eastAsia="宋体" w:cs="宋体"/>
          <w:spacing w:val="-2"/>
          <w:sz w:val="24"/>
          <w:szCs w:val="24"/>
          <w:lang w:eastAsia="zh-CN"/>
        </w:rPr>
        <w:t>（按招标文件要求电子签名&lt;签章&gt;。</w:t>
      </w:r>
      <w:r>
        <w:rPr>
          <w:rFonts w:ascii="宋体" w:hAnsi="宋体" w:eastAsia="宋体" w:cs="宋体"/>
          <w:spacing w:val="-2"/>
          <w:sz w:val="24"/>
          <w:szCs w:val="24"/>
        </w:rPr>
        <w:t>）</w:t>
      </w:r>
    </w:p>
    <w:sectPr>
      <w:footerReference r:id="rId31" w:type="default"/>
      <w:pgSz w:w="11905" w:h="16838"/>
      <w:pgMar w:top="1429" w:right="1315" w:bottom="0" w:left="1338" w:header="867" w:footer="1208"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hs_boot">
    <w:altName w:val="宋体"/>
    <w:panose1 w:val="00000000000000000000"/>
    <w:charset w:val="86"/>
    <w:family w:val="decorative"/>
    <w:pitch w:val="default"/>
    <w:sig w:usb0="00000000" w:usb1="00000000" w:usb2="00000016" w:usb3="00000000" w:csb0="00140001" w:csb1="00000000"/>
  </w:font>
  <w:font w:name="微软雅黑">
    <w:panose1 w:val="020B0503020204020204"/>
    <w:charset w:val="86"/>
    <w:family w:val="decorative"/>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F356">
    <w:pPr>
      <w:pStyle w:val="8"/>
      <w:pBdr>
        <w:top w:val="none" w:color="auto" w:sz="0" w:space="0"/>
        <w:left w:val="none" w:color="auto" w:sz="0" w:space="0"/>
        <w:bottom w:val="none" w:color="auto" w:sz="0" w:space="0"/>
        <w:right w:val="none" w:color="auto" w:sz="0" w:space="0"/>
        <w:between w:val="none" w:color="auto" w:sz="0" w:space="0"/>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A8F3">
    <w:pPr>
      <w:pStyle w:val="6"/>
      <w:spacing w:line="186" w:lineRule="auto"/>
      <w:ind w:left="4440"/>
      <w:rPr>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F7AA1">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14:paraId="30DF7AA1">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8C6F">
    <w:pPr>
      <w:pStyle w:val="6"/>
      <w:spacing w:line="186" w:lineRule="auto"/>
      <w:ind w:left="4438"/>
      <w:rPr>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7AC28">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c4SY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hhLNFEp++vH9&#10;9PPh9OsbiYeQqLV+hsh7i9jQvTMdwodzj8PIvKucil9wIvBD4ONFYNEFwuOl6WQ6zeHi8A0b4GeP&#10;163z4b0wikSjoA4VTMKyw8aHPnQIidm0WTdSpipKTdqCXr1+m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kc4SYtAgAAWQQAAA4AAAAAAAAAAQAgAAAAHwEAAGRycy9lMm9Eb2MueG1sUEsFBgAAAAAG&#10;AAYAWQEAAL4FAAAAAA==&#10;">
              <v:fill on="f" focussize="0,0"/>
              <v:stroke on="f" weight="0.5pt"/>
              <v:imagedata o:title=""/>
              <o:lock v:ext="edit" aspectratio="f"/>
              <v:textbox inset="0mm,0mm,0mm,0mm" style="mso-fit-shape-to-text:t;">
                <w:txbxContent>
                  <w:p w14:paraId="59B7AC28">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3E57">
    <w:pPr>
      <w:pStyle w:val="6"/>
      <w:spacing w:line="186" w:lineRule="auto"/>
      <w:ind w:left="4560"/>
      <w:rPr>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FAAD8">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2A8FAAD8">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B6BCE">
    <w:pPr>
      <w:pStyle w:val="6"/>
      <w:spacing w:line="186" w:lineRule="auto"/>
      <w:ind w:left="4560"/>
      <w:rPr>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81D41">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juZws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2JTsinlGimUPLz92/n&#10;H7/OP7+SeAiJWuvniHywiA3dW9MhfDj3OIzMu8qp+AUnAj8EPl0FFl0gPF6aTWazHC4O37ABfvZ4&#10;3Tof3gmjSDQK6lDBJCw7bn3oQ4eQmE2bTSNlqqLUpC3o9PWbPF24egAuNXJEEv1joxW6XXdhtjPl&#10;CcSc6bvDW75pkHzLfLhnDu2AB2Ngwh2WShokMReLktq4L/86j/GoEryUtGivgmpMEyXyvUb1ABgG&#10;ww3GbjD0Qd0a9OsYg2h5MnHBBTmYlTPqM6ZoFXPAxTRHpoKGwbwNfYtjCrlYrVIQ+s2ysNUPlkfo&#10;KJ63q0OAgEnXKEqvxEUrdFyqzGU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aO5nCwCAABZBAAADgAAAAAAAAABACAAAAAfAQAAZHJzL2Uyb0RvYy54bWxQSwUGAAAAAAYA&#10;BgBZAQAAvQUAAAAA&#10;">
              <v:fill on="f" focussize="0,0"/>
              <v:stroke on="f" weight="0.5pt"/>
              <v:imagedata o:title=""/>
              <o:lock v:ext="edit" aspectratio="f"/>
              <v:textbox inset="0mm,0mm,0mm,0mm" style="mso-fit-shape-to-text:t;">
                <w:txbxContent>
                  <w:p w14:paraId="28F81D41">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3F8D">
    <w:pPr>
      <w:pStyle w:val="6"/>
      <w:spacing w:line="186" w:lineRule="auto"/>
      <w:ind w:left="4437"/>
      <w:rPr>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9065B">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Q0A0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hReM0USn7+/u38&#10;49f551cSDyFRa/0MkVuL2NC9NR3Ch3OPw8i8q5yKX3Ai8EPg01Vg0QXC46XpZDrN4eLwDRvgZ4/X&#10;rfPhnTCKRKOgDhVMwrLjxoc+dAiJ2bRZN1KmKkpN2oLevH6TpwtXD8ClRo5Ion9stEK36y7MdqY8&#10;gZgzfXd4y9cNkm+YDw/MoR3wYAxMuMdSSYMk5mJRUhv35V/nMR5VgpeSFu1VUI1pokS+16geAMNg&#10;uMHYDYY+qDuDfh1jEC1PJi64IAezckZ9xhQtYw64mObIVNAwmHehb3FMIRfLZQpCv1kWNnpreYSO&#10;4nm7PAQImHSNovRKXLRCx6XKXKYjtvSf+xT1+E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5DQDSwCAABZBAAADgAAAAAAAAABACAAAAAfAQAAZHJzL2Uyb0RvYy54bWxQSwUGAAAAAAYA&#10;BgBZAQAAvQUAAAAA&#10;">
              <v:fill on="f" focussize="0,0"/>
              <v:stroke on="f" weight="0.5pt"/>
              <v:imagedata o:title=""/>
              <o:lock v:ext="edit" aspectratio="f"/>
              <v:textbox inset="0mm,0mm,0mm,0mm" style="mso-fit-shape-to-text:t;">
                <w:txbxContent>
                  <w:p w14:paraId="0809065B">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6C71">
    <w:pPr>
      <w:pStyle w:val="6"/>
      <w:spacing w:line="186" w:lineRule="auto"/>
      <w:ind w:left="4080"/>
      <w:rPr>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6C61C">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P/FA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3P/FAtAgAAWQQAAA4AAAAAAAAAAQAgAAAAHwEAAGRycy9lMm9Eb2MueG1sUEsFBgAAAAAG&#10;AAYAWQEAAL4FAAAAAA==&#10;">
              <v:fill on="f" focussize="0,0"/>
              <v:stroke on="f" weight="0.5pt"/>
              <v:imagedata o:title=""/>
              <o:lock v:ext="edit" aspectratio="f"/>
              <v:textbox inset="0mm,0mm,0mm,0mm" style="mso-fit-shape-to-text:t;">
                <w:txbxContent>
                  <w:p w14:paraId="2F46C61C">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C281E">
    <w:pPr>
      <w:pStyle w:val="6"/>
      <w:spacing w:line="186" w:lineRule="auto"/>
      <w:ind w:left="4446"/>
      <w:rPr>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26DE0">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66326DE0">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1E8F9">
    <w:pPr>
      <w:pStyle w:val="6"/>
      <w:spacing w:line="186" w:lineRule="auto"/>
      <w:ind w:left="4439"/>
      <w:rPr>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EA50C">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Z4pM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tnikywCAABZBAAADgAAAAAAAAABACAAAAAfAQAAZHJzL2Uyb0RvYy54bWxQSwUGAAAAAAYA&#10;BgBZAQAAvQUAAAAA&#10;">
              <v:fill on="f" focussize="0,0"/>
              <v:stroke on="f" weight="0.5pt"/>
              <v:imagedata o:title=""/>
              <o:lock v:ext="edit" aspectratio="f"/>
              <v:textbox inset="0mm,0mm,0mm,0mm" style="mso-fit-shape-to-text:t;">
                <w:txbxContent>
                  <w:p w14:paraId="72AEA50C">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C333">
    <w:pPr>
      <w:pStyle w:val="6"/>
      <w:spacing w:line="186" w:lineRule="auto"/>
      <w:ind w:left="4439"/>
      <w:rPr>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54DC9">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14:paraId="36E54DC9">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1A01">
    <w:pPr>
      <w:pStyle w:val="6"/>
      <w:spacing w:line="186" w:lineRule="auto"/>
      <w:ind w:left="4438"/>
      <w:rPr>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C1687">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uik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JmuiktAgAAWQQAAA4AAAAAAAAAAQAgAAAAHwEAAGRycy9lMm9Eb2MueG1sUEsFBgAAAAAG&#10;AAYAWQEAAL4FAAAAAA==&#10;">
              <v:fill on="f" focussize="0,0"/>
              <v:stroke on="f" weight="0.5pt"/>
              <v:imagedata o:title=""/>
              <o:lock v:ext="edit" aspectratio="f"/>
              <v:textbox inset="0mm,0mm,0mm,0mm" style="mso-fit-shape-to-text:t;">
                <w:txbxContent>
                  <w:p w14:paraId="542C1687">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CB60">
    <w:pPr>
      <w:pStyle w:val="8"/>
      <w:pBdr>
        <w:top w:val="none" w:color="auto" w:sz="0" w:space="0"/>
        <w:left w:val="none" w:color="auto" w:sz="0" w:space="0"/>
        <w:bottom w:val="none" w:color="auto" w:sz="0" w:space="0"/>
        <w:right w:val="none" w:color="auto" w:sz="0" w:space="0"/>
        <w:between w:val="none" w:color="auto" w:sz="0" w:space="0"/>
      </w:pBd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A93DD">
    <w:pPr>
      <w:pStyle w:val="6"/>
      <w:spacing w:line="188" w:lineRule="auto"/>
      <w:ind w:left="4441"/>
      <w:rPr>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B9E21">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DmE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n/DmEtAgAAWQQAAA4AAAAAAAAAAQAgAAAAHwEAAGRycy9lMm9Eb2MueG1sUEsFBgAAAAAG&#10;AAYAWQEAAL4FAAAAAA==&#10;">
              <v:fill on="f" focussize="0,0"/>
              <v:stroke on="f" weight="0.5pt"/>
              <v:imagedata o:title=""/>
              <o:lock v:ext="edit" aspectratio="f"/>
              <v:textbox inset="0mm,0mm,0mm,0mm" style="mso-fit-shape-to-text:t;">
                <w:txbxContent>
                  <w:p w14:paraId="412B9E21">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A80D">
    <w:pPr>
      <w:pStyle w:val="6"/>
      <w:spacing w:line="188" w:lineRule="auto"/>
      <w:ind w:left="4441"/>
      <w:rPr>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94878">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gIjw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egIjwtAgAAWQQAAA4AAAAAAAAAAQAgAAAAHwEAAGRycy9lMm9Eb2MueG1sUEsFBgAAAAAG&#10;AAYAWQEAAL4FAAAAAA==&#10;">
              <v:fill on="f" focussize="0,0"/>
              <v:stroke on="f" weight="0.5pt"/>
              <v:imagedata o:title=""/>
              <o:lock v:ext="edit" aspectratio="f"/>
              <v:textbox inset="0mm,0mm,0mm,0mm" style="mso-fit-shape-to-text:t;">
                <w:txbxContent>
                  <w:p w14:paraId="48494878">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8A06C">
    <w:pPr>
      <w:pStyle w:val="6"/>
      <w:spacing w:line="186" w:lineRule="auto"/>
      <w:ind w:left="4080"/>
      <w:rPr>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64F39">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09564F39">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7018">
    <w:pPr>
      <w:pStyle w:val="6"/>
      <w:spacing w:line="188" w:lineRule="auto"/>
      <w:ind w:left="4438"/>
      <w:rPr>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3085A">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67A3085A">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A447">
    <w:pPr>
      <w:pStyle w:val="6"/>
      <w:spacing w:line="184" w:lineRule="auto"/>
      <w:ind w:left="4438"/>
      <w:rPr>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9FFA2">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76D9FFA2">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BAADA">
    <w:pPr>
      <w:pStyle w:val="6"/>
      <w:spacing w:line="186" w:lineRule="auto"/>
      <w:ind w:left="4438"/>
      <w:rPr>
        <w:sz w:val="18"/>
        <w:szCs w:val="18"/>
      </w:rPr>
    </w:pPr>
    <w:r>
      <w:rPr>
        <w:sz w:val="18"/>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32EDE">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63332EDE">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20E2">
    <w:pPr>
      <w:pStyle w:val="6"/>
      <w:spacing w:line="186" w:lineRule="auto"/>
      <w:ind w:left="4437"/>
      <w:rPr>
        <w:sz w:val="18"/>
        <w:szCs w:val="18"/>
      </w:rPr>
    </w:pPr>
    <w:r>
      <w:rPr>
        <w:sz w:val="18"/>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5D0EE">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5A65D0EE">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8ADFD">
    <w:pPr>
      <w:pStyle w:val="6"/>
      <w:spacing w:line="186" w:lineRule="auto"/>
      <w:ind w:left="4426"/>
      <w:rPr>
        <w:sz w:val="18"/>
        <w:szCs w:val="18"/>
      </w:rPr>
    </w:pPr>
    <w:r>
      <w:rPr>
        <w:sz w:val="18"/>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585BD">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5E7585BD">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99B80">
    <w:pPr>
      <w:pStyle w:val="6"/>
      <w:pBdr>
        <w:top w:val="single" w:color="auto" w:sz="4" w:space="0"/>
        <w:left w:val="none" w:color="auto" w:sz="0" w:space="0"/>
        <w:bottom w:val="none" w:color="auto" w:sz="0" w:space="0"/>
        <w:right w:val="none" w:color="auto" w:sz="0" w:space="0"/>
        <w:between w:val="none" w:color="auto" w:sz="0" w:space="0"/>
      </w:pBdr>
      <w:spacing w:line="14" w:lineRule="auto"/>
      <w:rPr>
        <w:rFonts w:hint="default" w:eastAsia="宋体"/>
        <w:sz w:val="2"/>
        <w:lang w:val="en-US" w:eastAsia="zh-CN"/>
      </w:rPr>
    </w:pPr>
    <w:r>
      <w:rPr>
        <w:rFonts w:hint="eastAsia"/>
        <w:sz w:val="2"/>
      </w:rPr>
      <w:t>恒信咨询管理有限公司</w:t>
    </w: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4B39F">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20C4B39F">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eastAsia="宋体"/>
        <w:sz w:val="2"/>
        <w:lang w:val="en-US" w:eastAsia="zh-CN"/>
      </w:rPr>
      <w:t>恒信咨询·</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6CF4">
    <w:pPr>
      <w:pStyle w:val="6"/>
      <w:spacing w:line="187" w:lineRule="auto"/>
      <w:ind w:left="4439"/>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7328C">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012o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r012otAgAAVwQAAA4AAAAAAAAAAQAgAAAAHwEAAGRycy9lMm9Eb2MueG1sUEsFBgAAAAAG&#10;AAYAWQEAAL4FAAAAAA==&#10;">
              <v:fill on="f" focussize="0,0"/>
              <v:stroke on="f" weight="0.5pt"/>
              <v:imagedata o:title=""/>
              <o:lock v:ext="edit" aspectratio="f"/>
              <v:textbox inset="0mm,0mm,0mm,0mm" style="mso-fit-shape-to-text:t;">
                <w:txbxContent>
                  <w:p w14:paraId="6DF7328C">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1FD5B">
    <w:pPr>
      <w:pStyle w:val="6"/>
      <w:spacing w:line="187" w:lineRule="auto"/>
      <w:ind w:left="4439"/>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5FE0C">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Tc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xlNzywCAABXBAAADgAAAAAAAAABACAAAAAfAQAAZHJzL2Uyb0RvYy54bWxQSwUGAAAAAAYA&#10;BgBZAQAAvQUAAAAA&#10;">
              <v:fill on="f" focussize="0,0"/>
              <v:stroke on="f" weight="0.5pt"/>
              <v:imagedata o:title=""/>
              <o:lock v:ext="edit" aspectratio="f"/>
              <v:textbox inset="0mm,0mm,0mm,0mm" style="mso-fit-shape-to-text:t;">
                <w:txbxContent>
                  <w:p w14:paraId="5B25FE0C">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FB01">
    <w:pPr>
      <w:pStyle w:val="6"/>
      <w:spacing w:line="186" w:lineRule="auto"/>
      <w:ind w:left="4560"/>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1A45E">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14:paraId="30C1A45E">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EED6">
    <w:pPr>
      <w:pStyle w:val="6"/>
      <w:spacing w:line="186" w:lineRule="auto"/>
      <w:ind w:left="4606"/>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B6F5E">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GCXg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wYJeCwCAABXBAAADgAAAAAAAAABACAAAAAfAQAAZHJzL2Uyb0RvYy54bWxQSwUGAAAAAAYA&#10;BgBZAQAAvQUAAAAA&#10;">
              <v:fill on="f" focussize="0,0"/>
              <v:stroke on="f" weight="0.5pt"/>
              <v:imagedata o:title=""/>
              <o:lock v:ext="edit" aspectratio="f"/>
              <v:textbox inset="0mm,0mm,0mm,0mm" style="mso-fit-shape-to-text:t;">
                <w:txbxContent>
                  <w:p w14:paraId="716B6F5E">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21BDC">
    <w:pPr>
      <w:pStyle w:val="6"/>
      <w:spacing w:line="186" w:lineRule="auto"/>
      <w:ind w:left="4431"/>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CDBCB">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gwGI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vX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7gwGItAgAAVwQAAA4AAAAAAAAAAQAgAAAAHwEAAGRycy9lMm9Eb2MueG1sUEsFBgAAAAAG&#10;AAYAWQEAAL4FAAAAAA==&#10;">
              <v:fill on="f" focussize="0,0"/>
              <v:stroke on="f" weight="0.5pt"/>
              <v:imagedata o:title=""/>
              <o:lock v:ext="edit" aspectratio="f"/>
              <v:textbox inset="0mm,0mm,0mm,0mm" style="mso-fit-shape-to-text:t;">
                <w:txbxContent>
                  <w:p w14:paraId="037CDBCB">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FD0C">
    <w:pPr>
      <w:pStyle w:val="6"/>
      <w:spacing w:line="186" w:lineRule="auto"/>
      <w:ind w:left="4437"/>
      <w:rPr>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3DB2D">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5FF3DB2D">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5ACE">
    <w:pPr>
      <w:pBdr>
        <w:bottom w:val="single" w:color="auto" w:sz="4" w:space="0"/>
      </w:pBdr>
      <w:spacing w:before="57" w:line="164" w:lineRule="auto"/>
      <w:ind w:left="15"/>
      <w:jc w:val="right"/>
      <w:rPr>
        <w:rFonts w:hint="default" w:ascii="宋体" w:hAnsi="宋体" w:eastAsia="宋体" w:cs="宋体"/>
        <w:sz w:val="18"/>
        <w:szCs w:val="18"/>
        <w:lang w:val="en-US"/>
      </w:rPr>
    </w:pPr>
    <w:r>
      <w:rPr>
        <w:rFonts w:hint="eastAsia" w:ascii="宋体" w:hAnsi="宋体" w:eastAsia="宋体" w:cs="宋体"/>
        <w:sz w:val="18"/>
        <w:szCs w:val="18"/>
        <w:lang w:eastAsia="zh-CN"/>
      </w:rPr>
      <w:t>安阳县城市管理局安阳县(示范区)环卫综合保洁项目</w:t>
    </w:r>
    <w:r>
      <w:rPr>
        <w:rFonts w:hint="eastAsia" w:ascii="宋体" w:hAnsi="宋体" w:eastAsia="宋体" w:cs="宋体"/>
        <w:sz w:val="18"/>
        <w:szCs w:val="18"/>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DE1A1"/>
    <w:multiLevelType w:val="singleLevel"/>
    <w:tmpl w:val="A54DE1A1"/>
    <w:lvl w:ilvl="0" w:tentative="0">
      <w:start w:val="1"/>
      <w:numFmt w:val="decimal"/>
      <w:suff w:val="nothing"/>
      <w:lvlText w:val="（%1）"/>
      <w:lvlJc w:val="left"/>
    </w:lvl>
  </w:abstractNum>
  <w:abstractNum w:abstractNumId="1">
    <w:nsid w:val="1068C811"/>
    <w:multiLevelType w:val="singleLevel"/>
    <w:tmpl w:val="1068C811"/>
    <w:lvl w:ilvl="0" w:tentative="0">
      <w:start w:val="1"/>
      <w:numFmt w:val="decimal"/>
      <w:suff w:val="space"/>
      <w:lvlText w:val="%1."/>
      <w:lvlJc w:val="left"/>
    </w:lvl>
  </w:abstractNum>
  <w:abstractNum w:abstractNumId="2">
    <w:nsid w:val="3059B144"/>
    <w:multiLevelType w:val="singleLevel"/>
    <w:tmpl w:val="3059B144"/>
    <w:lvl w:ilvl="0" w:tentative="0">
      <w:start w:val="1"/>
      <w:numFmt w:val="decimal"/>
      <w:suff w:val="nothing"/>
      <w:lvlText w:val="（%1）"/>
      <w:lvlJc w:val="left"/>
    </w:lvl>
  </w:abstractNum>
  <w:abstractNum w:abstractNumId="3">
    <w:nsid w:val="67616756"/>
    <w:multiLevelType w:val="singleLevel"/>
    <w:tmpl w:val="67616756"/>
    <w:lvl w:ilvl="0" w:tentative="0">
      <w:start w:val="2"/>
      <w:numFmt w:val="decimal"/>
      <w:suff w:val="nothing"/>
      <w:lvlText w:val="%1、"/>
      <w:lvlJc w:val="left"/>
    </w:lvl>
  </w:abstractNum>
  <w:abstractNum w:abstractNumId="4">
    <w:nsid w:val="6762A55A"/>
    <w:multiLevelType w:val="singleLevel"/>
    <w:tmpl w:val="6762A55A"/>
    <w:lvl w:ilvl="0" w:tentative="0">
      <w:start w:val="1"/>
      <w:numFmt w:val="decimal"/>
      <w:suff w:val="nothing"/>
      <w:lvlText w:val="%1."/>
      <w:lvlJc w:val="left"/>
    </w:lvl>
  </w:abstractNum>
  <w:abstractNum w:abstractNumId="5">
    <w:nsid w:val="6C3EF249"/>
    <w:multiLevelType w:val="singleLevel"/>
    <w:tmpl w:val="6C3EF24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A3ZGIzYjg1NmYwOTBlZmFlMzgyZDM4NTU1ZDY3ZTEifQ=="/>
  </w:docVars>
  <w:rsids>
    <w:rsidRoot w:val="00CD5362"/>
    <w:rsid w:val="00003950"/>
    <w:rsid w:val="00007D3A"/>
    <w:rsid w:val="00131C1D"/>
    <w:rsid w:val="00151C5B"/>
    <w:rsid w:val="001810AC"/>
    <w:rsid w:val="001A0E73"/>
    <w:rsid w:val="001E1358"/>
    <w:rsid w:val="001E573D"/>
    <w:rsid w:val="00221190"/>
    <w:rsid w:val="0028542A"/>
    <w:rsid w:val="002F6602"/>
    <w:rsid w:val="004A5761"/>
    <w:rsid w:val="00574DFB"/>
    <w:rsid w:val="005D17BB"/>
    <w:rsid w:val="005F29C6"/>
    <w:rsid w:val="005F5B3F"/>
    <w:rsid w:val="006B2570"/>
    <w:rsid w:val="006C4D49"/>
    <w:rsid w:val="006F268D"/>
    <w:rsid w:val="0071574F"/>
    <w:rsid w:val="00720A92"/>
    <w:rsid w:val="007B6A88"/>
    <w:rsid w:val="00834B92"/>
    <w:rsid w:val="00860C0D"/>
    <w:rsid w:val="008A1D32"/>
    <w:rsid w:val="00902115"/>
    <w:rsid w:val="00920B4E"/>
    <w:rsid w:val="009351FE"/>
    <w:rsid w:val="009A68BE"/>
    <w:rsid w:val="009A6C4D"/>
    <w:rsid w:val="009B6A76"/>
    <w:rsid w:val="00A53FDF"/>
    <w:rsid w:val="00A55000"/>
    <w:rsid w:val="00A73096"/>
    <w:rsid w:val="00A822D2"/>
    <w:rsid w:val="00A94425"/>
    <w:rsid w:val="00AB2473"/>
    <w:rsid w:val="00AD4F29"/>
    <w:rsid w:val="00AE6071"/>
    <w:rsid w:val="00B8788C"/>
    <w:rsid w:val="00BA212C"/>
    <w:rsid w:val="00BA71B7"/>
    <w:rsid w:val="00BC42A9"/>
    <w:rsid w:val="00CB22BB"/>
    <w:rsid w:val="00CD5362"/>
    <w:rsid w:val="00CE0136"/>
    <w:rsid w:val="00D31AD3"/>
    <w:rsid w:val="00DC3608"/>
    <w:rsid w:val="00DF276C"/>
    <w:rsid w:val="00EC5C29"/>
    <w:rsid w:val="00F23291"/>
    <w:rsid w:val="00F54980"/>
    <w:rsid w:val="00FB67D7"/>
    <w:rsid w:val="00FC0520"/>
    <w:rsid w:val="01994185"/>
    <w:rsid w:val="01C736D2"/>
    <w:rsid w:val="02734728"/>
    <w:rsid w:val="042B1A39"/>
    <w:rsid w:val="043F2C26"/>
    <w:rsid w:val="048A3C18"/>
    <w:rsid w:val="04D72B2C"/>
    <w:rsid w:val="05BB2732"/>
    <w:rsid w:val="0685295C"/>
    <w:rsid w:val="06F95D07"/>
    <w:rsid w:val="088A7F5F"/>
    <w:rsid w:val="09734025"/>
    <w:rsid w:val="0A5F7090"/>
    <w:rsid w:val="0A5F7722"/>
    <w:rsid w:val="0AC61847"/>
    <w:rsid w:val="0AD34B15"/>
    <w:rsid w:val="0B156206"/>
    <w:rsid w:val="0B4C599F"/>
    <w:rsid w:val="0B7F6074"/>
    <w:rsid w:val="0C2C306F"/>
    <w:rsid w:val="0F9F1695"/>
    <w:rsid w:val="0FB62580"/>
    <w:rsid w:val="0FFC7D99"/>
    <w:rsid w:val="10863702"/>
    <w:rsid w:val="10BE10ED"/>
    <w:rsid w:val="11B17F14"/>
    <w:rsid w:val="12943D8A"/>
    <w:rsid w:val="138A52B7"/>
    <w:rsid w:val="147B1CC8"/>
    <w:rsid w:val="148B23E3"/>
    <w:rsid w:val="14AE5840"/>
    <w:rsid w:val="16706DFD"/>
    <w:rsid w:val="19130F90"/>
    <w:rsid w:val="1935252F"/>
    <w:rsid w:val="1A1522A2"/>
    <w:rsid w:val="1C0F7519"/>
    <w:rsid w:val="1C756523"/>
    <w:rsid w:val="1CA657F0"/>
    <w:rsid w:val="1D2E18D1"/>
    <w:rsid w:val="1D3A6199"/>
    <w:rsid w:val="1EB528E3"/>
    <w:rsid w:val="1F8A3F4D"/>
    <w:rsid w:val="1F9951FF"/>
    <w:rsid w:val="1FC57B75"/>
    <w:rsid w:val="206C0A8E"/>
    <w:rsid w:val="20DE7051"/>
    <w:rsid w:val="20E92AC2"/>
    <w:rsid w:val="219A5EAA"/>
    <w:rsid w:val="21C76132"/>
    <w:rsid w:val="22E84A4B"/>
    <w:rsid w:val="23964FC8"/>
    <w:rsid w:val="25E46AA9"/>
    <w:rsid w:val="261F685B"/>
    <w:rsid w:val="266F373E"/>
    <w:rsid w:val="269E38C0"/>
    <w:rsid w:val="27816FE9"/>
    <w:rsid w:val="28BE7A85"/>
    <w:rsid w:val="28F31B8B"/>
    <w:rsid w:val="29B77FCF"/>
    <w:rsid w:val="29CF7F5A"/>
    <w:rsid w:val="2A704730"/>
    <w:rsid w:val="2D7C3EE9"/>
    <w:rsid w:val="2DA134D1"/>
    <w:rsid w:val="2E086531"/>
    <w:rsid w:val="2F2E521C"/>
    <w:rsid w:val="304C329A"/>
    <w:rsid w:val="309F358A"/>
    <w:rsid w:val="30C50F81"/>
    <w:rsid w:val="311626EF"/>
    <w:rsid w:val="31216D51"/>
    <w:rsid w:val="322B18ED"/>
    <w:rsid w:val="336B0809"/>
    <w:rsid w:val="338414D3"/>
    <w:rsid w:val="33CE1CBA"/>
    <w:rsid w:val="34DE1091"/>
    <w:rsid w:val="369D184C"/>
    <w:rsid w:val="36B022D4"/>
    <w:rsid w:val="36CA6039"/>
    <w:rsid w:val="38C07AB5"/>
    <w:rsid w:val="39363B26"/>
    <w:rsid w:val="3962620A"/>
    <w:rsid w:val="39EC7B15"/>
    <w:rsid w:val="3A716B25"/>
    <w:rsid w:val="3CD96461"/>
    <w:rsid w:val="3D494A64"/>
    <w:rsid w:val="3E37089B"/>
    <w:rsid w:val="3FAE28C2"/>
    <w:rsid w:val="3FE8319B"/>
    <w:rsid w:val="3FF83CA2"/>
    <w:rsid w:val="3FF95CD8"/>
    <w:rsid w:val="401B243B"/>
    <w:rsid w:val="40C41AC9"/>
    <w:rsid w:val="416B7C26"/>
    <w:rsid w:val="42386F23"/>
    <w:rsid w:val="44F605D9"/>
    <w:rsid w:val="452C11AB"/>
    <w:rsid w:val="462A4EBF"/>
    <w:rsid w:val="490857E7"/>
    <w:rsid w:val="495D254A"/>
    <w:rsid w:val="4B074A43"/>
    <w:rsid w:val="4B616322"/>
    <w:rsid w:val="4BB41225"/>
    <w:rsid w:val="4CE07355"/>
    <w:rsid w:val="4DB52250"/>
    <w:rsid w:val="4E3E77C3"/>
    <w:rsid w:val="4E916172"/>
    <w:rsid w:val="4EE2565A"/>
    <w:rsid w:val="501819A2"/>
    <w:rsid w:val="511032A9"/>
    <w:rsid w:val="5269258C"/>
    <w:rsid w:val="52FC560B"/>
    <w:rsid w:val="53B336A4"/>
    <w:rsid w:val="556424D0"/>
    <w:rsid w:val="55854A5F"/>
    <w:rsid w:val="55B967B6"/>
    <w:rsid w:val="562E1357"/>
    <w:rsid w:val="56540A57"/>
    <w:rsid w:val="56A0095A"/>
    <w:rsid w:val="56FB1834"/>
    <w:rsid w:val="57201787"/>
    <w:rsid w:val="57801A4A"/>
    <w:rsid w:val="57D83E10"/>
    <w:rsid w:val="58401775"/>
    <w:rsid w:val="59443A74"/>
    <w:rsid w:val="5AC33B80"/>
    <w:rsid w:val="5C355001"/>
    <w:rsid w:val="5CA51281"/>
    <w:rsid w:val="5DE13BCB"/>
    <w:rsid w:val="5E4D219F"/>
    <w:rsid w:val="5F4A7F08"/>
    <w:rsid w:val="60504C82"/>
    <w:rsid w:val="6189782B"/>
    <w:rsid w:val="62055A75"/>
    <w:rsid w:val="623A420A"/>
    <w:rsid w:val="625A04FA"/>
    <w:rsid w:val="62F55E9B"/>
    <w:rsid w:val="64480A81"/>
    <w:rsid w:val="6494784B"/>
    <w:rsid w:val="65B623CA"/>
    <w:rsid w:val="67E31201"/>
    <w:rsid w:val="68FD5A36"/>
    <w:rsid w:val="699D3503"/>
    <w:rsid w:val="69D376B6"/>
    <w:rsid w:val="6A9736B6"/>
    <w:rsid w:val="6ABB2BA8"/>
    <w:rsid w:val="6B7174DA"/>
    <w:rsid w:val="6B915F94"/>
    <w:rsid w:val="6C917EB1"/>
    <w:rsid w:val="6D3743CB"/>
    <w:rsid w:val="6DFA5411"/>
    <w:rsid w:val="6ED1460E"/>
    <w:rsid w:val="6F1448D3"/>
    <w:rsid w:val="7033784E"/>
    <w:rsid w:val="707F5BD2"/>
    <w:rsid w:val="71193532"/>
    <w:rsid w:val="719D12BA"/>
    <w:rsid w:val="71F96A05"/>
    <w:rsid w:val="72330405"/>
    <w:rsid w:val="72EC35B0"/>
    <w:rsid w:val="742D2020"/>
    <w:rsid w:val="75E51AE3"/>
    <w:rsid w:val="762D0C0A"/>
    <w:rsid w:val="764B35D0"/>
    <w:rsid w:val="78F14F96"/>
    <w:rsid w:val="79491775"/>
    <w:rsid w:val="7A972196"/>
    <w:rsid w:val="7B5B6933"/>
    <w:rsid w:val="7C512830"/>
    <w:rsid w:val="7D987DA1"/>
    <w:rsid w:val="7DD35E8B"/>
    <w:rsid w:val="7EAD75B3"/>
    <w:rsid w:val="7F225FA8"/>
    <w:rsid w:val="7F3217A8"/>
    <w:rsid w:val="7FBD42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31"/>
    <w:qFormat/>
    <w:uiPriority w:val="0"/>
    <w:pPr>
      <w:keepNext/>
      <w:keepLines/>
      <w:spacing w:line="480" w:lineRule="auto"/>
      <w:jc w:val="center"/>
      <w:outlineLvl w:val="0"/>
    </w:pPr>
    <w:rPr>
      <w:rFonts w:ascii="Times New Roman" w:hAnsi="Times New Roman" w:eastAsia="宋体"/>
      <w:b/>
      <w:kern w:val="44"/>
      <w:sz w:val="32"/>
      <w:szCs w:val="20"/>
    </w:rPr>
  </w:style>
  <w:style w:type="paragraph" w:styleId="3">
    <w:name w:val="heading 3"/>
    <w:basedOn w:val="1"/>
    <w:next w:val="1"/>
    <w:qFormat/>
    <w:uiPriority w:val="99"/>
    <w:pPr>
      <w:keepNext/>
      <w:keepLines/>
      <w:spacing w:before="140" w:after="140" w:line="240" w:lineRule="auto"/>
      <w:jc w:val="left"/>
      <w:outlineLvl w:val="2"/>
    </w:pPr>
    <w:rPr>
      <w:rFonts w:ascii="宋体" w:hAnsi="宋体" w:eastAsia="宋体" w:cs="宋体"/>
      <w:b/>
      <w:szCs w:val="21"/>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ascii="等线" w:hAnsi="等线" w:eastAsia="仿宋_GB2312"/>
      <w:sz w:val="32"/>
      <w:szCs w:val="22"/>
    </w:rPr>
  </w:style>
  <w:style w:type="paragraph" w:styleId="5">
    <w:name w:val="annotation text"/>
    <w:basedOn w:val="1"/>
    <w:unhideWhenUsed/>
    <w:qFormat/>
    <w:uiPriority w:val="0"/>
  </w:style>
  <w:style w:type="paragraph" w:styleId="6">
    <w:name w:val="Body Text"/>
    <w:basedOn w:val="1"/>
    <w:qFormat/>
    <w:uiPriority w:val="0"/>
  </w:style>
  <w:style w:type="paragraph" w:styleId="7">
    <w:name w:val="Body Text Indent"/>
    <w:basedOn w:val="1"/>
    <w:next w:val="1"/>
    <w:qFormat/>
    <w:uiPriority w:val="0"/>
    <w:pPr>
      <w:widowControl w:val="0"/>
      <w:spacing w:before="283" w:line="560" w:lineRule="exact"/>
      <w:ind w:firstLine="510"/>
    </w:pPr>
    <w:rPr>
      <w:sz w:val="20"/>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6"/>
    <w:next w:val="12"/>
    <w:qFormat/>
    <w:uiPriority w:val="0"/>
    <w:pPr>
      <w:ind w:firstLine="100" w:firstLineChars="100"/>
    </w:pPr>
  </w:style>
  <w:style w:type="paragraph" w:styleId="12">
    <w:name w:val="Body Text First Indent 2"/>
    <w:basedOn w:val="7"/>
    <w:next w:val="6"/>
    <w:qFormat/>
    <w:uiPriority w:val="0"/>
    <w:pPr>
      <w:widowControl/>
      <w:snapToGrid/>
      <w:spacing w:before="0" w:after="120" w:line="357" w:lineRule="atLeast"/>
      <w:ind w:left="420" w:leftChars="200"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basedOn w:val="15"/>
    <w:qFormat/>
    <w:uiPriority w:val="0"/>
    <w:rPr>
      <w:color w:val="800080"/>
      <w:u w:val="none"/>
    </w:rPr>
  </w:style>
  <w:style w:type="character" w:styleId="18">
    <w:name w:val="HTML Definition"/>
    <w:basedOn w:val="15"/>
    <w:qFormat/>
    <w:uiPriority w:val="0"/>
  </w:style>
  <w:style w:type="character" w:styleId="19">
    <w:name w:val="HTML Typewriter"/>
    <w:basedOn w:val="15"/>
    <w:qFormat/>
    <w:uiPriority w:val="0"/>
    <w:rPr>
      <w:rFonts w:hint="default" w:ascii="monospace" w:hAnsi="monospace" w:eastAsia="monospace" w:cs="monospace"/>
      <w:sz w:val="20"/>
    </w:rPr>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0000FF"/>
      <w:u w:val="single"/>
    </w:rPr>
  </w:style>
  <w:style w:type="character" w:styleId="23">
    <w:name w:val="HTML Code"/>
    <w:basedOn w:val="15"/>
    <w:qFormat/>
    <w:uiPriority w:val="0"/>
    <w:rPr>
      <w:rFonts w:hint="default" w:ascii="monospace" w:hAnsi="monospace" w:eastAsia="monospace" w:cs="monospace"/>
      <w:sz w:val="20"/>
    </w:rPr>
  </w:style>
  <w:style w:type="character" w:styleId="24">
    <w:name w:val="HTML Cite"/>
    <w:basedOn w:val="15"/>
    <w:qFormat/>
    <w:uiPriority w:val="0"/>
  </w:style>
  <w:style w:type="character" w:styleId="25">
    <w:name w:val="HTML Keyboard"/>
    <w:basedOn w:val="15"/>
    <w:qFormat/>
    <w:uiPriority w:val="0"/>
    <w:rPr>
      <w:rFonts w:hint="default" w:ascii="monospace" w:hAnsi="monospace" w:eastAsia="monospace" w:cs="monospace"/>
      <w:sz w:val="20"/>
    </w:rPr>
  </w:style>
  <w:style w:type="character" w:styleId="26">
    <w:name w:val="HTML Sample"/>
    <w:basedOn w:val="15"/>
    <w:qFormat/>
    <w:uiPriority w:val="0"/>
    <w:rPr>
      <w:rFonts w:ascii="monospace" w:hAnsi="monospace" w:eastAsia="monospace" w:cs="monospace"/>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宋体" w:hAnsi="宋体" w:eastAsia="宋体" w:cs="宋体"/>
      <w:sz w:val="24"/>
      <w:szCs w:val="24"/>
    </w:rPr>
  </w:style>
  <w:style w:type="paragraph" w:customStyle="1" w:styleId="29">
    <w:name w:val="无间隔1"/>
    <w:basedOn w:val="1"/>
    <w:qFormat/>
    <w:uiPriority w:val="0"/>
    <w:pPr>
      <w:spacing w:line="400" w:lineRule="exact"/>
    </w:pPr>
  </w:style>
  <w:style w:type="paragraph" w:customStyle="1" w:styleId="30">
    <w:name w:val="Table Paragraph"/>
    <w:basedOn w:val="1"/>
    <w:qFormat/>
    <w:uiPriority w:val="1"/>
    <w:pPr>
      <w:widowControl w:val="0"/>
      <w:spacing w:after="0"/>
    </w:pPr>
    <w:rPr>
      <w:color w:val="auto"/>
      <w:sz w:val="22"/>
      <w:lang w:val="zh-CN" w:bidi="zh-CN"/>
    </w:rPr>
  </w:style>
  <w:style w:type="character" w:customStyle="1" w:styleId="31">
    <w:name w:val="标题 1 字符"/>
    <w:link w:val="2"/>
    <w:qFormat/>
    <w:locked/>
    <w:uiPriority w:val="0"/>
    <w:rPr>
      <w:rFonts w:ascii="Times New Roman" w:hAnsi="Times New Roman" w:eastAsia="宋体"/>
      <w:b/>
      <w:kern w:val="44"/>
      <w:sz w:val="32"/>
      <w:szCs w:val="20"/>
    </w:rPr>
  </w:style>
  <w:style w:type="character" w:customStyle="1" w:styleId="32">
    <w:name w:val="first-child"/>
    <w:basedOn w:val="15"/>
    <w:qFormat/>
    <w:uiPriority w:val="0"/>
  </w:style>
  <w:style w:type="character" w:customStyle="1" w:styleId="33">
    <w:name w:val="before"/>
    <w:basedOn w:val="15"/>
    <w:qFormat/>
    <w:uiPriority w:val="0"/>
    <w:rPr>
      <w:shd w:val="clear" w:fill="0085FF"/>
    </w:rPr>
  </w:style>
  <w:style w:type="character" w:customStyle="1" w:styleId="34">
    <w:name w:val="layui-layer-tabnow"/>
    <w:basedOn w:val="15"/>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85</Pages>
  <Words>23858</Words>
  <Characters>25702</Characters>
  <Lines>312</Lines>
  <Paragraphs>88</Paragraphs>
  <TotalTime>25</TotalTime>
  <ScaleCrop>false</ScaleCrop>
  <LinksUpToDate>false</LinksUpToDate>
  <CharactersWithSpaces>26284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2024-10-30T18:48:00Z</dcterms:created>
  <dc:creator>ZM</dc:creator>
  <cp:lastModifiedBy>wpshuiyuan</cp:lastModifiedBy>
  <cp:lastPrinted>2025-02-14T09:24:00Z</cp:lastPrinted>
  <dcterms:modified xsi:type="dcterms:W3CDTF">2025-02-19T08:23:40Z</dcterms:modified>
  <dc:title>内黄县第一高级中学所需多媒体教室设备项目</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2024-10-31T09:31:28Z</vt:filetime>
  </property>
  <property fmtid="{D5CDD505-2E9C-101B-9397-08002B2CF9AE}" pid="4" name="KSOProductBuildVer">
    <vt:lpwstr>2052-12.1.0.19770</vt:lpwstr>
  </property>
  <property fmtid="{D5CDD505-2E9C-101B-9397-08002B2CF9AE}" pid="5" name="ICV">
    <vt:lpwstr>D740CF76D17F48ECBF517FBC8FA5C67A_13</vt:lpwstr>
  </property>
  <property fmtid="{D5CDD505-2E9C-101B-9397-08002B2CF9AE}" pid="6" name="KSOTemplateDocerSaveRecord">
    <vt:lpwstr>eyJoZGlkIjoiOTk4ZWI0NDRiZTlkNGMyMDlmOTNiMmNmZTIyYjZhZmQiLCJ1c2VySWQiOiI0MTAxMzYwMjIifQ==</vt:lpwstr>
  </property>
</Properties>
</file>