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081750AC">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1" w:leftChars="0" w:right="106" w:rightChars="0" w:hanging="1481" w:hangingChars="463"/>
        <w:jc w:val="left"/>
        <w:rPr>
          <w:rFonts w:hint="eastAsia" w:ascii="宋体" w:hAnsi="宋体" w:eastAsia="宋体" w:cs="宋体"/>
          <w:b w:val="0"/>
          <w:bCs/>
          <w:sz w:val="32"/>
          <w:szCs w:val="18"/>
          <w:highlight w:val="none"/>
          <w:lang w:eastAsia="zh-CN"/>
        </w:rPr>
      </w:pPr>
      <w:r>
        <w:rPr>
          <w:rFonts w:ascii="宋体" w:hAnsi="宋体" w:eastAsia="宋体" w:cs="宋体"/>
          <w:b w:val="0"/>
          <w:bCs/>
          <w:sz w:val="32"/>
          <w:szCs w:val="18"/>
          <w:highlight w:val="none"/>
        </w:rPr>
        <w:t>项目名称:</w:t>
      </w:r>
      <w:r>
        <w:rPr>
          <w:rFonts w:hint="eastAsia" w:ascii="宋体" w:hAnsi="宋体" w:eastAsia="宋体" w:cs="宋体"/>
          <w:b w:val="0"/>
          <w:bCs/>
          <w:sz w:val="32"/>
          <w:szCs w:val="18"/>
          <w:highlight w:val="none"/>
          <w:lang w:eastAsia="zh-CN"/>
        </w:rPr>
        <w:t>项城市退役军人事务局春节慰问物资项目</w:t>
      </w:r>
    </w:p>
    <w:p w14:paraId="7415B300">
      <w:pPr>
        <w:tabs>
          <w:tab w:val="left" w:pos="315"/>
          <w:tab w:val="left" w:pos="8190"/>
          <w:tab w:val="left" w:pos="8820"/>
        </w:tabs>
        <w:spacing w:line="600" w:lineRule="auto"/>
        <w:ind w:left="1481" w:leftChars="0" w:right="106" w:rightChars="0" w:hanging="1481" w:hangingChars="463"/>
        <w:jc w:val="left"/>
        <w:rPr>
          <w:rFonts w:hint="default" w:ascii="宋体" w:hAnsi="宋体" w:eastAsia="宋体" w:cs="宋体"/>
          <w:b w:val="0"/>
          <w:bCs/>
          <w:sz w:val="32"/>
          <w:szCs w:val="18"/>
          <w:highlight w:val="none"/>
          <w:lang w:val="en-US" w:eastAsia="zh-CN"/>
        </w:rPr>
      </w:pPr>
      <w:r>
        <w:rPr>
          <w:rFonts w:ascii="宋体" w:hAnsi="宋体" w:eastAsia="宋体" w:cs="宋体"/>
          <w:b w:val="0"/>
          <w:bCs/>
          <w:sz w:val="32"/>
          <w:szCs w:val="18"/>
          <w:highlight w:val="none"/>
        </w:rPr>
        <w:t>项目编号:</w:t>
      </w:r>
      <w:r>
        <w:rPr>
          <w:rFonts w:hint="eastAsia" w:ascii="宋体" w:hAnsi="宋体" w:eastAsia="宋体" w:cs="宋体"/>
          <w:b w:val="0"/>
          <w:bCs/>
          <w:sz w:val="32"/>
          <w:szCs w:val="18"/>
          <w:highlight w:val="none"/>
          <w:lang w:val="en-US" w:eastAsia="zh-CN"/>
        </w:rPr>
        <w:t>项财磋商采购-2026-2</w:t>
      </w:r>
    </w:p>
    <w:p w14:paraId="6B7027FB">
      <w:pPr>
        <w:spacing w:after="120"/>
        <w:ind w:left="926" w:leftChars="0" w:hanging="926" w:hangingChars="463"/>
        <w:jc w:val="center"/>
        <w:rPr>
          <w:rFonts w:ascii="宋体" w:hAnsi="宋体" w:eastAsia="宋体" w:cs="宋体"/>
          <w:b w:val="0"/>
          <w:bCs/>
          <w:sz w:val="20"/>
          <w:highlight w:val="none"/>
        </w:rPr>
      </w:pPr>
    </w:p>
    <w:p w14:paraId="2C647A5F">
      <w:pPr>
        <w:tabs>
          <w:tab w:val="left" w:pos="315"/>
          <w:tab w:val="left" w:pos="8820"/>
        </w:tabs>
        <w:spacing w:line="600" w:lineRule="auto"/>
        <w:ind w:left="1481" w:leftChars="0" w:right="267" w:hanging="1481" w:hangingChars="463"/>
        <w:jc w:val="center"/>
        <w:rPr>
          <w:rFonts w:hint="default" w:ascii="宋体" w:hAnsi="宋体" w:eastAsia="宋体" w:cs="宋体"/>
          <w:b/>
          <w:sz w:val="32"/>
          <w:szCs w:val="18"/>
          <w:highlight w:val="none"/>
          <w:lang w:val="en-US"/>
        </w:rPr>
      </w:pPr>
      <w:r>
        <w:rPr>
          <w:rFonts w:hint="eastAsia" w:ascii="宋体" w:hAnsi="宋体" w:eastAsia="宋体" w:cs="宋体"/>
          <w:b w:val="0"/>
          <w:bCs/>
          <w:sz w:val="32"/>
          <w:szCs w:val="18"/>
          <w:highlight w:val="none"/>
          <w:lang w:val="en-US" w:eastAsia="zh-CN"/>
        </w:rPr>
        <w:t>2026年1月16日</w:t>
      </w:r>
    </w:p>
    <w:p w14:paraId="314F4225">
      <w:pPr>
        <w:spacing w:after="120"/>
        <w:jc w:val="center"/>
        <w:rPr>
          <w:rFonts w:ascii="宋体" w:hAnsi="宋体" w:eastAsia="宋体" w:cs="宋体"/>
          <w:b/>
          <w:sz w:val="32"/>
          <w:highlight w:val="none"/>
        </w:rPr>
      </w:pPr>
    </w:p>
    <w:p w14:paraId="4AA82310">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项城市退役军人事务局春节慰问物资项目的潜在供应商应在周口市公共资源交易中心网获取采购文件，并于   年  月  日    点    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项财磋商采购-2026-2</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项城市退役军人事务局春节慰问物资项目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699900.00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1包：</w:t>
      </w:r>
      <w:r>
        <w:rPr>
          <w:rFonts w:hint="eastAsia" w:asciiTheme="minorEastAsia" w:hAnsiTheme="minorEastAsia" w:cstheme="minorEastAsia"/>
          <w:bCs/>
          <w:sz w:val="24"/>
          <w:szCs w:val="24"/>
          <w:highlight w:val="none"/>
          <w:lang w:val="en-US" w:eastAsia="zh-CN"/>
        </w:rPr>
        <w:t>253500.00、</w:t>
      </w:r>
      <w:r>
        <w:rPr>
          <w:rFonts w:hint="eastAsia" w:ascii="宋体" w:hAnsi="宋体" w:eastAsia="宋体" w:cs="宋体"/>
          <w:sz w:val="24"/>
          <w:highlight w:val="none"/>
          <w:lang w:val="en-US" w:eastAsia="zh-CN"/>
        </w:rPr>
        <w:t>2包：</w:t>
      </w:r>
      <w:r>
        <w:rPr>
          <w:rFonts w:hint="eastAsia" w:asciiTheme="minorEastAsia" w:hAnsiTheme="minorEastAsia" w:cstheme="minorEastAsia"/>
          <w:bCs/>
          <w:sz w:val="24"/>
          <w:szCs w:val="24"/>
          <w:highlight w:val="none"/>
          <w:lang w:val="en-US" w:eastAsia="zh-CN"/>
        </w:rPr>
        <w:t>446400.00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2</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eastAsia="zh-CN"/>
              </w:rPr>
              <w:t>项城市退役军人事务局春节慰问物资项目</w:t>
            </w:r>
            <w:r>
              <w:rPr>
                <w:rFonts w:hint="eastAsia" w:ascii="宋体" w:hAnsi="宋体" w:eastAsia="宋体" w:cs="宋体"/>
                <w:sz w:val="24"/>
                <w:highlight w:val="none"/>
                <w:lang w:val="en-US" w:eastAsia="zh-CN"/>
              </w:rPr>
              <w:t>1包</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Theme="minorEastAsia" w:hAnsiTheme="minorEastAsia" w:cstheme="minorEastAsia"/>
                <w:bCs/>
                <w:sz w:val="24"/>
                <w:szCs w:val="24"/>
                <w:highlight w:val="none"/>
                <w:lang w:val="en-US" w:eastAsia="zh-CN"/>
              </w:rPr>
              <w:t>253500.00</w:t>
            </w:r>
          </w:p>
        </w:tc>
      </w:tr>
      <w:tr w14:paraId="24B3BE67">
        <w:tblPrEx>
          <w:tblCellMar>
            <w:top w:w="0" w:type="dxa"/>
            <w:left w:w="10" w:type="dxa"/>
            <w:bottom w:w="0" w:type="dxa"/>
            <w:right w:w="10" w:type="dxa"/>
          </w:tblCellMar>
        </w:tblPrEx>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6FE7">
            <w:pPr>
              <w:spacing w:line="360" w:lineRule="auto"/>
              <w:jc w:val="center"/>
              <w:rPr>
                <w:rFonts w:hint="default" w:ascii="宋体" w:hAnsi="宋体" w:eastAsia="宋体" w:cs="宋体"/>
                <w:sz w:val="24"/>
                <w:highlight w:val="none"/>
                <w:shd w:val="clear" w:color="auto" w:fill="FFFFFF"/>
                <w:lang w:val="en-US" w:eastAsia="zh-CN"/>
              </w:rPr>
            </w:pPr>
            <w:r>
              <w:rPr>
                <w:rFonts w:hint="eastAsia" w:ascii="宋体" w:hAnsi="宋体" w:eastAsia="宋体" w:cs="宋体"/>
                <w:sz w:val="24"/>
                <w:highlight w:val="none"/>
                <w:shd w:val="clear" w:color="auto" w:fill="FFFFFF"/>
                <w:lang w:val="en-US" w:eastAsia="zh-CN"/>
              </w:rPr>
              <w:t>2</w:t>
            </w:r>
          </w:p>
        </w:tc>
        <w:tc>
          <w:tcPr>
            <w:tcW w:w="54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FF332">
            <w:pPr>
              <w:spacing w:line="360" w:lineRule="auto"/>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项城市退役军人事务局春节慰问物资项目</w:t>
            </w:r>
            <w:r>
              <w:rPr>
                <w:rFonts w:hint="eastAsia" w:ascii="宋体" w:hAnsi="宋体" w:eastAsia="宋体" w:cs="宋体"/>
                <w:sz w:val="24"/>
                <w:highlight w:val="none"/>
                <w:lang w:val="en-US" w:eastAsia="zh-CN"/>
              </w:rPr>
              <w:t>2包</w:t>
            </w:r>
          </w:p>
        </w:tc>
        <w:tc>
          <w:tcPr>
            <w:tcW w:w="22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D5B58">
            <w:pPr>
              <w:spacing w:line="360" w:lineRule="auto"/>
              <w:jc w:val="center"/>
              <w:rPr>
                <w:rFonts w:hint="eastAsia" w:ascii="宋体" w:hAnsi="宋体" w:eastAsia="宋体" w:cs="宋体"/>
                <w:sz w:val="24"/>
                <w:highlight w:val="none"/>
                <w:lang w:val="en-US" w:eastAsia="zh-CN"/>
              </w:rPr>
            </w:pPr>
            <w:r>
              <w:rPr>
                <w:rFonts w:hint="eastAsia" w:asciiTheme="minorEastAsia" w:hAnsiTheme="minorEastAsia" w:cstheme="minorEastAsia"/>
                <w:bCs/>
                <w:sz w:val="24"/>
                <w:szCs w:val="24"/>
                <w:highlight w:val="none"/>
                <w:lang w:val="en-US" w:eastAsia="zh-CN"/>
              </w:rPr>
              <w:t>446400.00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详见招标文件</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7日历天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16</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23</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27</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27</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C9D1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bCs/>
          <w:sz w:val="24"/>
          <w:szCs w:val="24"/>
          <w:highlight w:val="none"/>
          <w:lang w:val="en-US" w:eastAsia="zh-CN"/>
        </w:rPr>
        <w:t>项城市退役军人事务局</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bCs/>
          <w:sz w:val="24"/>
          <w:szCs w:val="24"/>
          <w:highlight w:val="none"/>
          <w:lang w:val="en-US" w:eastAsia="zh-CN"/>
        </w:rPr>
        <w:t>项城市</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szCs w:val="24"/>
          <w:highlight w:val="none"/>
        </w:rPr>
        <w:t>项目联系人：</w:t>
      </w:r>
      <w:r>
        <w:rPr>
          <w:rFonts w:hint="eastAsia" w:ascii="宋体" w:hAnsi="宋体" w:eastAsia="宋体" w:cs="宋体"/>
          <w:color w:val="auto"/>
          <w:spacing w:val="0"/>
          <w:position w:val="0"/>
          <w:sz w:val="24"/>
          <w:highlight w:val="none"/>
          <w:shd w:val="clear" w:color="auto" w:fill="auto"/>
          <w:lang w:val="en-US" w:eastAsia="zh-CN"/>
        </w:rPr>
        <w:t>郭士坤</w:t>
      </w:r>
      <w:r>
        <w:rPr>
          <w:rFonts w:hint="eastAsia" w:ascii="宋体" w:hAnsi="宋体" w:cs="宋体"/>
          <w:sz w:val="24"/>
          <w:szCs w:val="24"/>
          <w:highlight w:val="none"/>
        </w:rPr>
        <w:t xml:space="preserve">     联系方式：</w:t>
      </w:r>
      <w:r>
        <w:rPr>
          <w:rFonts w:hint="eastAsia" w:ascii="宋体" w:hAnsi="宋体" w:cs="宋体"/>
          <w:sz w:val="24"/>
          <w:szCs w:val="24"/>
          <w:highlight w:val="none"/>
          <w:lang w:val="en-US" w:eastAsia="zh-CN"/>
        </w:rPr>
        <w:t>17539491914</w:t>
      </w:r>
      <w:r>
        <w:rPr>
          <w:rFonts w:hint="eastAsia" w:ascii="宋体" w:hAnsi="宋体" w:eastAsia="宋体" w:cs="宋体"/>
          <w:i w:val="0"/>
          <w:iCs w:val="0"/>
          <w:color w:val="0000FF"/>
          <w:sz w:val="24"/>
          <w:szCs w:val="24"/>
          <w:highlight w:val="none"/>
        </w:rPr>
        <w:t>　　</w:t>
      </w:r>
      <w:r>
        <w:rPr>
          <w:rFonts w:hint="eastAsia" w:ascii="宋体" w:hAnsi="宋体" w:eastAsia="宋体" w:cs="宋体"/>
          <w:i w:val="0"/>
          <w:iCs w:val="0"/>
          <w:sz w:val="24"/>
          <w:szCs w:val="24"/>
          <w:highlight w:val="none"/>
        </w:rPr>
        <w:t xml:space="preserve">　　　　　　 </w:t>
      </w:r>
      <w:bookmarkStart w:id="0" w:name="_Toc28359009"/>
      <w:bookmarkStart w:id="1" w:name="_Toc28359086"/>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6"/>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郭战伟</w:t>
      </w:r>
      <w:r>
        <w:rPr>
          <w:rFonts w:hint="eastAsia" w:ascii="宋体" w:hAnsi="宋体" w:cs="宋体" w:eastAsiaTheme="minorEastAsia"/>
          <w:sz w:val="24"/>
          <w:szCs w:val="24"/>
          <w:highlight w:val="none"/>
          <w:lang w:val="en-US" w:eastAsia="zh-CN" w:bidi="ar-SA"/>
        </w:rPr>
        <w:t xml:space="preserve">     联系方式：</w:t>
      </w:r>
      <w:bookmarkStart w:id="2" w:name="_Toc28359087"/>
      <w:bookmarkStart w:id="3" w:name="_Toc28359010"/>
      <w:r>
        <w:rPr>
          <w:rFonts w:hint="eastAsia" w:ascii="宋体" w:hAnsi="宋体" w:cs="宋体"/>
          <w:sz w:val="24"/>
          <w:szCs w:val="24"/>
          <w:highlight w:val="none"/>
          <w:lang w:val="en-US" w:eastAsia="zh-CN" w:bidi="ar-SA"/>
        </w:rPr>
        <w:t>0394-8106517、19913276009</w:t>
      </w:r>
      <w:r>
        <w:rPr>
          <w:rFonts w:hint="eastAsia" w:ascii="宋体" w:hAnsi="宋体" w:cs="宋体" w:eastAsiaTheme="minorEastAsia"/>
          <w:sz w:val="24"/>
          <w:szCs w:val="24"/>
          <w:highlight w:val="none"/>
          <w:lang w:val="en-US" w:eastAsia="zh-CN" w:bidi="ar-SA"/>
        </w:rPr>
        <w:t>　　　　　　　　</w:t>
      </w:r>
    </w:p>
    <w:bookmarkEnd w:id="2"/>
    <w:bookmarkEnd w:id="3"/>
    <w:p w14:paraId="0C1729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eastAsiaTheme="minorEastAsia"/>
          <w:sz w:val="24"/>
          <w:szCs w:val="24"/>
          <w:highlight w:val="none"/>
          <w:lang w:val="en-US" w:eastAsia="zh-CN" w:bidi="ar-SA"/>
        </w:rPr>
        <w:t>3.监督单位：</w:t>
      </w:r>
      <w:r>
        <w:rPr>
          <w:rFonts w:hint="eastAsia" w:ascii="宋体" w:hAnsi="宋体" w:eastAsia="宋体" w:cs="宋体"/>
          <w:color w:val="auto"/>
          <w:spacing w:val="0"/>
          <w:position w:val="0"/>
          <w:sz w:val="24"/>
          <w:highlight w:val="none"/>
          <w:shd w:val="clear" w:color="auto" w:fill="auto"/>
          <w:lang w:val="en-US" w:eastAsia="zh-CN"/>
        </w:rPr>
        <w:t>项城市财政局采购科</w:t>
      </w:r>
    </w:p>
    <w:p w14:paraId="5AEF3D23">
      <w:pPr>
        <w:pStyle w:val="28"/>
        <w:ind w:firstLine="480" w:firstLineChars="200"/>
        <w:rPr>
          <w:color w:val="auto"/>
          <w:sz w:val="24"/>
          <w:szCs w:val="24"/>
          <w:lang w:val="en-US"/>
        </w:rPr>
      </w:pPr>
      <w:r>
        <w:rPr>
          <w:rFonts w:ascii="宋体" w:hAnsi="宋体" w:eastAsia="宋体" w:cs="宋体"/>
          <w:sz w:val="24"/>
          <w:highlight w:val="none"/>
        </w:rPr>
        <w:t>联系方式：</w:t>
      </w:r>
      <w:r>
        <w:rPr>
          <w:rFonts w:hint="eastAsia" w:ascii="宋体" w:hAnsi="宋体" w:eastAsia="宋体" w:cs="宋体"/>
          <w:b w:val="0"/>
          <w:i w:val="0"/>
          <w:iCs w:val="0"/>
          <w:sz w:val="24"/>
          <w:szCs w:val="24"/>
        </w:rPr>
        <w:t>0394-4315676</w:t>
      </w:r>
      <w:r>
        <w:rPr>
          <w:rFonts w:hint="eastAsia" w:ascii="宋体" w:hAnsi="宋体" w:cs="宋体"/>
          <w:sz w:val="24"/>
          <w:szCs w:val="24"/>
          <w:highlight w:val="none"/>
        </w:rPr>
        <w:t xml:space="preserve">  </w:t>
      </w:r>
    </w:p>
    <w:p w14:paraId="012AFC75">
      <w:pPr>
        <w:pStyle w:val="28"/>
        <w:ind w:firstLine="480" w:firstLineChars="200"/>
        <w:rPr>
          <w:rFonts w:hint="eastAsia" w:ascii="宋体" w:hAnsi="宋体" w:eastAsia="宋体" w:cs="宋体"/>
          <w:color w:val="auto"/>
          <w:spacing w:val="0"/>
          <w:position w:val="0"/>
          <w:sz w:val="24"/>
          <w:shd w:val="clear" w:fill="auto"/>
        </w:rPr>
      </w:pPr>
    </w:p>
    <w:p w14:paraId="3011F44B">
      <w:pPr>
        <w:pStyle w:val="28"/>
        <w:ind w:firstLine="630" w:firstLineChars="300"/>
        <w:rPr>
          <w:rFonts w:hint="default"/>
          <w:lang w:val="en-US" w:eastAsia="zh-CN"/>
        </w:rPr>
      </w:pPr>
    </w:p>
    <w:p w14:paraId="756F3788">
      <w:pPr>
        <w:ind w:firstLine="420"/>
        <w:jc w:val="left"/>
        <w:rPr>
          <w:rFonts w:ascii="Times New Roman" w:hAnsi="Times New Roman" w:eastAsia="Times New Roman" w:cs="Times New Roman"/>
          <w:sz w:val="22"/>
          <w:highlight w:val="none"/>
        </w:rPr>
      </w:pPr>
      <w:bookmarkStart w:id="4" w:name="_GoBack"/>
      <w:bookmarkEnd w:id="4"/>
    </w:p>
    <w:p w14:paraId="11144F5D">
      <w:pPr>
        <w:spacing w:after="120" w:line="360" w:lineRule="auto"/>
        <w:ind w:left="0" w:leftChars="0" w:firstLine="3780" w:firstLineChars="1575"/>
        <w:jc w:val="right"/>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jc w:val="right"/>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2026年1月16日</w:t>
      </w:r>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3BD5991E">
      <w:pPr>
        <w:pStyle w:val="28"/>
        <w:ind w:firstLine="240"/>
        <w:rPr>
          <w:rFonts w:ascii="宋体" w:hAnsi="宋体" w:eastAsia="宋体" w:cs="宋体"/>
          <w:sz w:val="24"/>
          <w:highlight w:val="none"/>
        </w:rPr>
      </w:pPr>
    </w:p>
    <w:p w14:paraId="25DCE3C3">
      <w:pPr>
        <w:pStyle w:val="28"/>
        <w:ind w:firstLine="240"/>
        <w:rPr>
          <w:rFonts w:ascii="宋体" w:hAnsi="宋体" w:eastAsia="宋体" w:cs="宋体"/>
          <w:sz w:val="24"/>
          <w:highlight w:val="none"/>
        </w:rPr>
      </w:pPr>
    </w:p>
    <w:p w14:paraId="5C04E867">
      <w:pPr>
        <w:pStyle w:val="28"/>
        <w:ind w:firstLine="240"/>
        <w:rPr>
          <w:rFonts w:ascii="宋体" w:hAnsi="宋体" w:eastAsia="宋体" w:cs="宋体"/>
          <w:sz w:val="24"/>
          <w:highlight w:val="none"/>
        </w:rPr>
      </w:pPr>
    </w:p>
    <w:p w14:paraId="69C30DA9">
      <w:pPr>
        <w:pStyle w:val="28"/>
        <w:ind w:firstLine="240"/>
        <w:rPr>
          <w:rFonts w:ascii="宋体" w:hAnsi="宋体" w:eastAsia="宋体" w:cs="宋体"/>
          <w:sz w:val="24"/>
          <w:highlight w:val="none"/>
        </w:rPr>
      </w:pPr>
    </w:p>
    <w:p w14:paraId="61DE6565">
      <w:pPr>
        <w:pStyle w:val="28"/>
        <w:ind w:firstLine="240"/>
        <w:rPr>
          <w:rFonts w:ascii="宋体" w:hAnsi="宋体" w:eastAsia="宋体" w:cs="宋体"/>
          <w:sz w:val="24"/>
          <w:highlight w:val="none"/>
        </w:rPr>
      </w:pPr>
    </w:p>
    <w:p w14:paraId="73D2E252">
      <w:pPr>
        <w:pStyle w:val="28"/>
        <w:ind w:firstLine="240"/>
        <w:rPr>
          <w:rFonts w:ascii="宋体" w:hAnsi="宋体" w:eastAsia="宋体" w:cs="宋体"/>
          <w:sz w:val="24"/>
          <w:highlight w:val="none"/>
        </w:rPr>
      </w:pPr>
    </w:p>
    <w:p w14:paraId="1FA2529D">
      <w:pPr>
        <w:pStyle w:val="28"/>
        <w:ind w:firstLine="240"/>
        <w:rPr>
          <w:rFonts w:ascii="宋体" w:hAnsi="宋体" w:eastAsia="宋体" w:cs="宋体"/>
          <w:sz w:val="24"/>
          <w:highlight w:val="none"/>
        </w:rPr>
      </w:pPr>
    </w:p>
    <w:p w14:paraId="4AA24EEE">
      <w:pPr>
        <w:pStyle w:val="28"/>
        <w:ind w:firstLine="240"/>
        <w:rPr>
          <w:rFonts w:ascii="宋体" w:hAnsi="宋体" w:eastAsia="宋体" w:cs="宋体"/>
          <w:sz w:val="24"/>
          <w:highlight w:val="none"/>
        </w:rPr>
      </w:pPr>
    </w:p>
    <w:p w14:paraId="77EA5B87">
      <w:pPr>
        <w:pStyle w:val="28"/>
        <w:ind w:firstLine="240"/>
        <w:rPr>
          <w:rFonts w:ascii="宋体" w:hAnsi="宋体" w:eastAsia="宋体" w:cs="宋体"/>
          <w:sz w:val="24"/>
          <w:highlight w:val="none"/>
        </w:rPr>
      </w:pPr>
    </w:p>
    <w:p w14:paraId="64A56F58">
      <w:pPr>
        <w:pStyle w:val="28"/>
        <w:ind w:firstLine="240"/>
        <w:rPr>
          <w:rFonts w:ascii="宋体" w:hAnsi="宋体" w:eastAsia="宋体" w:cs="宋体"/>
          <w:sz w:val="24"/>
          <w:highlight w:val="none"/>
        </w:rPr>
      </w:pPr>
    </w:p>
    <w:p w14:paraId="26035563">
      <w:pPr>
        <w:rPr>
          <w:rFonts w:ascii="宋体" w:hAnsi="宋体" w:eastAsia="宋体" w:cs="宋体"/>
          <w:b/>
          <w:sz w:val="24"/>
          <w:highlight w:val="none"/>
        </w:rPr>
      </w:pPr>
      <w:r>
        <w:rPr>
          <w:rFonts w:ascii="宋体" w:hAnsi="宋体" w:eastAsia="宋体" w:cs="宋体"/>
          <w:b/>
          <w:sz w:val="24"/>
          <w:highlight w:val="none"/>
        </w:rPr>
        <w:br w:type="page"/>
      </w: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项城市退役军人事务局春节慰问物资项目</w:t>
            </w:r>
          </w:p>
          <w:p w14:paraId="6C2C8F2C">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其他农副食品，动、植物油制品</w:t>
            </w:r>
          </w:p>
          <w:p w14:paraId="5FEBD794">
            <w:pPr>
              <w:ind w:left="0" w:leftChars="0" w:firstLine="1478" w:firstLineChars="616"/>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纸制品</w:t>
            </w:r>
          </w:p>
          <w:p w14:paraId="29F592EA">
            <w:pPr>
              <w:ind w:left="0" w:leftChars="0" w:firstLine="1478" w:firstLineChars="616"/>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其他箱、包和类似制品</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项城市退役军人事务局</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D31A8">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2A8BA939">
            <w:pPr>
              <w:tabs>
                <w:tab w:val="left" w:pos="8640"/>
              </w:tabs>
              <w:ind w:left="-2"/>
              <w:rPr>
                <w:rFonts w:ascii="宋体" w:hAnsi="宋体" w:eastAsia="宋体" w:cs="宋体"/>
                <w:highlight w:val="none"/>
              </w:rPr>
            </w:pP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default" w:ascii="宋体" w:hAnsi="宋体" w:eastAsia="宋体" w:cs="宋体"/>
                <w:highlight w:val="none"/>
                <w:lang w:val="en-US" w:eastAsia="zh-CN"/>
              </w:rPr>
            </w:pPr>
            <w:r>
              <w:rPr>
                <w:rFonts w:hint="eastAsia" w:ascii="宋体" w:hAnsi="宋体" w:eastAsia="宋体" w:cs="宋体"/>
                <w:sz w:val="24"/>
                <w:highlight w:val="none"/>
                <w:lang w:eastAsia="zh-CN"/>
              </w:rPr>
              <w:t>供货</w:t>
            </w:r>
            <w:r>
              <w:rPr>
                <w:rFonts w:hint="eastAsia" w:ascii="宋体" w:hAnsi="宋体" w:eastAsia="宋体" w:cs="宋体"/>
                <w:sz w:val="24"/>
                <w:highlight w:val="none"/>
                <w:lang w:val="en-US" w:eastAsia="zh-CN"/>
              </w:rPr>
              <w:t>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Theme="minorEastAsia" w:hAnsiTheme="minorEastAsia" w:cstheme="minorEastAsia"/>
                <w:color w:val="auto"/>
                <w:sz w:val="24"/>
                <w:szCs w:val="24"/>
                <w:highlight w:val="none"/>
                <w:lang w:val="en-US" w:eastAsia="zh-CN"/>
              </w:rPr>
              <w:t>7日历天</w:t>
            </w:r>
          </w:p>
        </w:tc>
      </w:tr>
      <w:tr w14:paraId="6D230BF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D7079">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8D440">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47320">
            <w:pPr>
              <w:pStyle w:val="23"/>
              <w:numPr>
                <w:ilvl w:val="0"/>
                <w:numId w:val="0"/>
              </w:numPr>
              <w:ind w:left="0" w:leftChars="0" w:firstLine="0" w:firstLineChars="0"/>
              <w:rPr>
                <w:rFonts w:hint="default" w:ascii="宋体" w:hAnsi="宋体" w:eastAsia="宋体" w:cs="宋体"/>
                <w:sz w:val="21"/>
                <w:szCs w:val="20"/>
                <w:highlight w:val="none"/>
                <w:lang w:val="en-US" w:eastAsia="zh-CN" w:bidi="ar-SA"/>
              </w:rPr>
            </w:pPr>
            <w:r>
              <w:rPr>
                <w:rFonts w:hint="eastAsia" w:asciiTheme="minorEastAsia" w:hAnsiTheme="minorEastAsia" w:eastAsiaTheme="minorEastAsia" w:cstheme="minorEastAsia"/>
                <w:color w:val="auto"/>
                <w:sz w:val="24"/>
                <w:szCs w:val="24"/>
                <w:highlight w:val="none"/>
              </w:rPr>
              <w:t>签订合同货到验收合格后一次性付清</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64B2FB2C">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项城市退役军人事务局</w:t>
      </w:r>
    </w:p>
    <w:p w14:paraId="04E44088">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spacing w:line="36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w:t>
      </w:r>
      <w:r>
        <w:rPr>
          <w:rFonts w:hint="eastAsia" w:ascii="宋体" w:hAnsi="宋体" w:eastAsia="宋体" w:cs="宋体"/>
          <w:sz w:val="24"/>
          <w:highlight w:val="none"/>
          <w:lang w:eastAsia="zh-CN"/>
        </w:rPr>
        <w:t>磋</w:t>
      </w:r>
      <w:r>
        <w:rPr>
          <w:rFonts w:hint="eastAsia" w:ascii="宋体" w:hAnsi="宋体" w:eastAsia="宋体" w:cs="宋体"/>
          <w:sz w:val="24"/>
          <w:highlight w:val="none"/>
        </w:rPr>
        <w:t>商文件无异议，出具确认书，确认竞争性</w:t>
      </w:r>
      <w:r>
        <w:rPr>
          <w:rFonts w:hint="eastAsia" w:ascii="宋体" w:hAnsi="宋体" w:eastAsia="宋体" w:cs="宋体"/>
          <w:sz w:val="24"/>
          <w:highlight w:val="none"/>
          <w:lang w:eastAsia="zh-CN"/>
        </w:rPr>
        <w:t>磋</w:t>
      </w:r>
      <w:r>
        <w:rPr>
          <w:rFonts w:hint="eastAsia" w:ascii="宋体" w:hAnsi="宋体" w:eastAsia="宋体" w:cs="宋体"/>
          <w:sz w:val="24"/>
          <w:highlight w:val="none"/>
        </w:rPr>
        <w:t>商文件清晰无异议。确认书作为资格审查资料。</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列明项目名称、包号、采购编号、供应商名称和地址等信息。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3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3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3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3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3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3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3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3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3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3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3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3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3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3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3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3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3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3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3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3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3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3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3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3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3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3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3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spacing w:line="360" w:lineRule="auto"/>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spacing w:line="360" w:lineRule="auto"/>
        <w:rPr>
          <w:rFonts w:ascii="宋体" w:hAnsi="宋体" w:eastAsia="宋体" w:cs="宋体"/>
          <w:sz w:val="24"/>
          <w:highlight w:val="none"/>
        </w:rPr>
      </w:pPr>
    </w:p>
    <w:p w14:paraId="50F821A4">
      <w:pPr>
        <w:spacing w:line="360" w:lineRule="auto"/>
        <w:rPr>
          <w:rFonts w:ascii="宋体" w:hAnsi="宋体" w:eastAsia="宋体" w:cs="宋体"/>
          <w:sz w:val="24"/>
          <w:highlight w:val="none"/>
        </w:rPr>
      </w:pPr>
    </w:p>
    <w:p w14:paraId="0D0081DB">
      <w:pPr>
        <w:spacing w:line="3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3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3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3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3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3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3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3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3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3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3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3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3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3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3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3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360" w:lineRule="auto"/>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295B107E">
      <w:pPr>
        <w:spacing w:line="36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3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3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3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3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left="0" w:leftChars="0" w:firstLine="0" w:firstLineChars="0"/>
        <w:jc w:val="center"/>
        <w:rPr>
          <w:rFonts w:hint="default" w:ascii="宋体" w:hAnsi="宋体" w:eastAsia="宋体" w:cs="宋体"/>
          <w:b/>
          <w:bCs/>
          <w:sz w:val="32"/>
          <w:szCs w:val="28"/>
          <w:highlight w:val="none"/>
          <w:lang w:val="en-US" w:eastAsia="zh-CN"/>
        </w:rPr>
      </w:pPr>
      <w:r>
        <w:rPr>
          <w:rFonts w:hint="eastAsia" w:ascii="宋体" w:hAnsi="宋体" w:eastAsia="宋体" w:cs="宋体"/>
          <w:b/>
          <w:bCs/>
          <w:sz w:val="32"/>
          <w:szCs w:val="28"/>
          <w:highlight w:val="none"/>
          <w:lang w:val="en-US" w:eastAsia="zh-CN"/>
        </w:rPr>
        <w:t>1包</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9"/>
        <w:gridCol w:w="1667"/>
        <w:gridCol w:w="3274"/>
        <w:gridCol w:w="2669"/>
      </w:tblGrid>
      <w:tr w14:paraId="7BD3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shd w:val="clear" w:color="000000" w:fill="FFFFFF"/>
            <w:tcMar>
              <w:left w:w="108" w:type="dxa"/>
              <w:right w:w="108" w:type="dxa"/>
            </w:tcMar>
            <w:vAlign w:val="center"/>
          </w:tcPr>
          <w:p w14:paraId="15B95692">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978" w:type="pct"/>
            <w:shd w:val="clear" w:color="000000" w:fill="FFFFFF"/>
            <w:tcMar>
              <w:left w:w="108" w:type="dxa"/>
              <w:right w:w="108" w:type="dxa"/>
            </w:tcMar>
            <w:vAlign w:val="center"/>
          </w:tcPr>
          <w:p w14:paraId="6F131786">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分值</w:t>
            </w:r>
          </w:p>
        </w:tc>
        <w:tc>
          <w:tcPr>
            <w:tcW w:w="1921" w:type="pct"/>
            <w:shd w:val="clear" w:color="000000" w:fill="FFFFFF"/>
            <w:tcMar>
              <w:left w:w="108" w:type="dxa"/>
              <w:right w:w="108" w:type="dxa"/>
            </w:tcMar>
            <w:vAlign w:val="center"/>
          </w:tcPr>
          <w:p w14:paraId="1A79C0BD">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5" w:type="pct"/>
            <w:shd w:val="clear" w:color="000000" w:fill="FFFFFF"/>
            <w:tcMar>
              <w:left w:w="108" w:type="dxa"/>
              <w:right w:w="108" w:type="dxa"/>
            </w:tcMar>
            <w:vAlign w:val="center"/>
          </w:tcPr>
          <w:p w14:paraId="0C89DB9A">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297C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shd w:val="clear" w:color="000000" w:fill="FFFFFF"/>
            <w:tcMar>
              <w:left w:w="108" w:type="dxa"/>
              <w:right w:w="108" w:type="dxa"/>
            </w:tcMar>
            <w:vAlign w:val="center"/>
          </w:tcPr>
          <w:p w14:paraId="4DE054A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报价得分（30分）</w:t>
            </w:r>
          </w:p>
        </w:tc>
        <w:tc>
          <w:tcPr>
            <w:tcW w:w="978" w:type="pct"/>
            <w:shd w:val="clear" w:color="000000" w:fill="FFFFFF"/>
            <w:tcMar>
              <w:left w:w="108" w:type="dxa"/>
              <w:right w:w="108" w:type="dxa"/>
            </w:tcMar>
            <w:vAlign w:val="center"/>
          </w:tcPr>
          <w:p w14:paraId="4F4137B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报价</w:t>
            </w:r>
          </w:p>
          <w:p w14:paraId="6BE0D86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（30分）</w:t>
            </w:r>
          </w:p>
        </w:tc>
        <w:tc>
          <w:tcPr>
            <w:tcW w:w="3487" w:type="pct"/>
            <w:gridSpan w:val="2"/>
            <w:shd w:val="clear" w:color="000000" w:fill="FFFFFF"/>
            <w:tcMar>
              <w:left w:w="108" w:type="dxa"/>
              <w:right w:w="108" w:type="dxa"/>
            </w:tcMar>
            <w:vAlign w:val="center"/>
          </w:tcPr>
          <w:p w14:paraId="18890BA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62B183C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02D39AD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2187B334">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16D7BFC5">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4C82948B">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5B895C01">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FEF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restart"/>
            <w:shd w:val="clear" w:color="000000" w:fill="FFFFFF"/>
            <w:tcMar>
              <w:left w:w="108" w:type="dxa"/>
              <w:right w:w="108" w:type="dxa"/>
            </w:tcMar>
            <w:vAlign w:val="center"/>
          </w:tcPr>
          <w:p w14:paraId="3792B93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40</w:t>
            </w:r>
            <w:r>
              <w:rPr>
                <w:rFonts w:hint="eastAsia" w:ascii="宋体" w:hAnsi="宋体" w:eastAsia="宋体" w:cs="宋体"/>
                <w:sz w:val="24"/>
                <w:szCs w:val="24"/>
              </w:rPr>
              <w:t>分）</w:t>
            </w:r>
          </w:p>
        </w:tc>
        <w:tc>
          <w:tcPr>
            <w:tcW w:w="978" w:type="pct"/>
            <w:shd w:val="clear" w:color="000000" w:fill="FFFFFF"/>
            <w:tcMar>
              <w:left w:w="108" w:type="dxa"/>
              <w:right w:w="108" w:type="dxa"/>
            </w:tcMar>
            <w:vAlign w:val="center"/>
          </w:tcPr>
          <w:p w14:paraId="5054B6E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技术参数</w:t>
            </w:r>
          </w:p>
          <w:p w14:paraId="39F12B92">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(30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000000" w:fill="FFFFFF"/>
            <w:tcMar>
              <w:left w:w="108" w:type="dxa"/>
              <w:right w:w="108" w:type="dxa"/>
            </w:tcMar>
            <w:vAlign w:val="center"/>
          </w:tcPr>
          <w:p w14:paraId="1E19BF1E">
            <w:pPr>
              <w:spacing w:line="360" w:lineRule="auto"/>
              <w:ind w:left="0" w:leftChars="0" w:firstLine="218" w:firstLineChars="91"/>
              <w:jc w:val="both"/>
              <w:rPr>
                <w:rFonts w:hint="eastAsia" w:ascii="宋体" w:hAnsi="宋体" w:eastAsia="宋体" w:cs="宋体"/>
                <w:sz w:val="24"/>
                <w:szCs w:val="24"/>
                <w:lang w:val="en-US" w:eastAsia="zh-CN"/>
              </w:rPr>
            </w:pPr>
            <w:r>
              <w:rPr>
                <w:rFonts w:hint="eastAsia" w:ascii="宋体" w:hAnsi="宋体" w:eastAsia="宋体" w:cs="宋体"/>
                <w:sz w:val="24"/>
              </w:rPr>
              <w:t>投标货物的技术参数、技术性能满足磋商文件要求得基本分</w:t>
            </w:r>
            <w:r>
              <w:rPr>
                <w:rFonts w:hint="eastAsia" w:ascii="宋体" w:hAnsi="宋体" w:eastAsia="宋体" w:cs="宋体"/>
                <w:sz w:val="24"/>
                <w:lang w:val="en-US" w:eastAsia="zh-CN"/>
              </w:rPr>
              <w:t>30</w:t>
            </w:r>
            <w:r>
              <w:rPr>
                <w:rFonts w:hint="eastAsia" w:ascii="宋体" w:hAnsi="宋体" w:eastAsia="宋体" w:cs="宋体"/>
                <w:sz w:val="24"/>
              </w:rPr>
              <w:t>分，每一项不满足扣</w:t>
            </w:r>
            <w:r>
              <w:rPr>
                <w:rFonts w:hint="eastAsia" w:ascii="宋体" w:hAnsi="宋体" w:eastAsia="宋体" w:cs="宋体"/>
                <w:sz w:val="24"/>
                <w:lang w:val="en-US" w:eastAsia="zh-CN"/>
              </w:rPr>
              <w:t>3</w:t>
            </w:r>
            <w:r>
              <w:rPr>
                <w:rFonts w:hint="eastAsia" w:ascii="宋体" w:hAnsi="宋体" w:eastAsia="宋体" w:cs="宋体"/>
                <w:sz w:val="24"/>
              </w:rPr>
              <w:t>分，扣完为止。</w:t>
            </w:r>
          </w:p>
        </w:tc>
      </w:tr>
      <w:tr w14:paraId="0768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3FFCDE7D">
            <w:pPr>
              <w:spacing w:line="360" w:lineRule="auto"/>
              <w:jc w:val="center"/>
              <w:rPr>
                <w:rFonts w:hint="eastAsia" w:ascii="宋体" w:hAnsi="宋体" w:eastAsia="宋体" w:cs="宋体"/>
                <w:sz w:val="24"/>
                <w:szCs w:val="24"/>
              </w:rPr>
            </w:pPr>
          </w:p>
        </w:tc>
        <w:tc>
          <w:tcPr>
            <w:tcW w:w="978" w:type="pct"/>
            <w:shd w:val="clear" w:color="000000" w:fill="FFFFFF"/>
            <w:tcMar>
              <w:left w:w="108" w:type="dxa"/>
              <w:right w:w="108" w:type="dxa"/>
            </w:tcMar>
            <w:vAlign w:val="center"/>
          </w:tcPr>
          <w:p w14:paraId="03CAACBC">
            <w:pPr>
              <w:pStyle w:val="39"/>
              <w:adjustRightInd w:val="0"/>
              <w:spacing w:line="360" w:lineRule="auto"/>
              <w:ind w:left="137"/>
              <w:rPr>
                <w:rFonts w:asciiTheme="minorEastAsia" w:hAnsiTheme="minorEastAsia" w:eastAsiaTheme="minorEastAsia" w:cstheme="minorEastAsia"/>
                <w:kern w:val="2"/>
              </w:rPr>
            </w:pPr>
            <w:r>
              <w:rPr>
                <w:rFonts w:hint="eastAsia" w:asciiTheme="minorEastAsia" w:hAnsiTheme="minorEastAsia" w:eastAsiaTheme="minorEastAsia" w:cstheme="minorEastAsia"/>
                <w:spacing w:val="17"/>
              </w:rPr>
              <w:t>实施方案</w:t>
            </w:r>
          </w:p>
          <w:p w14:paraId="11714025">
            <w:pPr>
              <w:spacing w:line="360" w:lineRule="auto"/>
              <w:jc w:val="center"/>
              <w:rPr>
                <w:rFonts w:hint="eastAsia" w:ascii="宋体" w:hAnsi="宋体" w:eastAsia="宋体" w:cs="宋体"/>
                <w:sz w:val="24"/>
                <w:szCs w:val="24"/>
                <w:lang w:val="en-US" w:eastAsia="zh-CN"/>
              </w:rPr>
            </w:pPr>
            <w:r>
              <w:rPr>
                <w:rFonts w:hint="eastAsia" w:asciiTheme="minorEastAsia" w:hAnsiTheme="minorEastAsia" w:cstheme="minorEastAsia"/>
                <w:spacing w:val="3"/>
                <w:kern w:val="2"/>
                <w:sz w:val="24"/>
                <w:szCs w:val="24"/>
              </w:rPr>
              <w:t>（10分）</w:t>
            </w:r>
          </w:p>
        </w:tc>
        <w:tc>
          <w:tcPr>
            <w:tcW w:w="3487" w:type="pct"/>
            <w:gridSpan w:val="2"/>
            <w:shd w:val="clear" w:color="000000" w:fill="FFFFFF"/>
            <w:tcMar>
              <w:left w:w="108" w:type="dxa"/>
              <w:right w:w="108" w:type="dxa"/>
            </w:tcMar>
            <w:vAlign w:val="center"/>
          </w:tcPr>
          <w:p w14:paraId="06A713C3">
            <w:pPr>
              <w:spacing w:line="360" w:lineRule="auto"/>
              <w:ind w:left="0" w:leftChars="0" w:firstLine="218" w:firstLineChars="91"/>
              <w:jc w:val="both"/>
              <w:rPr>
                <w:rFonts w:hint="eastAsia" w:ascii="宋体" w:hAnsi="宋体" w:eastAsia="宋体" w:cs="宋体"/>
                <w:sz w:val="24"/>
                <w:lang w:eastAsia="zh-CN"/>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sz w:val="24"/>
                <w:szCs w:val="24"/>
                <w:lang w:val="en-US" w:eastAsia="zh-CN"/>
              </w:rPr>
              <w:t>供货方案（包括但不限于：备货方案、储存及运输方案、供货计划表等）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10</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01FE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79" w:hRule="atLeast"/>
          <w:jc w:val="center"/>
        </w:trPr>
        <w:tc>
          <w:tcPr>
            <w:tcW w:w="534" w:type="pct"/>
            <w:vMerge w:val="restart"/>
            <w:shd w:val="clear" w:color="000000" w:fill="FFFFFF"/>
            <w:tcMar>
              <w:left w:w="108" w:type="dxa"/>
              <w:right w:w="108" w:type="dxa"/>
            </w:tcMar>
            <w:vAlign w:val="center"/>
          </w:tcPr>
          <w:p w14:paraId="0935F0B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商务部分</w:t>
            </w:r>
          </w:p>
          <w:p w14:paraId="25A5516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978" w:type="pct"/>
            <w:shd w:val="clear" w:color="auto" w:fill="auto"/>
            <w:tcMar>
              <w:left w:w="108" w:type="dxa"/>
              <w:right w:w="108" w:type="dxa"/>
            </w:tcMar>
            <w:vAlign w:val="center"/>
          </w:tcPr>
          <w:p w14:paraId="27BD342F">
            <w:pPr>
              <w:spacing w:line="360" w:lineRule="auto"/>
              <w:jc w:val="center"/>
              <w:rPr>
                <w:rFonts w:hint="eastAsia" w:ascii="宋体" w:hAnsi="宋体" w:eastAsia="宋体" w:cs="宋体"/>
                <w:bCs/>
                <w:kern w:val="2"/>
                <w:sz w:val="24"/>
                <w:szCs w:val="24"/>
                <w:highlight w:val="none"/>
                <w:lang w:val="en-US" w:eastAsia="zh-CN"/>
              </w:rPr>
            </w:pPr>
            <w:r>
              <w:rPr>
                <w:rFonts w:hint="eastAsia" w:ascii="宋体" w:hAnsi="宋体" w:eastAsia="宋体" w:cs="宋体"/>
                <w:bCs/>
                <w:kern w:val="2"/>
                <w:sz w:val="24"/>
                <w:szCs w:val="24"/>
                <w:highlight w:val="none"/>
                <w:lang w:val="en-US" w:eastAsia="zh-CN"/>
              </w:rPr>
              <w:t>质量保证措施</w:t>
            </w:r>
          </w:p>
          <w:p w14:paraId="01BDD62C">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(8分)</w:t>
            </w:r>
          </w:p>
        </w:tc>
        <w:tc>
          <w:tcPr>
            <w:tcW w:w="3487" w:type="pct"/>
            <w:gridSpan w:val="2"/>
            <w:shd w:val="clear" w:color="auto" w:fill="auto"/>
            <w:tcMar>
              <w:left w:w="108" w:type="dxa"/>
              <w:right w:w="108" w:type="dxa"/>
            </w:tcMar>
            <w:vAlign w:val="center"/>
          </w:tcPr>
          <w:p w14:paraId="357DDAEF">
            <w:pPr>
              <w:spacing w:line="360" w:lineRule="auto"/>
              <w:ind w:left="0" w:leftChars="0" w:firstLine="218" w:firstLineChars="91"/>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货物选定、包装、运输、装卸全过程的整体质量控制措施</w:t>
            </w:r>
            <w:r>
              <w:rPr>
                <w:rFonts w:hint="eastAsia" w:ascii="宋体" w:hAnsi="宋体" w:eastAsia="宋体" w:cs="宋体"/>
                <w:sz w:val="24"/>
                <w:szCs w:val="24"/>
                <w:lang w:val="en-US" w:eastAsia="zh-CN"/>
              </w:rPr>
              <w:t>）</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8</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07F0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42B11FDA">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7CEB582D">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8分)</w:t>
            </w:r>
          </w:p>
        </w:tc>
        <w:tc>
          <w:tcPr>
            <w:tcW w:w="3487" w:type="pct"/>
            <w:gridSpan w:val="2"/>
            <w:shd w:val="clear" w:color="auto" w:fill="auto"/>
            <w:tcMar>
              <w:left w:w="108" w:type="dxa"/>
              <w:right w:w="108" w:type="dxa"/>
            </w:tcMar>
            <w:vAlign w:val="center"/>
          </w:tcPr>
          <w:p w14:paraId="57FD8DA7">
            <w:pPr>
              <w:spacing w:line="360" w:lineRule="auto"/>
              <w:ind w:left="0" w:leftChars="0" w:firstLine="218" w:firstLineChars="91"/>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产品质量事故处理、重大节假日及采购人紧急情况需求的配送、缺货补货、车辆故障</w:t>
            </w:r>
            <w:r>
              <w:rPr>
                <w:rFonts w:hint="eastAsia" w:ascii="宋体" w:hAnsi="宋体" w:eastAsia="宋体" w:cs="宋体"/>
                <w:sz w:val="24"/>
                <w:szCs w:val="24"/>
                <w:lang w:val="en-US" w:eastAsia="zh-CN"/>
              </w:rPr>
              <w:t>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8</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3BBD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2BE8DBB0">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5EBC91A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方案</w:t>
            </w:r>
          </w:p>
          <w:p w14:paraId="6E13FED8">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(7</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auto" w:fill="auto"/>
            <w:tcMar>
              <w:left w:w="108" w:type="dxa"/>
              <w:right w:w="108" w:type="dxa"/>
            </w:tcMar>
            <w:vAlign w:val="top"/>
          </w:tcPr>
          <w:p w14:paraId="3BFB555B">
            <w:pPr>
              <w:spacing w:line="360" w:lineRule="auto"/>
              <w:ind w:left="0" w:leftChars="0" w:firstLine="218" w:firstLineChars="91"/>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sz w:val="24"/>
                <w:szCs w:val="24"/>
              </w:rPr>
              <w:t>售后服务</w:t>
            </w:r>
            <w:r>
              <w:rPr>
                <w:rFonts w:hint="eastAsia" w:ascii="宋体" w:hAnsi="宋体" w:eastAsia="宋体" w:cs="宋体"/>
                <w:sz w:val="24"/>
                <w:szCs w:val="24"/>
                <w:lang w:val="en-US" w:eastAsia="zh-CN"/>
              </w:rPr>
              <w:t>方案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包括但不限于：</w:t>
            </w:r>
            <w:r>
              <w:rPr>
                <w:rFonts w:hint="eastAsia" w:ascii="宋体" w:hAnsi="宋体" w:cs="宋体"/>
                <w:sz w:val="24"/>
                <w:szCs w:val="24"/>
              </w:rPr>
              <w:t>售后服务内容、售后服务形式、响应</w:t>
            </w:r>
            <w:r>
              <w:rPr>
                <w:rFonts w:hint="eastAsia" w:ascii="宋体" w:hAnsi="宋体" w:cs="宋体"/>
                <w:sz w:val="24"/>
                <w:szCs w:val="24"/>
                <w:lang w:val="en-US" w:eastAsia="zh-CN"/>
              </w:rPr>
              <w:t>时间</w:t>
            </w:r>
            <w:r>
              <w:rPr>
                <w:rFonts w:hint="eastAsia" w:ascii="宋体" w:hAnsi="宋体" w:cs="宋体"/>
                <w:sz w:val="24"/>
                <w:szCs w:val="24"/>
              </w:rPr>
              <w:t>、对货物出现质量问题的调换</w:t>
            </w:r>
            <w:r>
              <w:rPr>
                <w:rFonts w:hint="eastAsia" w:ascii="宋体" w:hAnsi="宋体" w:cs="宋体"/>
                <w:sz w:val="24"/>
                <w:szCs w:val="24"/>
                <w:lang w:val="en-US" w:eastAsia="zh-CN"/>
              </w:rPr>
              <w:t>及</w:t>
            </w:r>
            <w:r>
              <w:rPr>
                <w:rFonts w:hint="eastAsia" w:ascii="宋体" w:hAnsi="宋体" w:cs="宋体"/>
                <w:sz w:val="24"/>
                <w:szCs w:val="24"/>
              </w:rPr>
              <w:t>退货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的得7</w:t>
            </w:r>
            <w:r>
              <w:rPr>
                <w:rFonts w:hint="eastAsia" w:ascii="宋体" w:hAnsi="宋体" w:eastAsia="宋体" w:cs="宋体"/>
                <w:sz w:val="24"/>
                <w:szCs w:val="24"/>
              </w:rPr>
              <w:t>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p>
        </w:tc>
      </w:tr>
      <w:tr w14:paraId="6198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76AB34DD">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10608A19">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企业实力</w:t>
            </w:r>
          </w:p>
          <w:p w14:paraId="3800681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auto" w:fill="auto"/>
            <w:tcMar>
              <w:left w:w="108" w:type="dxa"/>
              <w:right w:w="108" w:type="dxa"/>
            </w:tcMar>
            <w:vAlign w:val="top"/>
          </w:tcPr>
          <w:p w14:paraId="094E5C7D">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在项目执行地提供专用仓库，满足货物装卸、分拣、存储的全流程操作需求的得7分，提供仓库实拍图或承诺中标后在项目执行地提供专用仓库，</w:t>
            </w:r>
            <w:r>
              <w:rPr>
                <w:rFonts w:hint="eastAsia" w:ascii="宋体" w:hAnsi="宋体" w:eastAsia="宋体" w:cs="宋体"/>
                <w:bCs/>
                <w:color w:val="000000"/>
                <w:sz w:val="24"/>
                <w:szCs w:val="24"/>
              </w:rPr>
              <w:t>不提供不得分。</w:t>
            </w:r>
          </w:p>
        </w:tc>
      </w:tr>
    </w:tbl>
    <w:p w14:paraId="2A4451CA">
      <w:pPr>
        <w:spacing w:line="360" w:lineRule="auto"/>
        <w:rPr>
          <w:rFonts w:ascii="宋体" w:hAnsi="宋体" w:eastAsia="宋体" w:cs="宋体"/>
          <w:b/>
          <w:sz w:val="24"/>
          <w:highlight w:val="none"/>
        </w:rPr>
      </w:pPr>
    </w:p>
    <w:p w14:paraId="78D5E01A">
      <w:pPr>
        <w:tabs>
          <w:tab w:val="left" w:pos="0"/>
          <w:tab w:val="left" w:pos="993"/>
          <w:tab w:val="left" w:pos="1134"/>
        </w:tabs>
        <w:ind w:left="0" w:leftChars="0" w:firstLine="0" w:firstLineChars="0"/>
        <w:jc w:val="center"/>
        <w:rPr>
          <w:rFonts w:hint="default" w:ascii="宋体" w:hAnsi="宋体" w:eastAsia="宋体" w:cs="宋体"/>
          <w:b/>
          <w:bCs/>
          <w:sz w:val="32"/>
          <w:szCs w:val="28"/>
          <w:highlight w:val="none"/>
          <w:lang w:val="en-US" w:eastAsia="zh-CN"/>
        </w:rPr>
      </w:pPr>
      <w:r>
        <w:rPr>
          <w:rFonts w:hint="eastAsia" w:ascii="宋体" w:hAnsi="宋体" w:eastAsia="宋体" w:cs="宋体"/>
          <w:b/>
          <w:bCs/>
          <w:sz w:val="32"/>
          <w:szCs w:val="28"/>
          <w:highlight w:val="none"/>
          <w:lang w:val="en-US" w:eastAsia="zh-CN"/>
        </w:rPr>
        <w:t>2包</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9"/>
        <w:gridCol w:w="1667"/>
        <w:gridCol w:w="3274"/>
        <w:gridCol w:w="2669"/>
      </w:tblGrid>
      <w:tr w14:paraId="7AA1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shd w:val="clear" w:color="000000" w:fill="FFFFFF"/>
            <w:tcMar>
              <w:left w:w="108" w:type="dxa"/>
              <w:right w:w="108" w:type="dxa"/>
            </w:tcMar>
            <w:vAlign w:val="center"/>
          </w:tcPr>
          <w:p w14:paraId="749A51A3">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978" w:type="pct"/>
            <w:shd w:val="clear" w:color="000000" w:fill="FFFFFF"/>
            <w:tcMar>
              <w:left w:w="108" w:type="dxa"/>
              <w:right w:w="108" w:type="dxa"/>
            </w:tcMar>
            <w:vAlign w:val="center"/>
          </w:tcPr>
          <w:p w14:paraId="54A4BB52">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分值</w:t>
            </w:r>
          </w:p>
        </w:tc>
        <w:tc>
          <w:tcPr>
            <w:tcW w:w="1921" w:type="pct"/>
            <w:shd w:val="clear" w:color="000000" w:fill="FFFFFF"/>
            <w:tcMar>
              <w:left w:w="108" w:type="dxa"/>
              <w:right w:w="108" w:type="dxa"/>
            </w:tcMar>
            <w:vAlign w:val="center"/>
          </w:tcPr>
          <w:p w14:paraId="4EE12B10">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5" w:type="pct"/>
            <w:shd w:val="clear" w:color="000000" w:fill="FFFFFF"/>
            <w:tcMar>
              <w:left w:w="108" w:type="dxa"/>
              <w:right w:w="108" w:type="dxa"/>
            </w:tcMar>
            <w:vAlign w:val="center"/>
          </w:tcPr>
          <w:p w14:paraId="7E82829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1736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shd w:val="clear" w:color="000000" w:fill="FFFFFF"/>
            <w:tcMar>
              <w:left w:w="108" w:type="dxa"/>
              <w:right w:w="108" w:type="dxa"/>
            </w:tcMar>
            <w:vAlign w:val="center"/>
          </w:tcPr>
          <w:p w14:paraId="179330B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报价得分（30分）</w:t>
            </w:r>
          </w:p>
        </w:tc>
        <w:tc>
          <w:tcPr>
            <w:tcW w:w="978" w:type="pct"/>
            <w:shd w:val="clear" w:color="000000" w:fill="FFFFFF"/>
            <w:tcMar>
              <w:left w:w="108" w:type="dxa"/>
              <w:right w:w="108" w:type="dxa"/>
            </w:tcMar>
            <w:vAlign w:val="center"/>
          </w:tcPr>
          <w:p w14:paraId="3AAABD0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报价</w:t>
            </w:r>
          </w:p>
          <w:p w14:paraId="33F5BDA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（30分）</w:t>
            </w:r>
          </w:p>
        </w:tc>
        <w:tc>
          <w:tcPr>
            <w:tcW w:w="3487" w:type="pct"/>
            <w:gridSpan w:val="2"/>
            <w:shd w:val="clear" w:color="000000" w:fill="FFFFFF"/>
            <w:tcMar>
              <w:left w:w="108" w:type="dxa"/>
              <w:right w:w="108" w:type="dxa"/>
            </w:tcMar>
            <w:vAlign w:val="center"/>
          </w:tcPr>
          <w:p w14:paraId="1EB499FC">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44A86E1B">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51CFD5DB">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72F93325">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59C23868">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49859C7C">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40D0F3F8">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73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restart"/>
            <w:shd w:val="clear" w:color="000000" w:fill="FFFFFF"/>
            <w:tcMar>
              <w:left w:w="108" w:type="dxa"/>
              <w:right w:w="108" w:type="dxa"/>
            </w:tcMar>
            <w:vAlign w:val="center"/>
          </w:tcPr>
          <w:p w14:paraId="1F521E9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40</w:t>
            </w:r>
            <w:r>
              <w:rPr>
                <w:rFonts w:hint="eastAsia" w:ascii="宋体" w:hAnsi="宋体" w:eastAsia="宋体" w:cs="宋体"/>
                <w:sz w:val="24"/>
                <w:szCs w:val="24"/>
              </w:rPr>
              <w:t>分）</w:t>
            </w:r>
          </w:p>
        </w:tc>
        <w:tc>
          <w:tcPr>
            <w:tcW w:w="978" w:type="pct"/>
            <w:shd w:val="clear" w:color="000000" w:fill="FFFFFF"/>
            <w:tcMar>
              <w:left w:w="108" w:type="dxa"/>
              <w:right w:w="108" w:type="dxa"/>
            </w:tcMar>
            <w:vAlign w:val="center"/>
          </w:tcPr>
          <w:p w14:paraId="1CBC5A9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技术参数</w:t>
            </w:r>
          </w:p>
          <w:p w14:paraId="69C75516">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(30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000000" w:fill="FFFFFF"/>
            <w:tcMar>
              <w:left w:w="108" w:type="dxa"/>
              <w:right w:w="108" w:type="dxa"/>
            </w:tcMar>
            <w:vAlign w:val="center"/>
          </w:tcPr>
          <w:p w14:paraId="6E6D0392">
            <w:pPr>
              <w:spacing w:line="360" w:lineRule="auto"/>
              <w:ind w:left="0" w:leftChars="0" w:firstLine="218" w:firstLineChars="91"/>
              <w:jc w:val="both"/>
              <w:rPr>
                <w:rFonts w:hint="eastAsia" w:ascii="宋体" w:hAnsi="宋体" w:eastAsia="宋体" w:cs="宋体"/>
                <w:sz w:val="24"/>
                <w:szCs w:val="24"/>
                <w:lang w:val="en-US" w:eastAsia="zh-CN"/>
              </w:rPr>
            </w:pPr>
            <w:r>
              <w:rPr>
                <w:rFonts w:hint="eastAsia" w:ascii="宋体" w:hAnsi="宋体" w:eastAsia="宋体" w:cs="宋体"/>
                <w:sz w:val="24"/>
              </w:rPr>
              <w:t>投标货物的技术参数、技术性能满足磋商文件要求得基本分</w:t>
            </w:r>
            <w:r>
              <w:rPr>
                <w:rFonts w:hint="eastAsia" w:ascii="宋体" w:hAnsi="宋体" w:eastAsia="宋体" w:cs="宋体"/>
                <w:sz w:val="24"/>
                <w:lang w:val="en-US" w:eastAsia="zh-CN"/>
              </w:rPr>
              <w:t>30</w:t>
            </w:r>
            <w:r>
              <w:rPr>
                <w:rFonts w:hint="eastAsia" w:ascii="宋体" w:hAnsi="宋体" w:eastAsia="宋体" w:cs="宋体"/>
                <w:sz w:val="24"/>
              </w:rPr>
              <w:t>分，每一项不满足扣</w:t>
            </w:r>
            <w:r>
              <w:rPr>
                <w:rFonts w:hint="eastAsia" w:ascii="宋体" w:hAnsi="宋体" w:eastAsia="宋体" w:cs="宋体"/>
                <w:sz w:val="24"/>
                <w:lang w:val="en-US" w:eastAsia="zh-CN"/>
              </w:rPr>
              <w:t>3</w:t>
            </w:r>
            <w:r>
              <w:rPr>
                <w:rFonts w:hint="eastAsia" w:ascii="宋体" w:hAnsi="宋体" w:eastAsia="宋体" w:cs="宋体"/>
                <w:sz w:val="24"/>
              </w:rPr>
              <w:t>分，扣完为止。</w:t>
            </w:r>
          </w:p>
        </w:tc>
      </w:tr>
      <w:tr w14:paraId="346D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1D6F2F42">
            <w:pPr>
              <w:spacing w:line="360" w:lineRule="auto"/>
              <w:jc w:val="center"/>
              <w:rPr>
                <w:rFonts w:hint="eastAsia" w:ascii="宋体" w:hAnsi="宋体" w:eastAsia="宋体" w:cs="宋体"/>
                <w:sz w:val="24"/>
                <w:szCs w:val="24"/>
              </w:rPr>
            </w:pPr>
          </w:p>
        </w:tc>
        <w:tc>
          <w:tcPr>
            <w:tcW w:w="978" w:type="pct"/>
            <w:shd w:val="clear" w:color="000000" w:fill="FFFFFF"/>
            <w:tcMar>
              <w:left w:w="108" w:type="dxa"/>
              <w:right w:w="108" w:type="dxa"/>
            </w:tcMar>
            <w:vAlign w:val="center"/>
          </w:tcPr>
          <w:p w14:paraId="48152DC4">
            <w:pPr>
              <w:pStyle w:val="39"/>
              <w:adjustRightInd w:val="0"/>
              <w:spacing w:line="360" w:lineRule="auto"/>
              <w:ind w:left="137"/>
              <w:rPr>
                <w:rFonts w:asciiTheme="minorEastAsia" w:hAnsiTheme="minorEastAsia" w:eastAsiaTheme="minorEastAsia" w:cstheme="minorEastAsia"/>
                <w:kern w:val="2"/>
              </w:rPr>
            </w:pPr>
            <w:r>
              <w:rPr>
                <w:rFonts w:hint="eastAsia" w:asciiTheme="minorEastAsia" w:hAnsiTheme="minorEastAsia" w:eastAsiaTheme="minorEastAsia" w:cstheme="minorEastAsia"/>
                <w:spacing w:val="17"/>
              </w:rPr>
              <w:t>实施方案</w:t>
            </w:r>
          </w:p>
          <w:p w14:paraId="0D02C52F">
            <w:pPr>
              <w:spacing w:line="360" w:lineRule="auto"/>
              <w:jc w:val="center"/>
              <w:rPr>
                <w:rFonts w:hint="eastAsia" w:ascii="宋体" w:hAnsi="宋体" w:eastAsia="宋体" w:cs="宋体"/>
                <w:sz w:val="24"/>
                <w:szCs w:val="24"/>
                <w:lang w:val="en-US" w:eastAsia="zh-CN"/>
              </w:rPr>
            </w:pPr>
            <w:r>
              <w:rPr>
                <w:rFonts w:hint="eastAsia" w:asciiTheme="minorEastAsia" w:hAnsiTheme="minorEastAsia" w:cstheme="minorEastAsia"/>
                <w:spacing w:val="3"/>
                <w:kern w:val="2"/>
                <w:sz w:val="24"/>
                <w:szCs w:val="24"/>
              </w:rPr>
              <w:t>（10分）</w:t>
            </w:r>
          </w:p>
        </w:tc>
        <w:tc>
          <w:tcPr>
            <w:tcW w:w="3487" w:type="pct"/>
            <w:gridSpan w:val="2"/>
            <w:shd w:val="clear" w:color="000000" w:fill="FFFFFF"/>
            <w:tcMar>
              <w:left w:w="108" w:type="dxa"/>
              <w:right w:w="108" w:type="dxa"/>
            </w:tcMar>
            <w:vAlign w:val="center"/>
          </w:tcPr>
          <w:p w14:paraId="6423292C">
            <w:pPr>
              <w:pStyle w:val="39"/>
              <w:adjustRightInd w:val="0"/>
              <w:spacing w:line="360" w:lineRule="auto"/>
              <w:ind w:left="137"/>
              <w:rPr>
                <w:rFonts w:hint="eastAsia" w:ascii="宋体" w:hAnsi="宋体" w:eastAsia="宋体" w:cs="宋体"/>
                <w:sz w:val="24"/>
                <w:lang w:eastAsia="zh-CN"/>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Theme="minorEastAsia" w:hAnsiTheme="minorEastAsia" w:eastAsiaTheme="minorEastAsia" w:cstheme="minorEastAsia"/>
                <w:spacing w:val="17"/>
              </w:rPr>
              <w:t>实施方案</w:t>
            </w:r>
            <w:r>
              <w:rPr>
                <w:rFonts w:hint="eastAsia" w:ascii="宋体" w:hAnsi="宋体" w:eastAsia="宋体" w:cs="宋体"/>
                <w:sz w:val="24"/>
                <w:szCs w:val="24"/>
                <w:lang w:val="en-US" w:eastAsia="zh-CN"/>
              </w:rPr>
              <w:t>（包括但不限于：备货方案、储存及运输方案、供货计划表等）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10</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cs="宋体"/>
                <w:bCs/>
                <w:color w:val="000000"/>
                <w:sz w:val="24"/>
                <w:szCs w:val="24"/>
                <w:lang w:eastAsia="zh-CN"/>
              </w:rPr>
              <w:t>。</w:t>
            </w:r>
          </w:p>
        </w:tc>
      </w:tr>
      <w:tr w14:paraId="1796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79" w:hRule="atLeast"/>
          <w:jc w:val="center"/>
        </w:trPr>
        <w:tc>
          <w:tcPr>
            <w:tcW w:w="534" w:type="pct"/>
            <w:vMerge w:val="restart"/>
            <w:shd w:val="clear" w:color="000000" w:fill="FFFFFF"/>
            <w:tcMar>
              <w:left w:w="108" w:type="dxa"/>
              <w:right w:w="108" w:type="dxa"/>
            </w:tcMar>
            <w:vAlign w:val="center"/>
          </w:tcPr>
          <w:p w14:paraId="69F4E48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商务部分</w:t>
            </w:r>
          </w:p>
          <w:p w14:paraId="00BD5F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978" w:type="pct"/>
            <w:shd w:val="clear" w:color="auto" w:fill="auto"/>
            <w:tcMar>
              <w:left w:w="108" w:type="dxa"/>
              <w:right w:w="108" w:type="dxa"/>
            </w:tcMar>
            <w:vAlign w:val="center"/>
          </w:tcPr>
          <w:p w14:paraId="20862B94">
            <w:pPr>
              <w:spacing w:line="360" w:lineRule="auto"/>
              <w:jc w:val="center"/>
              <w:rPr>
                <w:rFonts w:hint="eastAsia" w:ascii="宋体" w:hAnsi="宋体" w:eastAsia="宋体" w:cs="宋体"/>
                <w:bCs/>
                <w:kern w:val="2"/>
                <w:sz w:val="24"/>
                <w:szCs w:val="24"/>
                <w:highlight w:val="none"/>
                <w:lang w:val="en-US" w:eastAsia="zh-CN"/>
              </w:rPr>
            </w:pPr>
            <w:r>
              <w:rPr>
                <w:rFonts w:hint="eastAsia" w:ascii="宋体" w:hAnsi="宋体" w:eastAsia="宋体" w:cs="宋体"/>
                <w:bCs/>
                <w:kern w:val="2"/>
                <w:sz w:val="24"/>
                <w:szCs w:val="24"/>
                <w:highlight w:val="none"/>
                <w:lang w:val="en-US" w:eastAsia="zh-CN"/>
              </w:rPr>
              <w:t>质量保证措施</w:t>
            </w:r>
          </w:p>
          <w:p w14:paraId="1569ECE8">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(9分)</w:t>
            </w:r>
          </w:p>
        </w:tc>
        <w:tc>
          <w:tcPr>
            <w:tcW w:w="3487" w:type="pct"/>
            <w:gridSpan w:val="2"/>
            <w:shd w:val="clear" w:color="auto" w:fill="auto"/>
            <w:tcMar>
              <w:left w:w="108" w:type="dxa"/>
              <w:right w:w="108" w:type="dxa"/>
            </w:tcMar>
            <w:vAlign w:val="center"/>
          </w:tcPr>
          <w:p w14:paraId="69366811">
            <w:pPr>
              <w:spacing w:line="360" w:lineRule="auto"/>
              <w:ind w:left="0" w:leftChars="0" w:firstLine="218" w:firstLineChars="91"/>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w:t>
            </w:r>
            <w:r>
              <w:rPr>
                <w:rFonts w:hint="eastAsia" w:asciiTheme="minorEastAsia" w:hAnsiTheme="minorEastAsia" w:cstheme="minorEastAsia"/>
                <w:bCs/>
                <w:kern w:val="2"/>
                <w:sz w:val="24"/>
                <w:szCs w:val="24"/>
              </w:rPr>
              <w:t>货物选定、包装、运输、装卸全过程的整体质量</w:t>
            </w:r>
            <w:r>
              <w:rPr>
                <w:rFonts w:hint="eastAsia" w:ascii="宋体" w:hAnsi="宋体" w:eastAsia="宋体" w:cs="宋体"/>
                <w:bCs/>
                <w:kern w:val="2"/>
                <w:sz w:val="24"/>
                <w:szCs w:val="24"/>
                <w:highlight w:val="none"/>
                <w:lang w:val="en-US" w:eastAsia="zh-CN"/>
              </w:rPr>
              <w:t>保证</w:t>
            </w:r>
            <w:r>
              <w:rPr>
                <w:rFonts w:hint="eastAsia" w:asciiTheme="minorEastAsia" w:hAnsiTheme="minorEastAsia" w:cstheme="minorEastAsia"/>
                <w:bCs/>
                <w:kern w:val="2"/>
                <w:sz w:val="24"/>
                <w:szCs w:val="24"/>
              </w:rPr>
              <w:t>措施</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9</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7C94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08838D15">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1BD63C33">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8分)</w:t>
            </w:r>
          </w:p>
        </w:tc>
        <w:tc>
          <w:tcPr>
            <w:tcW w:w="3487" w:type="pct"/>
            <w:gridSpan w:val="2"/>
            <w:shd w:val="clear" w:color="auto" w:fill="auto"/>
            <w:tcMar>
              <w:left w:w="108" w:type="dxa"/>
              <w:right w:w="108" w:type="dxa"/>
            </w:tcMar>
            <w:vAlign w:val="center"/>
          </w:tcPr>
          <w:p w14:paraId="3C8F368E">
            <w:pPr>
              <w:spacing w:line="360" w:lineRule="auto"/>
              <w:ind w:left="0" w:leftChars="0" w:firstLine="218" w:firstLineChars="91"/>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产品质量事故处理、重大节假日及采购人紧急情况需求的配送、缺货补货、车辆故障</w:t>
            </w:r>
            <w:r>
              <w:rPr>
                <w:rFonts w:hint="eastAsia" w:ascii="宋体" w:hAnsi="宋体" w:eastAsia="宋体" w:cs="宋体"/>
                <w:sz w:val="24"/>
                <w:szCs w:val="24"/>
                <w:lang w:val="en-US" w:eastAsia="zh-CN"/>
              </w:rPr>
              <w:t>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8</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30C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1295FBFD">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63E4F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方案</w:t>
            </w:r>
          </w:p>
          <w:p w14:paraId="631E5093">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auto" w:fill="auto"/>
            <w:tcMar>
              <w:left w:w="108" w:type="dxa"/>
              <w:right w:w="108" w:type="dxa"/>
            </w:tcMar>
            <w:vAlign w:val="top"/>
          </w:tcPr>
          <w:p w14:paraId="29344021">
            <w:pPr>
              <w:spacing w:line="360" w:lineRule="auto"/>
              <w:ind w:left="0" w:leftChars="0" w:firstLine="218" w:firstLineChars="91"/>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sz w:val="24"/>
                <w:szCs w:val="24"/>
              </w:rPr>
              <w:t>售后服务</w:t>
            </w:r>
            <w:r>
              <w:rPr>
                <w:rFonts w:hint="eastAsia" w:ascii="宋体" w:hAnsi="宋体" w:eastAsia="宋体" w:cs="宋体"/>
                <w:sz w:val="24"/>
                <w:szCs w:val="24"/>
                <w:lang w:val="en-US" w:eastAsia="zh-CN"/>
              </w:rPr>
              <w:t>方案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包括但不限于：</w:t>
            </w:r>
            <w:r>
              <w:rPr>
                <w:rFonts w:hint="eastAsia" w:ascii="宋体" w:hAnsi="宋体" w:cs="宋体"/>
                <w:sz w:val="24"/>
                <w:szCs w:val="24"/>
              </w:rPr>
              <w:t>售后服务内容、售后服务形式、响应</w:t>
            </w:r>
            <w:r>
              <w:rPr>
                <w:rFonts w:hint="eastAsia" w:ascii="宋体" w:hAnsi="宋体" w:cs="宋体"/>
                <w:sz w:val="24"/>
                <w:szCs w:val="24"/>
                <w:lang w:val="en-US" w:eastAsia="zh-CN"/>
              </w:rPr>
              <w:t>时间</w:t>
            </w:r>
            <w:r>
              <w:rPr>
                <w:rFonts w:hint="eastAsia" w:ascii="宋体" w:hAnsi="宋体" w:cs="宋体"/>
                <w:sz w:val="24"/>
                <w:szCs w:val="24"/>
              </w:rPr>
              <w:t>、对货物出现质量问题的调换</w:t>
            </w:r>
            <w:r>
              <w:rPr>
                <w:rFonts w:hint="eastAsia" w:ascii="宋体" w:hAnsi="宋体" w:cs="宋体"/>
                <w:sz w:val="24"/>
                <w:szCs w:val="24"/>
                <w:lang w:val="en-US" w:eastAsia="zh-CN"/>
              </w:rPr>
              <w:t>及</w:t>
            </w:r>
            <w:r>
              <w:rPr>
                <w:rFonts w:hint="eastAsia" w:ascii="宋体" w:hAnsi="宋体" w:cs="宋体"/>
                <w:sz w:val="24"/>
                <w:szCs w:val="24"/>
              </w:rPr>
              <w:t>退货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的得10</w:t>
            </w:r>
            <w:r>
              <w:rPr>
                <w:rFonts w:hint="eastAsia" w:ascii="宋体" w:hAnsi="宋体" w:eastAsia="宋体" w:cs="宋体"/>
                <w:sz w:val="24"/>
                <w:szCs w:val="24"/>
              </w:rPr>
              <w:t>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p>
        </w:tc>
      </w:tr>
      <w:tr w14:paraId="3981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4" w:type="pct"/>
            <w:vMerge w:val="continue"/>
            <w:shd w:val="clear" w:color="000000" w:fill="FFFFFF"/>
            <w:tcMar>
              <w:left w:w="108" w:type="dxa"/>
              <w:right w:w="108" w:type="dxa"/>
            </w:tcMar>
            <w:vAlign w:val="center"/>
          </w:tcPr>
          <w:p w14:paraId="67A5C8F0">
            <w:pPr>
              <w:spacing w:line="360" w:lineRule="auto"/>
              <w:rPr>
                <w:rFonts w:hint="eastAsia" w:ascii="宋体" w:hAnsi="宋体" w:eastAsia="宋体" w:cs="宋体"/>
                <w:sz w:val="24"/>
                <w:szCs w:val="24"/>
              </w:rPr>
            </w:pPr>
          </w:p>
        </w:tc>
        <w:tc>
          <w:tcPr>
            <w:tcW w:w="978" w:type="pct"/>
            <w:shd w:val="clear" w:color="auto" w:fill="auto"/>
            <w:tcMar>
              <w:left w:w="108" w:type="dxa"/>
              <w:right w:w="108" w:type="dxa"/>
            </w:tcMar>
            <w:vAlign w:val="center"/>
          </w:tcPr>
          <w:p w14:paraId="7B478CCF">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业绩(3</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487" w:type="pct"/>
            <w:gridSpan w:val="2"/>
            <w:shd w:val="clear" w:color="auto" w:fill="auto"/>
            <w:tcMar>
              <w:left w:w="108" w:type="dxa"/>
              <w:right w:w="108" w:type="dxa"/>
            </w:tcMar>
            <w:vAlign w:val="top"/>
          </w:tcPr>
          <w:p w14:paraId="1146D0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自202</w:t>
            </w:r>
            <w:r>
              <w:rPr>
                <w:rFonts w:hint="eastAsia" w:ascii="宋体" w:hAnsi="宋体" w:eastAsia="宋体" w:cs="宋体"/>
                <w:sz w:val="24"/>
                <w:szCs w:val="24"/>
                <w:lang w:val="en-US" w:eastAsia="zh-CN"/>
              </w:rPr>
              <w:t>5</w:t>
            </w:r>
            <w:r>
              <w:rPr>
                <w:rFonts w:hint="eastAsia" w:ascii="宋体" w:hAnsi="宋体" w:eastAsia="宋体" w:cs="宋体"/>
                <w:sz w:val="24"/>
                <w:szCs w:val="24"/>
              </w:rPr>
              <w:t>年1月1日完成过类似项目业绩的，每提供一份得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3</w:t>
            </w:r>
            <w:r>
              <w:rPr>
                <w:rFonts w:hint="eastAsia" w:ascii="宋体" w:hAnsi="宋体" w:eastAsia="宋体" w:cs="宋体"/>
                <w:sz w:val="24"/>
                <w:szCs w:val="24"/>
              </w:rPr>
              <w:t>分。没有不得分。</w:t>
            </w:r>
          </w:p>
          <w:p w14:paraId="60179F9E">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bidi="ar"/>
              </w:rPr>
              <w:t>注：须在投标文件中附业绩合同</w:t>
            </w:r>
            <w:r>
              <w:rPr>
                <w:rFonts w:hint="eastAsia" w:ascii="宋体" w:hAnsi="宋体" w:eastAsia="宋体" w:cs="宋体"/>
                <w:sz w:val="24"/>
                <w:szCs w:val="24"/>
                <w:lang w:val="en-US" w:eastAsia="zh-CN" w:bidi="ar"/>
              </w:rPr>
              <w:t>扫描件和发票</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r>
              <w:rPr>
                <w:rFonts w:hint="eastAsia" w:ascii="宋体" w:hAnsi="宋体" w:eastAsia="宋体" w:cs="宋体"/>
                <w:sz w:val="24"/>
                <w:szCs w:val="24"/>
                <w:lang w:bidi="ar"/>
              </w:rPr>
              <w:t>）</w:t>
            </w:r>
          </w:p>
        </w:tc>
      </w:tr>
    </w:tbl>
    <w:p w14:paraId="3D36067C">
      <w:pPr>
        <w:spacing w:line="360" w:lineRule="auto"/>
        <w:rPr>
          <w:rFonts w:ascii="宋体" w:hAnsi="宋体" w:eastAsia="宋体" w:cs="宋体"/>
          <w:b/>
          <w:sz w:val="24"/>
          <w:highlight w:val="none"/>
        </w:rPr>
      </w:pPr>
    </w:p>
    <w:p w14:paraId="7AE6A8B6">
      <w:pPr>
        <w:spacing w:line="3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3E0C4C2">
      <w:pPr>
        <w:rPr>
          <w:rFonts w:ascii="宋体" w:hAnsi="宋体" w:eastAsia="宋体" w:cs="宋体"/>
          <w:b/>
          <w:sz w:val="24"/>
          <w:highlight w:val="none"/>
        </w:rPr>
      </w:pPr>
      <w:r>
        <w:rPr>
          <w:rFonts w:ascii="宋体" w:hAnsi="宋体" w:eastAsia="宋体" w:cs="宋体"/>
          <w:b/>
          <w:sz w:val="24"/>
          <w:highlight w:val="none"/>
        </w:rPr>
        <w:br w:type="page"/>
      </w:r>
    </w:p>
    <w:p w14:paraId="0D127D24">
      <w:pPr>
        <w:numPr>
          <w:ilvl w:val="0"/>
          <w:numId w:val="24"/>
        </w:numPr>
        <w:jc w:val="center"/>
        <w:rPr>
          <w:rFonts w:ascii="宋体" w:hAnsi="宋体" w:eastAsia="宋体" w:cs="宋体"/>
          <w:b/>
          <w:sz w:val="24"/>
          <w:highlight w:val="none"/>
        </w:rPr>
      </w:pPr>
      <w:r>
        <w:rPr>
          <w:rFonts w:ascii="宋体" w:hAnsi="宋体" w:eastAsia="宋体" w:cs="宋体"/>
          <w:b/>
          <w:sz w:val="24"/>
          <w:highlight w:val="none"/>
        </w:rPr>
        <w:t>采购项目内容及要求</w:t>
      </w:r>
    </w:p>
    <w:p w14:paraId="11C57000">
      <w:pPr>
        <w:jc w:val="center"/>
        <w:rPr>
          <w:rFonts w:hint="eastAsia" w:ascii="宋体" w:hAnsi="宋体" w:eastAsia="宋体" w:cs="宋体"/>
          <w:b/>
          <w:bCs/>
          <w:sz w:val="32"/>
          <w:szCs w:val="36"/>
          <w:lang w:val="en-US" w:eastAsia="zh-CN"/>
        </w:rPr>
      </w:pPr>
      <w:r>
        <w:rPr>
          <w:rFonts w:hint="eastAsia" w:ascii="宋体" w:hAnsi="宋体" w:eastAsia="宋体" w:cs="宋体"/>
          <w:b/>
          <w:bCs/>
          <w:sz w:val="32"/>
          <w:szCs w:val="36"/>
          <w:lang w:val="en-US" w:eastAsia="zh-CN"/>
        </w:rPr>
        <w:t>1包</w:t>
      </w:r>
    </w:p>
    <w:p w14:paraId="4441ADA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14" w:firstLineChars="200"/>
        <w:jc w:val="both"/>
        <w:textAlignment w:val="auto"/>
        <w:rPr>
          <w:rFonts w:hint="eastAsia" w:ascii="Calibri" w:hAnsi="宋体"/>
          <w:b/>
          <w:spacing w:val="8"/>
          <w:position w:val="10"/>
          <w:sz w:val="24"/>
          <w:szCs w:val="24"/>
          <w:highlight w:val="none"/>
          <w:lang w:val="en-US" w:eastAsia="zh-CN"/>
        </w:rPr>
      </w:pPr>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24"/>
        <w:tblW w:w="512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073"/>
        <w:gridCol w:w="2411"/>
        <w:gridCol w:w="863"/>
        <w:gridCol w:w="698"/>
        <w:gridCol w:w="698"/>
        <w:gridCol w:w="997"/>
        <w:gridCol w:w="1335"/>
      </w:tblGrid>
      <w:tr w14:paraId="0172B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A76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14EC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1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C1D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0896">
            <w:pPr>
              <w:keepNext w:val="0"/>
              <w:keepLines w:val="0"/>
              <w:widowControl/>
              <w:suppressLineNumbers w:val="0"/>
              <w:spacing w:line="360" w:lineRule="auto"/>
              <w:jc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kern w:val="0"/>
                <w:sz w:val="24"/>
                <w:szCs w:val="24"/>
                <w:lang w:val="en-US" w:eastAsia="zh-CN" w:bidi="ar"/>
              </w:rPr>
              <w:t>规格</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C15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BB19">
            <w:pPr>
              <w:keepNext w:val="0"/>
              <w:keepLines w:val="0"/>
              <w:widowControl/>
              <w:suppressLineNumbers w:val="0"/>
              <w:spacing w:line="360" w:lineRule="auto"/>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单位</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DBD2E">
            <w:pPr>
              <w:keepNext w:val="0"/>
              <w:keepLines w:val="0"/>
              <w:widowControl/>
              <w:suppressLineNumbers w:val="0"/>
              <w:spacing w:line="360" w:lineRule="auto"/>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单价</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C39B">
            <w:pPr>
              <w:keepNext w:val="0"/>
              <w:keepLines w:val="0"/>
              <w:widowControl/>
              <w:suppressLineNumbers w:val="0"/>
              <w:spacing w:line="360" w:lineRule="auto"/>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小计</w:t>
            </w:r>
          </w:p>
        </w:tc>
      </w:tr>
      <w:tr w14:paraId="7566C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F03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20FD">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米</w:t>
            </w:r>
          </w:p>
        </w:tc>
        <w:tc>
          <w:tcPr>
            <w:tcW w:w="1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1264C">
            <w:pPr>
              <w:keepNext w:val="0"/>
              <w:keepLines w:val="0"/>
              <w:widowControl/>
              <w:suppressLineNumbers w:val="0"/>
              <w:spacing w:line="360" w:lineRule="auto"/>
              <w:jc w:val="left"/>
              <w:rPr>
                <w:rFonts w:hint="default"/>
                <w:b w:val="0"/>
                <w:bCs w:val="0"/>
                <w:lang w:val="en-US"/>
              </w:rPr>
            </w:pPr>
            <w:r>
              <w:rPr>
                <w:rFonts w:hint="eastAsia" w:ascii="宋体" w:hAnsi="宋体" w:eastAsia="宋体" w:cs="宋体"/>
                <w:b w:val="0"/>
                <w:bCs w:val="0"/>
                <w:color w:val="000000"/>
                <w:kern w:val="0"/>
                <w:sz w:val="24"/>
                <w:szCs w:val="24"/>
                <w:lang w:val="en-US" w:eastAsia="zh-CN" w:bidi="ar"/>
              </w:rPr>
              <w:t>技术标准:GB/T 19266</w:t>
            </w:r>
          </w:p>
          <w:p w14:paraId="547CC931">
            <w:pPr>
              <w:keepNext w:val="0"/>
              <w:keepLines w:val="0"/>
              <w:widowControl/>
              <w:suppressLineNumbers w:val="0"/>
              <w:spacing w:line="360" w:lineRule="auto"/>
              <w:jc w:val="left"/>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color w:val="000000"/>
                <w:kern w:val="0"/>
                <w:sz w:val="24"/>
                <w:szCs w:val="24"/>
                <w:lang w:val="en-US" w:eastAsia="zh-CN" w:bidi="ar"/>
              </w:rPr>
              <w:t>质量等级：一等</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F98A">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10kg/袋</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5E53">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1250</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D903C">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袋</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8761">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91.8元</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2A725">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114750元</w:t>
            </w:r>
          </w:p>
        </w:tc>
      </w:tr>
      <w:tr w14:paraId="0AFD5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jc w:val="center"/>
        </w:trPr>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BC7E">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C63AA">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食用油</w:t>
            </w:r>
          </w:p>
          <w:p w14:paraId="13853B32">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（大豆油）</w:t>
            </w:r>
          </w:p>
        </w:tc>
        <w:tc>
          <w:tcPr>
            <w:tcW w:w="1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73769">
            <w:pPr>
              <w:keepNext w:val="0"/>
              <w:keepLines w:val="0"/>
              <w:widowControl/>
              <w:suppressLineNumbers w:val="0"/>
              <w:spacing w:line="360" w:lineRule="auto"/>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非转基因</w:t>
            </w:r>
          </w:p>
          <w:p w14:paraId="389D2A97">
            <w:pPr>
              <w:keepNext w:val="0"/>
              <w:keepLines w:val="0"/>
              <w:widowControl/>
              <w:suppressLineNumbers w:val="0"/>
              <w:spacing w:line="360" w:lineRule="auto"/>
              <w:jc w:val="left"/>
              <w:rPr>
                <w:rFonts w:hint="default"/>
                <w:b w:val="0"/>
                <w:bCs w:val="0"/>
                <w:lang w:val="en-US"/>
              </w:rPr>
            </w:pPr>
            <w:r>
              <w:rPr>
                <w:rFonts w:hint="eastAsia" w:ascii="宋体" w:hAnsi="宋体" w:eastAsia="宋体" w:cs="宋体"/>
                <w:b w:val="0"/>
                <w:bCs w:val="0"/>
                <w:color w:val="000000"/>
                <w:kern w:val="0"/>
                <w:sz w:val="24"/>
                <w:szCs w:val="24"/>
                <w:lang w:val="en-US" w:eastAsia="zh-CN" w:bidi="ar"/>
              </w:rPr>
              <w:t>技术标准:GB/T 1535</w:t>
            </w:r>
          </w:p>
          <w:p w14:paraId="24EF1D18">
            <w:pPr>
              <w:keepNext w:val="0"/>
              <w:keepLines w:val="0"/>
              <w:widowControl/>
              <w:suppressLineNumbers w:val="0"/>
              <w:spacing w:line="360" w:lineRule="auto"/>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质量等级：一级</w:t>
            </w:r>
          </w:p>
          <w:p w14:paraId="59134FE0">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color w:val="000000"/>
                <w:kern w:val="0"/>
                <w:sz w:val="24"/>
                <w:szCs w:val="24"/>
                <w:lang w:val="en-US" w:eastAsia="zh-CN" w:bidi="ar"/>
              </w:rPr>
              <w:t>加工工艺：压榨</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353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5升/桶</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9C04E">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sz w:val="24"/>
                <w:szCs w:val="24"/>
                <w:u w:val="none"/>
                <w:lang w:val="en-US" w:eastAsia="zh-CN"/>
              </w:rPr>
              <w:t>1250</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4B5E">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桶</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FC42D">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sz w:val="24"/>
                <w:szCs w:val="24"/>
                <w:u w:val="none"/>
                <w:lang w:val="en-US" w:eastAsia="zh-CN"/>
              </w:rPr>
              <w:t>111元</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27F3">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sz w:val="24"/>
                <w:szCs w:val="24"/>
                <w:u w:val="none"/>
                <w:lang w:val="en-US" w:eastAsia="zh-CN"/>
              </w:rPr>
              <w:t>138750元</w:t>
            </w:r>
          </w:p>
        </w:tc>
      </w:tr>
      <w:tr w14:paraId="2F3BD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jc w:val="center"/>
        </w:trPr>
        <w:tc>
          <w:tcPr>
            <w:tcW w:w="4235"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164E0">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bCs/>
                <w:i w:val="0"/>
                <w:iCs w:val="0"/>
                <w:color w:val="auto"/>
                <w:sz w:val="24"/>
                <w:szCs w:val="24"/>
                <w:u w:val="none"/>
                <w:lang w:val="en-US" w:eastAsia="zh-CN"/>
              </w:rPr>
              <w:t>合计</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D01D">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253500元</w:t>
            </w:r>
          </w:p>
        </w:tc>
      </w:tr>
    </w:tbl>
    <w:p w14:paraId="6CDC619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备注：投标商品报价不能超上述商品单价最高限价</w:t>
      </w:r>
    </w:p>
    <w:p w14:paraId="4A6A673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14" w:firstLineChars="200"/>
        <w:jc w:val="both"/>
        <w:textAlignment w:val="auto"/>
        <w:rPr>
          <w:rFonts w:hint="eastAsia" w:ascii="Calibri" w:hAnsi="宋体" w:eastAsiaTheme="minorEastAsia" w:cstheme="minorBidi"/>
          <w:b/>
          <w:spacing w:val="8"/>
          <w:kern w:val="2"/>
          <w:position w:val="10"/>
          <w:sz w:val="24"/>
          <w:szCs w:val="24"/>
          <w:lang w:val="en-US" w:eastAsia="zh-CN" w:bidi="ar-SA"/>
        </w:rPr>
      </w:pPr>
      <w:r>
        <w:rPr>
          <w:rFonts w:hint="eastAsia" w:ascii="Calibri" w:hAnsi="宋体" w:eastAsiaTheme="minorEastAsia" w:cstheme="minorBidi"/>
          <w:b/>
          <w:spacing w:val="8"/>
          <w:kern w:val="2"/>
          <w:position w:val="10"/>
          <w:sz w:val="24"/>
          <w:szCs w:val="24"/>
          <w:lang w:val="en-US" w:eastAsia="zh-CN" w:bidi="ar-SA"/>
        </w:rPr>
        <w:t>（2）质量要求</w:t>
      </w:r>
    </w:p>
    <w:p w14:paraId="4045E470">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1、外观要求：外观包装完整、干净整洁，无破碎。 </w:t>
      </w:r>
    </w:p>
    <w:p w14:paraId="3B85FA4C">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2、标签标识：标明产品名称、净含量、生产者名称和地址、生产日期、保质期、产品标准号、质量等级等内容。 </w:t>
      </w:r>
    </w:p>
    <w:p w14:paraId="631B405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3、运输：运输时包装要规范，运输工具应清洁、无异味，运输中应注意轻装、轻卸、防雨、防晒。</w:t>
      </w:r>
    </w:p>
    <w:p w14:paraId="2A862BD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4、保质期：所供产品剩余保质期不得低于该产品保质期的三分之二。 </w:t>
      </w:r>
    </w:p>
    <w:p w14:paraId="36F08FFA">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5、贮存：产品应存放于通风阴凉、干燥、清洁、无异味的仓库中。</w:t>
      </w:r>
    </w:p>
    <w:p w14:paraId="3F5EF44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w:t>
      </w:r>
      <w:r>
        <w:rPr>
          <w:rFonts w:hint="eastAsia" w:asciiTheme="minorEastAsia" w:hAnsiTheme="minorEastAsia" w:cstheme="minorEastAsia"/>
          <w:b/>
          <w:bCs w:val="0"/>
          <w:color w:val="auto"/>
          <w:sz w:val="24"/>
          <w:szCs w:val="24"/>
          <w:highlight w:val="none"/>
          <w:lang w:val="en-US" w:eastAsia="zh-CN"/>
        </w:rPr>
        <w:t>3</w:t>
      </w:r>
      <w:r>
        <w:rPr>
          <w:rFonts w:hint="eastAsia" w:asciiTheme="minorEastAsia" w:hAnsiTheme="minorEastAsia" w:eastAsiaTheme="minorEastAsia" w:cstheme="minorEastAsia"/>
          <w:b/>
          <w:bCs w:val="0"/>
          <w:color w:val="auto"/>
          <w:sz w:val="24"/>
          <w:szCs w:val="24"/>
          <w:highlight w:val="none"/>
        </w:rPr>
        <w:t>）商务要求</w:t>
      </w:r>
    </w:p>
    <w:p w14:paraId="6F4D9A7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heme="minorEastAsia" w:hAnsiTheme="minorEastAsia" w:eastAsiaTheme="minorEastAsia" w:cstheme="minorEastAsia"/>
          <w:color w:val="0000FF"/>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支付方式：签订合同货到验收合格后一次性付清</w:t>
      </w:r>
      <w:r>
        <w:rPr>
          <w:rFonts w:hint="eastAsia" w:ascii="宋体" w:hAnsi="宋体" w:eastAsia="宋体" w:cs="Times New Roman"/>
          <w:color w:val="auto"/>
          <w:sz w:val="24"/>
          <w:szCs w:val="24"/>
          <w:highlight w:val="none"/>
          <w:lang w:val="en-US" w:eastAsia="zh-CN"/>
        </w:rPr>
        <w:t>；</w:t>
      </w:r>
    </w:p>
    <w:p w14:paraId="44CE19F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556F2E1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w:t>
      </w:r>
      <w:r>
        <w:rPr>
          <w:rFonts w:hint="eastAsia" w:asciiTheme="minorEastAsia" w:hAnsiTheme="minorEastAsia" w:cstheme="minorEastAsia"/>
          <w:color w:val="auto"/>
          <w:sz w:val="24"/>
          <w:szCs w:val="24"/>
          <w:highlight w:val="none"/>
          <w:lang w:val="en-US" w:eastAsia="zh-CN"/>
        </w:rPr>
        <w:t>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lang w:val="en-US" w:eastAsia="zh-CN"/>
        </w:rPr>
        <w:t>日历天；</w:t>
      </w:r>
    </w:p>
    <w:p w14:paraId="22DEC2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1DB5551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heme="minorEastAsia" w:hAnsiTheme="minorEastAsia" w:eastAsiaTheme="minorEastAsia" w:cstheme="minorEastAsia"/>
          <w:color w:val="auto"/>
          <w:sz w:val="24"/>
          <w:szCs w:val="24"/>
          <w:highlight w:val="none"/>
          <w:lang w:val="en-US" w:eastAsia="zh-CN"/>
        </w:rPr>
      </w:pPr>
    </w:p>
    <w:p w14:paraId="718B49EC">
      <w:pPr>
        <w:jc w:val="center"/>
        <w:rPr>
          <w:rFonts w:hint="eastAsia" w:ascii="宋体" w:hAnsi="宋体" w:eastAsia="宋体" w:cs="宋体"/>
          <w:b/>
          <w:bCs/>
          <w:sz w:val="32"/>
          <w:szCs w:val="36"/>
          <w:lang w:val="en-US" w:eastAsia="zh-CN"/>
        </w:rPr>
      </w:pPr>
      <w:r>
        <w:rPr>
          <w:rFonts w:hint="eastAsia" w:ascii="宋体" w:hAnsi="宋体" w:eastAsia="宋体" w:cs="宋体"/>
          <w:b/>
          <w:bCs/>
          <w:sz w:val="32"/>
          <w:szCs w:val="36"/>
          <w:lang w:val="en-US" w:eastAsia="zh-CN"/>
        </w:rPr>
        <w:t>2包</w:t>
      </w:r>
    </w:p>
    <w:p w14:paraId="2BD9AFB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14" w:firstLineChars="200"/>
        <w:jc w:val="both"/>
        <w:textAlignment w:val="auto"/>
        <w:rPr>
          <w:rFonts w:hint="eastAsia" w:ascii="宋体" w:hAnsi="宋体" w:eastAsia="宋体" w:cs="宋体"/>
          <w:b/>
          <w:bCs/>
          <w:sz w:val="32"/>
          <w:szCs w:val="36"/>
          <w:lang w:val="en-US" w:eastAsia="zh-CN"/>
        </w:rPr>
      </w:pPr>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24"/>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176"/>
        <w:gridCol w:w="3011"/>
        <w:gridCol w:w="816"/>
        <w:gridCol w:w="698"/>
        <w:gridCol w:w="876"/>
        <w:gridCol w:w="1237"/>
      </w:tblGrid>
      <w:tr w14:paraId="03DA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993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序号</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8FD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名称</w:t>
            </w:r>
          </w:p>
        </w:tc>
        <w:tc>
          <w:tcPr>
            <w:tcW w:w="1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DE7E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参数</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4A7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数量</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5476">
            <w:pPr>
              <w:keepNext w:val="0"/>
              <w:keepLines w:val="0"/>
              <w:widowControl/>
              <w:suppressLineNumbers w:val="0"/>
              <w:spacing w:line="360" w:lineRule="auto"/>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单位</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4A4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单价</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66C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小计</w:t>
            </w:r>
          </w:p>
        </w:tc>
      </w:tr>
      <w:tr w14:paraId="08DC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EE34">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EF36">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慰问信</w:t>
            </w:r>
          </w:p>
        </w:tc>
        <w:tc>
          <w:tcPr>
            <w:tcW w:w="1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34BF">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尺寸：42cm*29cm</w:t>
            </w:r>
          </w:p>
          <w:p w14:paraId="43FD0925">
            <w:pPr>
              <w:keepNext w:val="0"/>
              <w:keepLines w:val="0"/>
              <w:widowControl/>
              <w:numPr>
                <w:ilvl w:val="0"/>
                <w:numId w:val="0"/>
              </w:numPr>
              <w:suppressLineNumbers w:val="0"/>
              <w:spacing w:line="360" w:lineRule="auto"/>
              <w:jc w:val="left"/>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材质：250g  铜卡纸</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CFB63">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18000</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E94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张</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163B">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1.9</w:t>
            </w:r>
            <w:r>
              <w:rPr>
                <w:rFonts w:hint="eastAsia" w:ascii="宋体" w:hAnsi="宋体" w:eastAsia="宋体" w:cs="宋体"/>
                <w:b w:val="0"/>
                <w:bCs w:val="0"/>
                <w:i w:val="0"/>
                <w:iCs w:val="0"/>
                <w:color w:val="auto"/>
                <w:sz w:val="24"/>
                <w:szCs w:val="24"/>
                <w:u w:val="none"/>
                <w:lang w:val="en-US" w:eastAsia="zh-CN"/>
              </w:rPr>
              <w:t>元</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8F68">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34200</w:t>
            </w:r>
            <w:r>
              <w:rPr>
                <w:rFonts w:hint="eastAsia" w:ascii="宋体" w:hAnsi="宋体" w:eastAsia="宋体" w:cs="宋体"/>
                <w:b w:val="0"/>
                <w:bCs w:val="0"/>
                <w:i w:val="0"/>
                <w:iCs w:val="0"/>
                <w:color w:val="auto"/>
                <w:sz w:val="24"/>
                <w:szCs w:val="24"/>
                <w:u w:val="none"/>
                <w:lang w:val="en-US" w:eastAsia="zh-CN"/>
              </w:rPr>
              <w:t>元</w:t>
            </w:r>
          </w:p>
        </w:tc>
      </w:tr>
      <w:tr w14:paraId="7AFC4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5C66">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2</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AD9C">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大对联</w:t>
            </w:r>
          </w:p>
        </w:tc>
        <w:tc>
          <w:tcPr>
            <w:tcW w:w="1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3885">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尺寸：150*25cm</w:t>
            </w:r>
          </w:p>
          <w:p w14:paraId="2C3A1F82">
            <w:pPr>
              <w:keepNext w:val="0"/>
              <w:keepLines w:val="0"/>
              <w:widowControl/>
              <w:numPr>
                <w:ilvl w:val="0"/>
                <w:numId w:val="0"/>
              </w:numPr>
              <w:suppressLineNumbers w:val="0"/>
              <w:spacing w:line="360" w:lineRule="auto"/>
              <w:jc w:val="left"/>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材质：128g  铜版纸</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B3DE">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18000</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CB2F">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套</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A142">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8.5</w:t>
            </w:r>
            <w:r>
              <w:rPr>
                <w:rFonts w:hint="eastAsia" w:ascii="宋体" w:hAnsi="宋体" w:eastAsia="宋体" w:cs="宋体"/>
                <w:b w:val="0"/>
                <w:bCs w:val="0"/>
                <w:i w:val="0"/>
                <w:iCs w:val="0"/>
                <w:color w:val="auto"/>
                <w:sz w:val="24"/>
                <w:szCs w:val="24"/>
                <w:u w:val="none"/>
                <w:lang w:val="en-US" w:eastAsia="zh-CN"/>
              </w:rPr>
              <w:t>元</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A412">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153000</w:t>
            </w:r>
            <w:r>
              <w:rPr>
                <w:rFonts w:hint="eastAsia" w:ascii="宋体" w:hAnsi="宋体" w:eastAsia="宋体" w:cs="宋体"/>
                <w:b w:val="0"/>
                <w:bCs w:val="0"/>
                <w:i w:val="0"/>
                <w:iCs w:val="0"/>
                <w:color w:val="auto"/>
                <w:sz w:val="24"/>
                <w:szCs w:val="24"/>
                <w:u w:val="none"/>
                <w:lang w:val="en-US" w:eastAsia="zh-CN"/>
              </w:rPr>
              <w:t>元</w:t>
            </w:r>
          </w:p>
        </w:tc>
      </w:tr>
      <w:tr w14:paraId="1EDFF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4C48">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3</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EEBA">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小对联</w:t>
            </w:r>
          </w:p>
        </w:tc>
        <w:tc>
          <w:tcPr>
            <w:tcW w:w="1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E2108">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尺寸：118*21cm</w:t>
            </w:r>
          </w:p>
          <w:p w14:paraId="5A682FB5">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材质：128g  铜版纸</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040BB">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18000</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B5D13">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套</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12C46">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5.6</w:t>
            </w:r>
            <w:r>
              <w:rPr>
                <w:rFonts w:hint="eastAsia" w:ascii="宋体" w:hAnsi="宋体" w:eastAsia="宋体" w:cs="宋体"/>
                <w:b w:val="0"/>
                <w:bCs w:val="0"/>
                <w:i w:val="0"/>
                <w:iCs w:val="0"/>
                <w:color w:val="auto"/>
                <w:sz w:val="24"/>
                <w:szCs w:val="24"/>
                <w:u w:val="none"/>
                <w:lang w:val="en-US" w:eastAsia="zh-CN"/>
              </w:rPr>
              <w:t>元</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D9CC8">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100800</w:t>
            </w:r>
            <w:r>
              <w:rPr>
                <w:rFonts w:hint="eastAsia" w:ascii="宋体" w:hAnsi="宋体" w:eastAsia="宋体" w:cs="宋体"/>
                <w:b w:val="0"/>
                <w:bCs w:val="0"/>
                <w:i w:val="0"/>
                <w:iCs w:val="0"/>
                <w:color w:val="auto"/>
                <w:sz w:val="24"/>
                <w:szCs w:val="24"/>
                <w:u w:val="none"/>
                <w:lang w:val="en-US" w:eastAsia="zh-CN"/>
              </w:rPr>
              <w:t>元</w:t>
            </w:r>
          </w:p>
        </w:tc>
      </w:tr>
      <w:tr w14:paraId="6E18C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D0A2">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BFC45">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kern w:val="0"/>
                <w:sz w:val="24"/>
                <w:szCs w:val="24"/>
                <w:u w:val="none"/>
                <w:lang w:val="en-US" w:eastAsia="zh-CN" w:bidi="ar"/>
              </w:rPr>
              <w:t>帆布书</w:t>
            </w:r>
            <w:r>
              <w:rPr>
                <w:rFonts w:hint="eastAsia" w:ascii="宋体" w:hAnsi="宋体" w:eastAsia="宋体" w:cs="宋体"/>
                <w:b w:val="0"/>
                <w:bCs w:val="0"/>
                <w:i w:val="0"/>
                <w:iCs w:val="0"/>
                <w:color w:val="auto"/>
                <w:sz w:val="24"/>
                <w:szCs w:val="24"/>
                <w:u w:val="none"/>
                <w:lang w:val="en-US" w:eastAsia="zh-CN"/>
              </w:rPr>
              <w:t>包</w:t>
            </w:r>
          </w:p>
        </w:tc>
        <w:tc>
          <w:tcPr>
            <w:tcW w:w="1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57720">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尺寸：35*40cm</w:t>
            </w:r>
          </w:p>
          <w:p w14:paraId="53AC8EFE">
            <w:pPr>
              <w:keepNext w:val="0"/>
              <w:keepLines w:val="0"/>
              <w:widowControl/>
              <w:numPr>
                <w:ilvl w:val="0"/>
                <w:numId w:val="0"/>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 xml:space="preserve">材质：12安帆布  </w:t>
            </w:r>
          </w:p>
          <w:p w14:paraId="64B2D444">
            <w:pPr>
              <w:keepNext w:val="0"/>
              <w:keepLines w:val="0"/>
              <w:widowControl/>
              <w:numPr>
                <w:ilvl w:val="0"/>
                <w:numId w:val="0"/>
              </w:numPr>
              <w:suppressLineNumbers w:val="0"/>
              <w:spacing w:line="360" w:lineRule="auto"/>
              <w:jc w:val="left"/>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数码打印标热转印</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FF1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18000</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49EF">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个</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3A1A">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8.8</w:t>
            </w:r>
            <w:r>
              <w:rPr>
                <w:rFonts w:hint="eastAsia" w:ascii="宋体" w:hAnsi="宋体" w:eastAsia="宋体" w:cs="宋体"/>
                <w:b w:val="0"/>
                <w:bCs w:val="0"/>
                <w:i w:val="0"/>
                <w:iCs w:val="0"/>
                <w:color w:val="auto"/>
                <w:sz w:val="24"/>
                <w:szCs w:val="24"/>
                <w:u w:val="none"/>
                <w:lang w:val="en-US" w:eastAsia="zh-CN"/>
              </w:rPr>
              <w:t>元</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BF7AA">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158400</w:t>
            </w:r>
            <w:r>
              <w:rPr>
                <w:rFonts w:hint="eastAsia" w:ascii="宋体" w:hAnsi="宋体" w:eastAsia="宋体" w:cs="宋体"/>
                <w:b w:val="0"/>
                <w:bCs w:val="0"/>
                <w:i w:val="0"/>
                <w:iCs w:val="0"/>
                <w:color w:val="auto"/>
                <w:sz w:val="24"/>
                <w:szCs w:val="24"/>
                <w:u w:val="none"/>
                <w:lang w:val="en-US" w:eastAsia="zh-CN"/>
              </w:rPr>
              <w:t>元</w:t>
            </w:r>
          </w:p>
        </w:tc>
      </w:tr>
      <w:tr w14:paraId="1B90A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273"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4849C">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bCs/>
                <w:i w:val="0"/>
                <w:iCs w:val="0"/>
                <w:color w:val="auto"/>
                <w:sz w:val="24"/>
                <w:szCs w:val="24"/>
                <w:u w:val="none"/>
                <w:lang w:val="en-US" w:eastAsia="zh-CN"/>
              </w:rPr>
              <w:t>合计</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3C50">
            <w:pPr>
              <w:keepNext w:val="0"/>
              <w:keepLines w:val="0"/>
              <w:widowControl/>
              <w:suppressLineNumbers w:val="0"/>
              <w:spacing w:line="360" w:lineRule="auto"/>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446400</w:t>
            </w:r>
            <w:r>
              <w:rPr>
                <w:rFonts w:hint="eastAsia" w:ascii="宋体" w:hAnsi="宋体" w:eastAsia="宋体" w:cs="宋体"/>
                <w:b w:val="0"/>
                <w:bCs w:val="0"/>
                <w:i w:val="0"/>
                <w:iCs w:val="0"/>
                <w:color w:val="auto"/>
                <w:sz w:val="24"/>
                <w:szCs w:val="24"/>
                <w:u w:val="none"/>
                <w:lang w:val="en-US" w:eastAsia="zh-CN"/>
              </w:rPr>
              <w:t>元</w:t>
            </w:r>
          </w:p>
        </w:tc>
      </w:tr>
    </w:tbl>
    <w:p w14:paraId="3A53DE8F">
      <w:pPr>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备注：投标商品报价不能超上述商品单价最高限价</w:t>
      </w:r>
    </w:p>
    <w:p w14:paraId="61F47BB4">
      <w:pPr>
        <w:spacing w:line="360" w:lineRule="auto"/>
        <w:rPr>
          <w:rFonts w:hint="eastAsia" w:asciiTheme="minorEastAsia" w:hAnsiTheme="minorEastAsia" w:eastAsiaTheme="minorEastAsia" w:cstheme="minorEastAsia"/>
          <w:b/>
          <w:bCs w:val="0"/>
          <w:sz w:val="24"/>
          <w:szCs w:val="24"/>
          <w:highlight w:val="none"/>
        </w:rPr>
      </w:pPr>
    </w:p>
    <w:p w14:paraId="21253AEA">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24A80CB3">
      <w:pPr>
        <w:spacing w:line="360" w:lineRule="auto"/>
        <w:ind w:firstLine="480" w:firstLineChars="200"/>
        <w:rPr>
          <w:rFonts w:hint="default" w:asciiTheme="minorEastAsia" w:hAnsiTheme="minorEastAsia" w:eastAsiaTheme="minorEastAsia" w:cstheme="minorEastAsia"/>
          <w:color w:val="0000FF"/>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支付方式：签订合同货到验收合格后一次性付清</w:t>
      </w:r>
      <w:r>
        <w:rPr>
          <w:rFonts w:hint="eastAsia" w:ascii="宋体" w:hAnsi="宋体" w:eastAsia="宋体" w:cs="Times New Roman"/>
          <w:color w:val="auto"/>
          <w:sz w:val="24"/>
          <w:szCs w:val="24"/>
          <w:highlight w:val="none"/>
          <w:lang w:val="en-US" w:eastAsia="zh-CN"/>
        </w:rPr>
        <w:t>；</w:t>
      </w:r>
    </w:p>
    <w:p w14:paraId="5D95E59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2AA5B9B5">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w:t>
      </w:r>
      <w:r>
        <w:rPr>
          <w:rFonts w:hint="eastAsia" w:asciiTheme="minorEastAsia" w:hAnsiTheme="minorEastAsia" w:cstheme="minorEastAsia"/>
          <w:color w:val="auto"/>
          <w:sz w:val="24"/>
          <w:szCs w:val="24"/>
          <w:highlight w:val="none"/>
          <w:lang w:val="en-US" w:eastAsia="zh-CN"/>
        </w:rPr>
        <w:t>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lang w:val="en-US" w:eastAsia="zh-CN"/>
        </w:rPr>
        <w:t>日历天；</w:t>
      </w:r>
    </w:p>
    <w:p w14:paraId="79B637E8">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7BF4E535">
      <w:pPr>
        <w:spacing w:line="360" w:lineRule="auto"/>
        <w:ind w:firstLine="482" w:firstLineChars="200"/>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ADC0A62">
      <w:pPr>
        <w:spacing w:line="360" w:lineRule="auto"/>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w:t>
      </w:r>
      <w:r>
        <w:rPr>
          <w:rFonts w:hint="eastAsia" w:ascii="宋体" w:hAnsi="宋体" w:eastAsia="宋体" w:cs="宋体"/>
          <w:color w:val="auto"/>
          <w:sz w:val="24"/>
          <w:highlight w:val="none"/>
          <w:lang w:val="en-US" w:eastAsia="zh-CN"/>
        </w:rPr>
        <w:t xml:space="preserve"> 包</w:t>
      </w:r>
      <w:r>
        <w:rPr>
          <w:rFonts w:ascii="宋体" w:hAnsi="宋体" w:eastAsia="宋体" w:cs="宋体"/>
          <w:color w:val="auto"/>
          <w:sz w:val="24"/>
          <w:highlight w:val="none"/>
        </w:rPr>
        <w:t xml:space="preserve">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non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w:t>
      </w:r>
    </w:p>
    <w:p w14:paraId="7D223934">
      <w:pPr>
        <w:ind w:left="0" w:leftChars="0" w:firstLine="840" w:firstLineChars="35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邮 编：</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电 话：                 </w:t>
      </w:r>
      <w:r>
        <w:rPr>
          <w:rFonts w:hint="eastAsia" w:ascii="宋体" w:hAnsi="宋体" w:eastAsia="宋体" w:cs="宋体"/>
          <w:color w:val="auto"/>
          <w:sz w:val="24"/>
          <w:highlight w:val="none"/>
          <w:lang w:val="en-US" w:eastAsia="zh-CN"/>
        </w:rPr>
        <w:t xml:space="preserve">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hint="eastAsia" w:ascii="宋体" w:hAnsi="宋体" w:eastAsia="宋体" w:cs="宋体"/>
          <w:color w:val="auto"/>
          <w:sz w:val="24"/>
          <w:highlight w:val="none"/>
          <w:lang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lang w:eastAsia="zh-CN"/>
        </w:rPr>
        <w:t>本投标函自开标之日起有效期为</w:t>
      </w:r>
      <w:r>
        <w:rPr>
          <w:rFonts w:hint="eastAsia" w:ascii="宋体" w:hAnsi="宋体" w:eastAsia="宋体" w:cs="宋体"/>
          <w:color w:val="auto"/>
          <w:sz w:val="13"/>
          <w:szCs w:val="11"/>
          <w:highlight w:val="none"/>
          <w:lang w:val="en-US" w:eastAsia="zh-CN"/>
        </w:rPr>
        <w:t xml:space="preserve"> </w:t>
      </w:r>
      <w:r>
        <w:rPr>
          <w:rFonts w:hint="eastAsia" w:ascii="宋体" w:hAnsi="宋体" w:eastAsia="宋体" w:cs="宋体"/>
          <w:color w:val="auto"/>
          <w:sz w:val="24"/>
          <w:highlight w:val="none"/>
          <w:lang w:eastAsia="zh-CN"/>
        </w:rPr>
        <w:t>天；</w:t>
      </w:r>
    </w:p>
    <w:p w14:paraId="78405724">
      <w:pPr>
        <w:ind w:firstLine="480"/>
        <w:jc w:val="left"/>
        <w:rPr>
          <w:rFonts w:hint="eastAsia" w:ascii="宋体" w:hAnsi="宋体" w:eastAsia="宋体" w:cs="宋体"/>
          <w:color w:val="auto"/>
          <w:sz w:val="24"/>
          <w:highlight w:val="none"/>
          <w:lang w:eastAsia="zh-CN"/>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r>
        <w:rPr>
          <w:rFonts w:hint="eastAsia" w:ascii="宋体" w:hAnsi="宋体" w:eastAsia="宋体" w:cs="宋体"/>
          <w:color w:val="auto"/>
          <w:sz w:val="24"/>
          <w:highlight w:val="none"/>
          <w:lang w:eastAsia="zh-CN"/>
        </w:rPr>
        <w:t>。</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ascii="宋体" w:hAnsi="宋体" w:eastAsia="宋体" w:cs="宋体"/>
          <w:b/>
          <w:color w:val="auto"/>
          <w:sz w:val="24"/>
          <w:highlight w:val="none"/>
        </w:rPr>
      </w:pPr>
      <w:r>
        <w:rPr>
          <w:rFonts w:ascii="宋体" w:hAnsi="宋体" w:eastAsia="宋体" w:cs="宋体"/>
          <w:color w:val="auto"/>
          <w:sz w:val="24"/>
          <w:highlight w:val="none"/>
        </w:rPr>
        <w:t>供应商代表签字：供应商公章日期</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4228656">
      <w:pPr>
        <w:spacing w:line="380" w:lineRule="auto"/>
        <w:ind w:firstLine="3600"/>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5"/>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5"/>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5"/>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5"/>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591211AF">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0826BB5F">
      <w:pPr>
        <w:spacing w:line="360" w:lineRule="auto"/>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25"/>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本项目如是只面向中小企业采购的应当必须提供。</w:t>
      </w:r>
    </w:p>
    <w:p w14:paraId="0ED44085">
      <w:pPr>
        <w:numPr>
          <w:ilvl w:val="0"/>
          <w:numId w:val="25"/>
        </w:numPr>
        <w:spacing w:line="360" w:lineRule="auto"/>
        <w:ind w:left="0" w:leftChars="0" w:firstLine="48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以上格式仅供参考</w:t>
      </w:r>
    </w:p>
    <w:p w14:paraId="6E3E0675">
      <w:pPr>
        <w:spacing w:line="360" w:lineRule="auto"/>
        <w:rPr>
          <w:rFonts w:ascii="宋体" w:hAnsi="宋体" w:eastAsia="宋体" w:cs="宋体"/>
          <w:color w:val="auto"/>
          <w:sz w:val="24"/>
          <w:highlight w:val="none"/>
        </w:rPr>
      </w:pPr>
    </w:p>
    <w:p w14:paraId="4D53E08B">
      <w:pPr>
        <w:pStyle w:val="5"/>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2915B0A3">
      <w:pPr>
        <w:ind w:firstLine="321"/>
        <w:jc w:val="center"/>
        <w:rPr>
          <w:rFonts w:hint="eastAsia" w:ascii="宋体" w:hAnsi="宋体" w:eastAsia="宋体" w:cs="宋体"/>
          <w:b/>
          <w:szCs w:val="21"/>
          <w:highlight w:val="none"/>
        </w:rPr>
      </w:pPr>
    </w:p>
    <w:p w14:paraId="7B7C837C">
      <w:pPr>
        <w:ind w:firstLine="321"/>
        <w:jc w:val="center"/>
        <w:rPr>
          <w:rFonts w:hint="eastAsia" w:ascii="宋体" w:hAnsi="宋体" w:eastAsia="宋体" w:cs="宋体"/>
          <w:b/>
          <w:szCs w:val="21"/>
          <w:highlight w:val="none"/>
        </w:rPr>
      </w:pPr>
    </w:p>
    <w:p w14:paraId="2F59ACBA">
      <w:pPr>
        <w:ind w:firstLine="321"/>
        <w:jc w:val="center"/>
        <w:rPr>
          <w:rFonts w:hint="eastAsia" w:ascii="宋体" w:hAnsi="宋体" w:eastAsia="宋体" w:cs="宋体"/>
          <w:b/>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 w:val="22"/>
          <w:szCs w:val="22"/>
          <w:highlight w:val="none"/>
        </w:rPr>
      </w:pPr>
      <w:r>
        <w:rPr>
          <w:rFonts w:hint="eastAsia" w:ascii="宋体" w:hAnsi="宋体" w:eastAsia="宋体" w:cs="宋体"/>
          <w:b/>
          <w:sz w:val="22"/>
          <w:szCs w:val="22"/>
          <w:highlight w:val="none"/>
        </w:rPr>
        <w:t>周口市政府采购合同融资政策告知函</w:t>
      </w:r>
    </w:p>
    <w:p w14:paraId="52E3E956">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5"/>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5"/>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5"/>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5"/>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5"/>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6"/>
        </w:numPr>
        <w:spacing w:line="360" w:lineRule="auto"/>
        <w:jc w:val="center"/>
        <w:rPr>
          <w:rFonts w:ascii="宋体" w:hAnsi="宋体" w:eastAsia="宋体" w:cs="宋体"/>
          <w:b/>
          <w:sz w:val="28"/>
          <w:highlight w:val="none"/>
        </w:rPr>
      </w:pPr>
    </w:p>
    <w:p w14:paraId="625F48E6">
      <w:pPr>
        <w:numPr>
          <w:ilvl w:val="0"/>
          <w:numId w:val="26"/>
        </w:numPr>
        <w:spacing w:line="360" w:lineRule="auto"/>
        <w:jc w:val="center"/>
        <w:rPr>
          <w:rFonts w:ascii="宋体" w:hAnsi="宋体" w:eastAsia="宋体" w:cs="宋体"/>
          <w:b/>
          <w:sz w:val="28"/>
          <w:highlight w:val="none"/>
        </w:rPr>
      </w:pPr>
    </w:p>
    <w:p w14:paraId="55FCE8EF">
      <w:pPr>
        <w:numPr>
          <w:ilvl w:val="0"/>
          <w:numId w:val="26"/>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14:paraId="14669111">
      <w:pPr>
        <w:jc w:val="center"/>
        <w:rPr>
          <w:rFonts w:hint="eastAsia" w:ascii="宋体" w:hAnsi="宋体" w:eastAsia="宋体" w:cs="宋体"/>
          <w:sz w:val="24"/>
          <w:szCs w:val="20"/>
          <w:highlight w:val="none"/>
        </w:rPr>
      </w:pPr>
      <w:r>
        <w:rPr>
          <w:rFonts w:hint="eastAsia" w:ascii="宋体" w:hAnsi="宋体" w:eastAsia="宋体" w:cs="宋体"/>
          <w:sz w:val="24"/>
          <w:szCs w:val="20"/>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7"/>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8"/>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9"/>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C35997-DA65-415B-ABB0-BEAC8CD64E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A15D204-717C-4570-89E1-D539CD8CCE46}"/>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84DB93C5-7C42-4F70-B7EA-BE7226C9866C}"/>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3C2BC2FC-C010-4229-B0EC-FF7A20381449}"/>
  </w:font>
  <w:font w:name="微软简标宋">
    <w:altName w:val="黑体"/>
    <w:panose1 w:val="00000000000000000000"/>
    <w:charset w:val="00"/>
    <w:family w:val="auto"/>
    <w:pitch w:val="default"/>
    <w:sig w:usb0="00000000" w:usb1="00000000" w:usb2="00000000" w:usb3="00000000" w:csb0="00000000" w:csb1="00000000"/>
    <w:embedRegular r:id="rId5" w:fontKey="{03A1C5C6-C98A-4E6B-A448-8555D3B09AA5}"/>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3"/>
  </w:num>
  <w:num w:numId="6">
    <w:abstractNumId w:val="13"/>
  </w:num>
  <w:num w:numId="7">
    <w:abstractNumId w:val="17"/>
  </w:num>
  <w:num w:numId="8">
    <w:abstractNumId w:val="27"/>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14"/>
  </w:num>
  <w:num w:numId="22">
    <w:abstractNumId w:val="20"/>
  </w:num>
  <w:num w:numId="23">
    <w:abstractNumId w:val="25"/>
  </w:num>
  <w:num w:numId="24">
    <w:abstractNumId w:val="15"/>
  </w:num>
  <w:num w:numId="25">
    <w:abstractNumId w:val="28"/>
  </w:num>
  <w:num w:numId="26">
    <w:abstractNumId w:val="4"/>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 w:name="KSO_WPS_MARK_KEY" w:val="95f085da-b3bb-4556-a2e3-48a192cc2c68"/>
  </w:docVars>
  <w:rsids>
    <w:rsidRoot w:val="00C35B2F"/>
    <w:rsid w:val="00283378"/>
    <w:rsid w:val="002C1101"/>
    <w:rsid w:val="002C61F7"/>
    <w:rsid w:val="003332A4"/>
    <w:rsid w:val="00381040"/>
    <w:rsid w:val="00485D7E"/>
    <w:rsid w:val="00490B57"/>
    <w:rsid w:val="00576AC5"/>
    <w:rsid w:val="00593490"/>
    <w:rsid w:val="0067722F"/>
    <w:rsid w:val="00780405"/>
    <w:rsid w:val="00780744"/>
    <w:rsid w:val="00816543"/>
    <w:rsid w:val="008E7F38"/>
    <w:rsid w:val="00B93F2F"/>
    <w:rsid w:val="00C35B2F"/>
    <w:rsid w:val="00D176F7"/>
    <w:rsid w:val="00FA00A3"/>
    <w:rsid w:val="00FC3E1B"/>
    <w:rsid w:val="01311D17"/>
    <w:rsid w:val="0147778C"/>
    <w:rsid w:val="014C4DA3"/>
    <w:rsid w:val="015068F7"/>
    <w:rsid w:val="017936BE"/>
    <w:rsid w:val="018C33F1"/>
    <w:rsid w:val="019D7E34"/>
    <w:rsid w:val="01F571E8"/>
    <w:rsid w:val="02076F1C"/>
    <w:rsid w:val="02290C40"/>
    <w:rsid w:val="022C7BED"/>
    <w:rsid w:val="02481A22"/>
    <w:rsid w:val="025F28B4"/>
    <w:rsid w:val="02753E85"/>
    <w:rsid w:val="028A1701"/>
    <w:rsid w:val="028E5C7B"/>
    <w:rsid w:val="029B5707"/>
    <w:rsid w:val="02E56D2B"/>
    <w:rsid w:val="02F4124E"/>
    <w:rsid w:val="02FC1882"/>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A02AF0"/>
    <w:rsid w:val="04AB1DE0"/>
    <w:rsid w:val="04B769D7"/>
    <w:rsid w:val="04CC3051"/>
    <w:rsid w:val="04E35A1E"/>
    <w:rsid w:val="05047743"/>
    <w:rsid w:val="05065269"/>
    <w:rsid w:val="052E4CEE"/>
    <w:rsid w:val="053E2C54"/>
    <w:rsid w:val="057C377D"/>
    <w:rsid w:val="058663AA"/>
    <w:rsid w:val="05A5591B"/>
    <w:rsid w:val="05BC001D"/>
    <w:rsid w:val="05BD626F"/>
    <w:rsid w:val="05E25CD6"/>
    <w:rsid w:val="05FD48BE"/>
    <w:rsid w:val="06287461"/>
    <w:rsid w:val="063D2F0C"/>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E138C"/>
    <w:rsid w:val="07930A17"/>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33447"/>
    <w:rsid w:val="097F383C"/>
    <w:rsid w:val="097F55EA"/>
    <w:rsid w:val="099948FD"/>
    <w:rsid w:val="09CF47C3"/>
    <w:rsid w:val="09F8033B"/>
    <w:rsid w:val="09FE0C04"/>
    <w:rsid w:val="0A0C3321"/>
    <w:rsid w:val="0A125AA2"/>
    <w:rsid w:val="0A1E3055"/>
    <w:rsid w:val="0A221EE6"/>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6F1945"/>
    <w:rsid w:val="0C994C14"/>
    <w:rsid w:val="0CA912FB"/>
    <w:rsid w:val="0CB47CA0"/>
    <w:rsid w:val="0CCA0105"/>
    <w:rsid w:val="0CDF4D1D"/>
    <w:rsid w:val="0CF02C38"/>
    <w:rsid w:val="0D29243C"/>
    <w:rsid w:val="0D4561CA"/>
    <w:rsid w:val="0D50151B"/>
    <w:rsid w:val="0D6B4803"/>
    <w:rsid w:val="0D705975"/>
    <w:rsid w:val="0D894C89"/>
    <w:rsid w:val="0DB8556E"/>
    <w:rsid w:val="0DBA12E6"/>
    <w:rsid w:val="0DC165E1"/>
    <w:rsid w:val="0DC219A7"/>
    <w:rsid w:val="0DEB14A0"/>
    <w:rsid w:val="0E032C8D"/>
    <w:rsid w:val="0E083E00"/>
    <w:rsid w:val="0E1B502F"/>
    <w:rsid w:val="0E2844A2"/>
    <w:rsid w:val="0E3E5A73"/>
    <w:rsid w:val="0E721BC1"/>
    <w:rsid w:val="0E80608C"/>
    <w:rsid w:val="0E893C1A"/>
    <w:rsid w:val="0E8D2557"/>
    <w:rsid w:val="0EAF071F"/>
    <w:rsid w:val="0EC51CF1"/>
    <w:rsid w:val="0EEC26ED"/>
    <w:rsid w:val="0EFA19DB"/>
    <w:rsid w:val="0F072309"/>
    <w:rsid w:val="0F580DB7"/>
    <w:rsid w:val="0F625791"/>
    <w:rsid w:val="0F751969"/>
    <w:rsid w:val="0F953DB9"/>
    <w:rsid w:val="0FCF71DB"/>
    <w:rsid w:val="0FD61CDB"/>
    <w:rsid w:val="0FE268D2"/>
    <w:rsid w:val="0FEF4B78"/>
    <w:rsid w:val="10152804"/>
    <w:rsid w:val="10230489"/>
    <w:rsid w:val="10240C99"/>
    <w:rsid w:val="103435D2"/>
    <w:rsid w:val="10401F77"/>
    <w:rsid w:val="106B4B1A"/>
    <w:rsid w:val="106B68C8"/>
    <w:rsid w:val="10914580"/>
    <w:rsid w:val="10CD1330"/>
    <w:rsid w:val="10D03F34"/>
    <w:rsid w:val="10F90C6D"/>
    <w:rsid w:val="111B02EE"/>
    <w:rsid w:val="112F0AFC"/>
    <w:rsid w:val="11317B11"/>
    <w:rsid w:val="11365128"/>
    <w:rsid w:val="11692E07"/>
    <w:rsid w:val="116A6B7F"/>
    <w:rsid w:val="118C11EC"/>
    <w:rsid w:val="11C12C43"/>
    <w:rsid w:val="11C444E1"/>
    <w:rsid w:val="11D30BC8"/>
    <w:rsid w:val="12135D6D"/>
    <w:rsid w:val="122D3058"/>
    <w:rsid w:val="122D7560"/>
    <w:rsid w:val="12616C34"/>
    <w:rsid w:val="126B0E01"/>
    <w:rsid w:val="126E269F"/>
    <w:rsid w:val="1275424D"/>
    <w:rsid w:val="12880467"/>
    <w:rsid w:val="12E4016E"/>
    <w:rsid w:val="12F26E2C"/>
    <w:rsid w:val="12FA679C"/>
    <w:rsid w:val="132F0308"/>
    <w:rsid w:val="13877EBC"/>
    <w:rsid w:val="1393035F"/>
    <w:rsid w:val="13983E78"/>
    <w:rsid w:val="13B3226E"/>
    <w:rsid w:val="13C0517C"/>
    <w:rsid w:val="13D3338C"/>
    <w:rsid w:val="13F866C4"/>
    <w:rsid w:val="14060DE1"/>
    <w:rsid w:val="140908D1"/>
    <w:rsid w:val="14153920"/>
    <w:rsid w:val="14200968"/>
    <w:rsid w:val="14641FAC"/>
    <w:rsid w:val="1484072D"/>
    <w:rsid w:val="14A32AD4"/>
    <w:rsid w:val="14A8633C"/>
    <w:rsid w:val="14A971FD"/>
    <w:rsid w:val="14D52FF8"/>
    <w:rsid w:val="14D902A4"/>
    <w:rsid w:val="14ED01F3"/>
    <w:rsid w:val="152139F9"/>
    <w:rsid w:val="15282FD9"/>
    <w:rsid w:val="152F25BA"/>
    <w:rsid w:val="15545B7C"/>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F85AB9"/>
    <w:rsid w:val="17084E70"/>
    <w:rsid w:val="170B2BB3"/>
    <w:rsid w:val="171E2165"/>
    <w:rsid w:val="173043C7"/>
    <w:rsid w:val="1780534F"/>
    <w:rsid w:val="17887D5F"/>
    <w:rsid w:val="17AB6942"/>
    <w:rsid w:val="17B60D70"/>
    <w:rsid w:val="17BE19D3"/>
    <w:rsid w:val="17F673BF"/>
    <w:rsid w:val="18187E5A"/>
    <w:rsid w:val="18603A31"/>
    <w:rsid w:val="18645F4B"/>
    <w:rsid w:val="1867206B"/>
    <w:rsid w:val="18866995"/>
    <w:rsid w:val="188E3A9B"/>
    <w:rsid w:val="189A735D"/>
    <w:rsid w:val="18B708FC"/>
    <w:rsid w:val="18BA4890"/>
    <w:rsid w:val="18BB414E"/>
    <w:rsid w:val="18C33745"/>
    <w:rsid w:val="18E45469"/>
    <w:rsid w:val="18F95331"/>
    <w:rsid w:val="190A277E"/>
    <w:rsid w:val="19516FA3"/>
    <w:rsid w:val="1954439D"/>
    <w:rsid w:val="199B6470"/>
    <w:rsid w:val="19B27315"/>
    <w:rsid w:val="1A051B3B"/>
    <w:rsid w:val="1A0F05ED"/>
    <w:rsid w:val="1A3D367B"/>
    <w:rsid w:val="1A444411"/>
    <w:rsid w:val="1A491FB6"/>
    <w:rsid w:val="1A606D71"/>
    <w:rsid w:val="1A666C04"/>
    <w:rsid w:val="1A744E82"/>
    <w:rsid w:val="1A772A39"/>
    <w:rsid w:val="1A9B0880"/>
    <w:rsid w:val="1AAF4A8F"/>
    <w:rsid w:val="1ABE6691"/>
    <w:rsid w:val="1ADC289C"/>
    <w:rsid w:val="1B2A7AAB"/>
    <w:rsid w:val="1BBB4BA7"/>
    <w:rsid w:val="1BBE6445"/>
    <w:rsid w:val="1BC670A8"/>
    <w:rsid w:val="1BC82E20"/>
    <w:rsid w:val="1BCF374C"/>
    <w:rsid w:val="1BE86D80"/>
    <w:rsid w:val="1BFA754A"/>
    <w:rsid w:val="1C0227D6"/>
    <w:rsid w:val="1C1442B7"/>
    <w:rsid w:val="1C361C32"/>
    <w:rsid w:val="1C3F7586"/>
    <w:rsid w:val="1C552E72"/>
    <w:rsid w:val="1C717B95"/>
    <w:rsid w:val="1C743B2C"/>
    <w:rsid w:val="1C9075C7"/>
    <w:rsid w:val="1CAC2742"/>
    <w:rsid w:val="1CB6536F"/>
    <w:rsid w:val="1D1A5F37"/>
    <w:rsid w:val="1D383FD6"/>
    <w:rsid w:val="1D4A3745"/>
    <w:rsid w:val="1D5F222E"/>
    <w:rsid w:val="1D627933"/>
    <w:rsid w:val="1D741997"/>
    <w:rsid w:val="1D9962E4"/>
    <w:rsid w:val="1DC654DC"/>
    <w:rsid w:val="1DCA1AE1"/>
    <w:rsid w:val="1DEE00B5"/>
    <w:rsid w:val="1DEE2B54"/>
    <w:rsid w:val="1DFD14A7"/>
    <w:rsid w:val="1E1F1C55"/>
    <w:rsid w:val="1E28404A"/>
    <w:rsid w:val="1E470974"/>
    <w:rsid w:val="1E5D0198"/>
    <w:rsid w:val="1EA90CE7"/>
    <w:rsid w:val="1EAF49D1"/>
    <w:rsid w:val="1EF5217E"/>
    <w:rsid w:val="1F3235E3"/>
    <w:rsid w:val="1F35597B"/>
    <w:rsid w:val="1F7C63FB"/>
    <w:rsid w:val="1F84433B"/>
    <w:rsid w:val="1F9E56AE"/>
    <w:rsid w:val="1FA31BDA"/>
    <w:rsid w:val="1FE46854"/>
    <w:rsid w:val="1FF069E3"/>
    <w:rsid w:val="1FF468DA"/>
    <w:rsid w:val="1FF57F5C"/>
    <w:rsid w:val="1FF71F26"/>
    <w:rsid w:val="2020322B"/>
    <w:rsid w:val="20214936"/>
    <w:rsid w:val="202B0929"/>
    <w:rsid w:val="204038CD"/>
    <w:rsid w:val="20531852"/>
    <w:rsid w:val="2063117A"/>
    <w:rsid w:val="209E05F3"/>
    <w:rsid w:val="20AA09D8"/>
    <w:rsid w:val="20BC4F1C"/>
    <w:rsid w:val="20DA787E"/>
    <w:rsid w:val="20EA2B96"/>
    <w:rsid w:val="20FD17BE"/>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E339D"/>
    <w:rsid w:val="22364F87"/>
    <w:rsid w:val="22C72083"/>
    <w:rsid w:val="22CE6A2E"/>
    <w:rsid w:val="22E04EF3"/>
    <w:rsid w:val="22EC3898"/>
    <w:rsid w:val="2305495A"/>
    <w:rsid w:val="2335256E"/>
    <w:rsid w:val="233A0AA7"/>
    <w:rsid w:val="235D02F2"/>
    <w:rsid w:val="237646A6"/>
    <w:rsid w:val="238D507B"/>
    <w:rsid w:val="239818E1"/>
    <w:rsid w:val="23A61C99"/>
    <w:rsid w:val="23B00D6A"/>
    <w:rsid w:val="23C71C0F"/>
    <w:rsid w:val="23DC4A3E"/>
    <w:rsid w:val="23EA427B"/>
    <w:rsid w:val="240B75A8"/>
    <w:rsid w:val="242F3DD2"/>
    <w:rsid w:val="24311EAA"/>
    <w:rsid w:val="24343749"/>
    <w:rsid w:val="24390D5F"/>
    <w:rsid w:val="24424E18"/>
    <w:rsid w:val="244F0582"/>
    <w:rsid w:val="247E5EC4"/>
    <w:rsid w:val="24961512"/>
    <w:rsid w:val="24AA6E65"/>
    <w:rsid w:val="24BE1264"/>
    <w:rsid w:val="24CA19B7"/>
    <w:rsid w:val="24D10F97"/>
    <w:rsid w:val="24D82CD6"/>
    <w:rsid w:val="24EC7B7F"/>
    <w:rsid w:val="24FD3B3B"/>
    <w:rsid w:val="24FD4C8D"/>
    <w:rsid w:val="251D242F"/>
    <w:rsid w:val="25415042"/>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51F3E"/>
    <w:rsid w:val="27675BE3"/>
    <w:rsid w:val="276F5C71"/>
    <w:rsid w:val="2796494B"/>
    <w:rsid w:val="27A110F5"/>
    <w:rsid w:val="27E92A9C"/>
    <w:rsid w:val="281178FD"/>
    <w:rsid w:val="28264884"/>
    <w:rsid w:val="283755B5"/>
    <w:rsid w:val="2858552C"/>
    <w:rsid w:val="28880258"/>
    <w:rsid w:val="28A6098D"/>
    <w:rsid w:val="28AB7D51"/>
    <w:rsid w:val="28BA1531"/>
    <w:rsid w:val="28C50E13"/>
    <w:rsid w:val="290862B9"/>
    <w:rsid w:val="292A336C"/>
    <w:rsid w:val="294A1318"/>
    <w:rsid w:val="294C032C"/>
    <w:rsid w:val="29601B7A"/>
    <w:rsid w:val="296E3259"/>
    <w:rsid w:val="297D16EE"/>
    <w:rsid w:val="29B13146"/>
    <w:rsid w:val="29BA46F0"/>
    <w:rsid w:val="29ED6CD6"/>
    <w:rsid w:val="29F714A0"/>
    <w:rsid w:val="2A2E247A"/>
    <w:rsid w:val="2A3C3357"/>
    <w:rsid w:val="2A4346E5"/>
    <w:rsid w:val="2A4C2E6E"/>
    <w:rsid w:val="2A636B36"/>
    <w:rsid w:val="2A68414C"/>
    <w:rsid w:val="2A790107"/>
    <w:rsid w:val="2AAE58D7"/>
    <w:rsid w:val="2AF14141"/>
    <w:rsid w:val="2B12230A"/>
    <w:rsid w:val="2B1716CE"/>
    <w:rsid w:val="2B2E4B41"/>
    <w:rsid w:val="2B3202B6"/>
    <w:rsid w:val="2B404781"/>
    <w:rsid w:val="2B45365B"/>
    <w:rsid w:val="2B5D3585"/>
    <w:rsid w:val="2B624C49"/>
    <w:rsid w:val="2BB37649"/>
    <w:rsid w:val="2BBD2276"/>
    <w:rsid w:val="2BE45A54"/>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60F49"/>
    <w:rsid w:val="2D7921CC"/>
    <w:rsid w:val="2DBE22D5"/>
    <w:rsid w:val="2DC45B3D"/>
    <w:rsid w:val="2DC7118A"/>
    <w:rsid w:val="2DD70495"/>
    <w:rsid w:val="2DE955A4"/>
    <w:rsid w:val="2DF16206"/>
    <w:rsid w:val="2DF446FC"/>
    <w:rsid w:val="2DF8044C"/>
    <w:rsid w:val="2E652751"/>
    <w:rsid w:val="2ED81174"/>
    <w:rsid w:val="2ED973C6"/>
    <w:rsid w:val="2F1B7C2C"/>
    <w:rsid w:val="2F1C3757"/>
    <w:rsid w:val="2F3960B7"/>
    <w:rsid w:val="2F3C0FFB"/>
    <w:rsid w:val="2F452CAE"/>
    <w:rsid w:val="2F503401"/>
    <w:rsid w:val="2F787981"/>
    <w:rsid w:val="2F837332"/>
    <w:rsid w:val="2FA86D99"/>
    <w:rsid w:val="2FC52DDB"/>
    <w:rsid w:val="2FD8767E"/>
    <w:rsid w:val="2FF26266"/>
    <w:rsid w:val="2FF95846"/>
    <w:rsid w:val="301F34FF"/>
    <w:rsid w:val="304E7940"/>
    <w:rsid w:val="30760C45"/>
    <w:rsid w:val="307D6477"/>
    <w:rsid w:val="30801AC4"/>
    <w:rsid w:val="308A51D5"/>
    <w:rsid w:val="30A9726C"/>
    <w:rsid w:val="30C504CC"/>
    <w:rsid w:val="30C6397A"/>
    <w:rsid w:val="30D836AE"/>
    <w:rsid w:val="30D85720"/>
    <w:rsid w:val="310D77FB"/>
    <w:rsid w:val="313C3C3D"/>
    <w:rsid w:val="314A717B"/>
    <w:rsid w:val="315B5C16"/>
    <w:rsid w:val="318178A1"/>
    <w:rsid w:val="31975317"/>
    <w:rsid w:val="319E48F7"/>
    <w:rsid w:val="31A6555A"/>
    <w:rsid w:val="3207261B"/>
    <w:rsid w:val="32075FF9"/>
    <w:rsid w:val="32340DB8"/>
    <w:rsid w:val="323F7C3F"/>
    <w:rsid w:val="324F5BF1"/>
    <w:rsid w:val="3264344B"/>
    <w:rsid w:val="32763182"/>
    <w:rsid w:val="3281224F"/>
    <w:rsid w:val="32855C21"/>
    <w:rsid w:val="329A0130"/>
    <w:rsid w:val="32CC2D9E"/>
    <w:rsid w:val="332C4573"/>
    <w:rsid w:val="333746BC"/>
    <w:rsid w:val="3344502A"/>
    <w:rsid w:val="33BE302F"/>
    <w:rsid w:val="33D04B10"/>
    <w:rsid w:val="33E74334"/>
    <w:rsid w:val="33F64577"/>
    <w:rsid w:val="33F86541"/>
    <w:rsid w:val="34060532"/>
    <w:rsid w:val="3436271A"/>
    <w:rsid w:val="343B467F"/>
    <w:rsid w:val="3442156A"/>
    <w:rsid w:val="34563267"/>
    <w:rsid w:val="347436ED"/>
    <w:rsid w:val="34880F47"/>
    <w:rsid w:val="349618B6"/>
    <w:rsid w:val="34B831F3"/>
    <w:rsid w:val="34BF0E0C"/>
    <w:rsid w:val="34FA62E8"/>
    <w:rsid w:val="352E1AEE"/>
    <w:rsid w:val="353C06AF"/>
    <w:rsid w:val="355622B0"/>
    <w:rsid w:val="356814A4"/>
    <w:rsid w:val="35775243"/>
    <w:rsid w:val="357A11D7"/>
    <w:rsid w:val="35944047"/>
    <w:rsid w:val="35BE4712"/>
    <w:rsid w:val="35C6441D"/>
    <w:rsid w:val="35DC1E99"/>
    <w:rsid w:val="35E93C67"/>
    <w:rsid w:val="360A60B7"/>
    <w:rsid w:val="360B10C8"/>
    <w:rsid w:val="36127662"/>
    <w:rsid w:val="361E5AAD"/>
    <w:rsid w:val="36392E40"/>
    <w:rsid w:val="363B44C3"/>
    <w:rsid w:val="36B702C5"/>
    <w:rsid w:val="36BA5D2F"/>
    <w:rsid w:val="36CF675E"/>
    <w:rsid w:val="36D528EF"/>
    <w:rsid w:val="36E3362D"/>
    <w:rsid w:val="36F34D9D"/>
    <w:rsid w:val="37236826"/>
    <w:rsid w:val="37256F21"/>
    <w:rsid w:val="3733163E"/>
    <w:rsid w:val="373A6E70"/>
    <w:rsid w:val="37667C65"/>
    <w:rsid w:val="376B0DD8"/>
    <w:rsid w:val="3776777C"/>
    <w:rsid w:val="37B3277F"/>
    <w:rsid w:val="37D746BF"/>
    <w:rsid w:val="3805122C"/>
    <w:rsid w:val="38726196"/>
    <w:rsid w:val="38877E93"/>
    <w:rsid w:val="38883C0B"/>
    <w:rsid w:val="389425B0"/>
    <w:rsid w:val="38957B7A"/>
    <w:rsid w:val="38961E84"/>
    <w:rsid w:val="38C96731"/>
    <w:rsid w:val="38CB784F"/>
    <w:rsid w:val="38DF7CCF"/>
    <w:rsid w:val="39344FF8"/>
    <w:rsid w:val="3962620A"/>
    <w:rsid w:val="39A71E6F"/>
    <w:rsid w:val="39B50A30"/>
    <w:rsid w:val="39E9692C"/>
    <w:rsid w:val="39F5707E"/>
    <w:rsid w:val="39FA6443"/>
    <w:rsid w:val="3A1E4827"/>
    <w:rsid w:val="3A1F5EA9"/>
    <w:rsid w:val="3A2D6818"/>
    <w:rsid w:val="3A497942"/>
    <w:rsid w:val="3A5002EB"/>
    <w:rsid w:val="3A614714"/>
    <w:rsid w:val="3A654B5F"/>
    <w:rsid w:val="3A667F7C"/>
    <w:rsid w:val="3A804B9A"/>
    <w:rsid w:val="3A8A77C7"/>
    <w:rsid w:val="3ABE56C2"/>
    <w:rsid w:val="3B0A71ED"/>
    <w:rsid w:val="3B5D137F"/>
    <w:rsid w:val="3B627275"/>
    <w:rsid w:val="3BAC19BF"/>
    <w:rsid w:val="3BD85611"/>
    <w:rsid w:val="3BF0706A"/>
    <w:rsid w:val="3BFF2436"/>
    <w:rsid w:val="3C221C81"/>
    <w:rsid w:val="3C28373B"/>
    <w:rsid w:val="3C4F6F1A"/>
    <w:rsid w:val="3C634773"/>
    <w:rsid w:val="3C6504EB"/>
    <w:rsid w:val="3C6555B0"/>
    <w:rsid w:val="3C94492D"/>
    <w:rsid w:val="3CA408E8"/>
    <w:rsid w:val="3CA803D8"/>
    <w:rsid w:val="3CB2620D"/>
    <w:rsid w:val="3CCD42E3"/>
    <w:rsid w:val="3CD613E9"/>
    <w:rsid w:val="3CDB69FF"/>
    <w:rsid w:val="3D1F3BE3"/>
    <w:rsid w:val="3D211F38"/>
    <w:rsid w:val="3D22018A"/>
    <w:rsid w:val="3D2E2FD3"/>
    <w:rsid w:val="3D3358D5"/>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4448BC"/>
    <w:rsid w:val="4050500F"/>
    <w:rsid w:val="4061546E"/>
    <w:rsid w:val="406877EF"/>
    <w:rsid w:val="40953369"/>
    <w:rsid w:val="40AD06B3"/>
    <w:rsid w:val="40D23C76"/>
    <w:rsid w:val="41070573"/>
    <w:rsid w:val="413E755D"/>
    <w:rsid w:val="41517290"/>
    <w:rsid w:val="416D1BF0"/>
    <w:rsid w:val="417C1E33"/>
    <w:rsid w:val="41943621"/>
    <w:rsid w:val="41B11ADD"/>
    <w:rsid w:val="42164036"/>
    <w:rsid w:val="42204EB5"/>
    <w:rsid w:val="42446DF5"/>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D4756B"/>
    <w:rsid w:val="46E42955"/>
    <w:rsid w:val="47094169"/>
    <w:rsid w:val="472471F5"/>
    <w:rsid w:val="475A49C5"/>
    <w:rsid w:val="478C48C9"/>
    <w:rsid w:val="47A33EFB"/>
    <w:rsid w:val="47E3747D"/>
    <w:rsid w:val="47FE35A2"/>
    <w:rsid w:val="48030BB8"/>
    <w:rsid w:val="48362D3C"/>
    <w:rsid w:val="4839282C"/>
    <w:rsid w:val="484511D1"/>
    <w:rsid w:val="48711FC6"/>
    <w:rsid w:val="48B60321"/>
    <w:rsid w:val="492359B6"/>
    <w:rsid w:val="493E3092"/>
    <w:rsid w:val="49470F79"/>
    <w:rsid w:val="49494CF1"/>
    <w:rsid w:val="497E7A74"/>
    <w:rsid w:val="49A32653"/>
    <w:rsid w:val="49D835B1"/>
    <w:rsid w:val="49F40639"/>
    <w:rsid w:val="4A0550BC"/>
    <w:rsid w:val="4A0D5D1E"/>
    <w:rsid w:val="4A315EB1"/>
    <w:rsid w:val="4A4431E9"/>
    <w:rsid w:val="4A4A2ACF"/>
    <w:rsid w:val="4A5676C5"/>
    <w:rsid w:val="4A7E7BF1"/>
    <w:rsid w:val="4A842484"/>
    <w:rsid w:val="4A8C758B"/>
    <w:rsid w:val="4ACA1E61"/>
    <w:rsid w:val="4ADE5AFE"/>
    <w:rsid w:val="4AE91781"/>
    <w:rsid w:val="4AEB52AD"/>
    <w:rsid w:val="4AEF218D"/>
    <w:rsid w:val="4B005B0D"/>
    <w:rsid w:val="4B3043BA"/>
    <w:rsid w:val="4B75001F"/>
    <w:rsid w:val="4B771FE9"/>
    <w:rsid w:val="4B7818BD"/>
    <w:rsid w:val="4B923F4B"/>
    <w:rsid w:val="4BB80216"/>
    <w:rsid w:val="4BCD1C09"/>
    <w:rsid w:val="4BFE1DC3"/>
    <w:rsid w:val="4C1E2465"/>
    <w:rsid w:val="4C1F238B"/>
    <w:rsid w:val="4C251A45"/>
    <w:rsid w:val="4C283B99"/>
    <w:rsid w:val="4C4F1E34"/>
    <w:rsid w:val="4C5E0AB3"/>
    <w:rsid w:val="4C6C31D0"/>
    <w:rsid w:val="4C786019"/>
    <w:rsid w:val="4C806C7C"/>
    <w:rsid w:val="4C8C3872"/>
    <w:rsid w:val="4C934C01"/>
    <w:rsid w:val="4CA94424"/>
    <w:rsid w:val="4CBD7ED0"/>
    <w:rsid w:val="4CF65190"/>
    <w:rsid w:val="4CFD651E"/>
    <w:rsid w:val="4CFF4044"/>
    <w:rsid w:val="4D135D42"/>
    <w:rsid w:val="4D404761"/>
    <w:rsid w:val="4D694DFD"/>
    <w:rsid w:val="4D6E3D9E"/>
    <w:rsid w:val="4D924EB8"/>
    <w:rsid w:val="4D99505F"/>
    <w:rsid w:val="4DBA7F6B"/>
    <w:rsid w:val="4DBE086A"/>
    <w:rsid w:val="4DCA69F7"/>
    <w:rsid w:val="4DD4222A"/>
    <w:rsid w:val="4DD51249"/>
    <w:rsid w:val="4DD550EE"/>
    <w:rsid w:val="4DDC6134"/>
    <w:rsid w:val="4DFE60AA"/>
    <w:rsid w:val="4E065E6C"/>
    <w:rsid w:val="4E0B6A19"/>
    <w:rsid w:val="4E127DA7"/>
    <w:rsid w:val="4E1B3100"/>
    <w:rsid w:val="4E1C4782"/>
    <w:rsid w:val="4E6D1482"/>
    <w:rsid w:val="4E7520E4"/>
    <w:rsid w:val="4E872543"/>
    <w:rsid w:val="4E9B2FDA"/>
    <w:rsid w:val="4EA01857"/>
    <w:rsid w:val="4ECD1F20"/>
    <w:rsid w:val="4EF13E61"/>
    <w:rsid w:val="4F0F2539"/>
    <w:rsid w:val="4F3B2459"/>
    <w:rsid w:val="4F3D2C02"/>
    <w:rsid w:val="4F5A37B4"/>
    <w:rsid w:val="4F6B59C1"/>
    <w:rsid w:val="4F7401C7"/>
    <w:rsid w:val="4F952A3E"/>
    <w:rsid w:val="4FB54E8E"/>
    <w:rsid w:val="4FBB1A4B"/>
    <w:rsid w:val="4FBF3F5F"/>
    <w:rsid w:val="4FD71DEC"/>
    <w:rsid w:val="4FE610B9"/>
    <w:rsid w:val="4FF36569"/>
    <w:rsid w:val="501222E0"/>
    <w:rsid w:val="50137E07"/>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535C6"/>
    <w:rsid w:val="51DA0BDC"/>
    <w:rsid w:val="51ED4DB3"/>
    <w:rsid w:val="51F6353C"/>
    <w:rsid w:val="51F77770"/>
    <w:rsid w:val="52081BED"/>
    <w:rsid w:val="52320A18"/>
    <w:rsid w:val="52412A09"/>
    <w:rsid w:val="524349D3"/>
    <w:rsid w:val="52664F9A"/>
    <w:rsid w:val="526E4730"/>
    <w:rsid w:val="52831274"/>
    <w:rsid w:val="52D675F5"/>
    <w:rsid w:val="52ED0DE3"/>
    <w:rsid w:val="52FC2DD4"/>
    <w:rsid w:val="5302663C"/>
    <w:rsid w:val="53083527"/>
    <w:rsid w:val="53163E96"/>
    <w:rsid w:val="53191BD8"/>
    <w:rsid w:val="531B5950"/>
    <w:rsid w:val="5334256E"/>
    <w:rsid w:val="533D58C6"/>
    <w:rsid w:val="53476745"/>
    <w:rsid w:val="536D633F"/>
    <w:rsid w:val="53864A66"/>
    <w:rsid w:val="538B18E9"/>
    <w:rsid w:val="539C7A3D"/>
    <w:rsid w:val="53A04DAC"/>
    <w:rsid w:val="54322F51"/>
    <w:rsid w:val="54332825"/>
    <w:rsid w:val="544E5094"/>
    <w:rsid w:val="547C241E"/>
    <w:rsid w:val="54833E8D"/>
    <w:rsid w:val="549E350E"/>
    <w:rsid w:val="54A14B3D"/>
    <w:rsid w:val="54AF6F1C"/>
    <w:rsid w:val="54B971CF"/>
    <w:rsid w:val="54E0475B"/>
    <w:rsid w:val="54E1224C"/>
    <w:rsid w:val="55182ABF"/>
    <w:rsid w:val="552C5BF2"/>
    <w:rsid w:val="55376345"/>
    <w:rsid w:val="55674E7D"/>
    <w:rsid w:val="558F7F2F"/>
    <w:rsid w:val="55A03EEB"/>
    <w:rsid w:val="55C7591B"/>
    <w:rsid w:val="55D02A22"/>
    <w:rsid w:val="55E3608B"/>
    <w:rsid w:val="560721BC"/>
    <w:rsid w:val="56327239"/>
    <w:rsid w:val="56570A4D"/>
    <w:rsid w:val="565F5B54"/>
    <w:rsid w:val="56614179"/>
    <w:rsid w:val="56630055"/>
    <w:rsid w:val="567B0583"/>
    <w:rsid w:val="56B5264E"/>
    <w:rsid w:val="56FA762A"/>
    <w:rsid w:val="570A3D11"/>
    <w:rsid w:val="572823EA"/>
    <w:rsid w:val="57686C8A"/>
    <w:rsid w:val="576A47B0"/>
    <w:rsid w:val="578357F2"/>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CD1728"/>
    <w:rsid w:val="59F42A57"/>
    <w:rsid w:val="5A2760A3"/>
    <w:rsid w:val="5A421A14"/>
    <w:rsid w:val="5A46076F"/>
    <w:rsid w:val="5A6000EC"/>
    <w:rsid w:val="5A694152"/>
    <w:rsid w:val="5A6F20DD"/>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932FD"/>
    <w:rsid w:val="5D6126A0"/>
    <w:rsid w:val="5D8B2D00"/>
    <w:rsid w:val="5DBD7FDE"/>
    <w:rsid w:val="5DC170F4"/>
    <w:rsid w:val="5DE84681"/>
    <w:rsid w:val="5E027B66"/>
    <w:rsid w:val="5E0C65C1"/>
    <w:rsid w:val="5E197728"/>
    <w:rsid w:val="5E3C09B0"/>
    <w:rsid w:val="5E5B4E53"/>
    <w:rsid w:val="5E7B1340"/>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D0361E"/>
    <w:rsid w:val="5FD27396"/>
    <w:rsid w:val="5FEB66AA"/>
    <w:rsid w:val="5FF82C8D"/>
    <w:rsid w:val="5FF84013"/>
    <w:rsid w:val="60011A2A"/>
    <w:rsid w:val="600356D7"/>
    <w:rsid w:val="600B186F"/>
    <w:rsid w:val="60343BAD"/>
    <w:rsid w:val="60440936"/>
    <w:rsid w:val="604B7F75"/>
    <w:rsid w:val="60870374"/>
    <w:rsid w:val="60917251"/>
    <w:rsid w:val="609F196E"/>
    <w:rsid w:val="60B151FE"/>
    <w:rsid w:val="60D009D8"/>
    <w:rsid w:val="60D1764E"/>
    <w:rsid w:val="60EC092C"/>
    <w:rsid w:val="60F9303D"/>
    <w:rsid w:val="613545D4"/>
    <w:rsid w:val="613A1697"/>
    <w:rsid w:val="615F4C5A"/>
    <w:rsid w:val="61A44D62"/>
    <w:rsid w:val="61A82AA5"/>
    <w:rsid w:val="61C15EF5"/>
    <w:rsid w:val="61C947C9"/>
    <w:rsid w:val="61CD250B"/>
    <w:rsid w:val="61D14C04"/>
    <w:rsid w:val="61D4389A"/>
    <w:rsid w:val="61DB4C28"/>
    <w:rsid w:val="621C6FEF"/>
    <w:rsid w:val="62396C29"/>
    <w:rsid w:val="62447854"/>
    <w:rsid w:val="624B5761"/>
    <w:rsid w:val="6269416D"/>
    <w:rsid w:val="626A7D5A"/>
    <w:rsid w:val="626E2953"/>
    <w:rsid w:val="62712E97"/>
    <w:rsid w:val="627E55B4"/>
    <w:rsid w:val="628030DA"/>
    <w:rsid w:val="628C0E54"/>
    <w:rsid w:val="62A74B0A"/>
    <w:rsid w:val="62B80AC5"/>
    <w:rsid w:val="62BD2580"/>
    <w:rsid w:val="62C03E1E"/>
    <w:rsid w:val="62E0626E"/>
    <w:rsid w:val="62E95227"/>
    <w:rsid w:val="631F6D97"/>
    <w:rsid w:val="632058D7"/>
    <w:rsid w:val="6324615B"/>
    <w:rsid w:val="63310878"/>
    <w:rsid w:val="634C3904"/>
    <w:rsid w:val="636E0C7D"/>
    <w:rsid w:val="63A63014"/>
    <w:rsid w:val="63AB062A"/>
    <w:rsid w:val="63CF256B"/>
    <w:rsid w:val="63D70E99"/>
    <w:rsid w:val="63D731CD"/>
    <w:rsid w:val="63F94DAE"/>
    <w:rsid w:val="64015C0D"/>
    <w:rsid w:val="64216B3E"/>
    <w:rsid w:val="6429154F"/>
    <w:rsid w:val="64405216"/>
    <w:rsid w:val="648614BB"/>
    <w:rsid w:val="648C220A"/>
    <w:rsid w:val="64A31301"/>
    <w:rsid w:val="64A6718C"/>
    <w:rsid w:val="64AA2690"/>
    <w:rsid w:val="64C3145D"/>
    <w:rsid w:val="64E8140A"/>
    <w:rsid w:val="64FB6CCD"/>
    <w:rsid w:val="64FE3E45"/>
    <w:rsid w:val="6528080B"/>
    <w:rsid w:val="65293EFC"/>
    <w:rsid w:val="65371993"/>
    <w:rsid w:val="6587477F"/>
    <w:rsid w:val="659F4066"/>
    <w:rsid w:val="65A17F37"/>
    <w:rsid w:val="65C14135"/>
    <w:rsid w:val="661406C7"/>
    <w:rsid w:val="663C7C5F"/>
    <w:rsid w:val="664663E8"/>
    <w:rsid w:val="66625139"/>
    <w:rsid w:val="667C7F35"/>
    <w:rsid w:val="669E3068"/>
    <w:rsid w:val="669F4BD6"/>
    <w:rsid w:val="66A6332B"/>
    <w:rsid w:val="66D439F4"/>
    <w:rsid w:val="66DB2FD4"/>
    <w:rsid w:val="66EC51E2"/>
    <w:rsid w:val="66F978FF"/>
    <w:rsid w:val="670C0772"/>
    <w:rsid w:val="67637D09"/>
    <w:rsid w:val="67827569"/>
    <w:rsid w:val="679B2764"/>
    <w:rsid w:val="67A94E81"/>
    <w:rsid w:val="68187CAA"/>
    <w:rsid w:val="681B6897"/>
    <w:rsid w:val="68200A22"/>
    <w:rsid w:val="68550A20"/>
    <w:rsid w:val="68A11FFC"/>
    <w:rsid w:val="68BE7D5D"/>
    <w:rsid w:val="68C4760D"/>
    <w:rsid w:val="68CD4B9F"/>
    <w:rsid w:val="68EA39A3"/>
    <w:rsid w:val="68EB00B3"/>
    <w:rsid w:val="68F640F6"/>
    <w:rsid w:val="690E2333"/>
    <w:rsid w:val="691D7CD6"/>
    <w:rsid w:val="693521D1"/>
    <w:rsid w:val="694035C3"/>
    <w:rsid w:val="694A2693"/>
    <w:rsid w:val="694D5CE0"/>
    <w:rsid w:val="694D70EE"/>
    <w:rsid w:val="69912070"/>
    <w:rsid w:val="69A1468E"/>
    <w:rsid w:val="69AB2F34"/>
    <w:rsid w:val="69B857BB"/>
    <w:rsid w:val="69C97A5C"/>
    <w:rsid w:val="69CA2B35"/>
    <w:rsid w:val="69F745C9"/>
    <w:rsid w:val="6A03740A"/>
    <w:rsid w:val="6A042842"/>
    <w:rsid w:val="6A116D0D"/>
    <w:rsid w:val="6A2353BE"/>
    <w:rsid w:val="6A29324D"/>
    <w:rsid w:val="6A303637"/>
    <w:rsid w:val="6A3D7B02"/>
    <w:rsid w:val="6A6D03E7"/>
    <w:rsid w:val="6ACD70D8"/>
    <w:rsid w:val="6AD42215"/>
    <w:rsid w:val="6AE6019A"/>
    <w:rsid w:val="6B2F4CC2"/>
    <w:rsid w:val="6B655563"/>
    <w:rsid w:val="6B6F4633"/>
    <w:rsid w:val="6B712159"/>
    <w:rsid w:val="6B7E4876"/>
    <w:rsid w:val="6BB32772"/>
    <w:rsid w:val="6BB838E4"/>
    <w:rsid w:val="6BBA377E"/>
    <w:rsid w:val="6BC404DB"/>
    <w:rsid w:val="6BCA186A"/>
    <w:rsid w:val="6BE4292B"/>
    <w:rsid w:val="6BE61923"/>
    <w:rsid w:val="6C046B2A"/>
    <w:rsid w:val="6C077A5E"/>
    <w:rsid w:val="6C16437D"/>
    <w:rsid w:val="6C2947E2"/>
    <w:rsid w:val="6C3A69EF"/>
    <w:rsid w:val="6C494E84"/>
    <w:rsid w:val="6C506213"/>
    <w:rsid w:val="6C575B99"/>
    <w:rsid w:val="6C5F5A79"/>
    <w:rsid w:val="6C671CD5"/>
    <w:rsid w:val="6C711CE5"/>
    <w:rsid w:val="6C9A748E"/>
    <w:rsid w:val="6CC4450B"/>
    <w:rsid w:val="6CD52274"/>
    <w:rsid w:val="6CD97FB6"/>
    <w:rsid w:val="6CDC3602"/>
    <w:rsid w:val="6CDD7DFD"/>
    <w:rsid w:val="6D0D1A0E"/>
    <w:rsid w:val="6D125276"/>
    <w:rsid w:val="6D222AAF"/>
    <w:rsid w:val="6D2356D5"/>
    <w:rsid w:val="6D325918"/>
    <w:rsid w:val="6D4B336F"/>
    <w:rsid w:val="6D77332B"/>
    <w:rsid w:val="6D8B2640"/>
    <w:rsid w:val="6DAD6E81"/>
    <w:rsid w:val="6DE33684"/>
    <w:rsid w:val="6DE365A2"/>
    <w:rsid w:val="6DF901E4"/>
    <w:rsid w:val="6E0902F2"/>
    <w:rsid w:val="6E0C43BB"/>
    <w:rsid w:val="6E0E3FC2"/>
    <w:rsid w:val="6E184B0E"/>
    <w:rsid w:val="6E1D2124"/>
    <w:rsid w:val="6E1F40EF"/>
    <w:rsid w:val="6E3D3153"/>
    <w:rsid w:val="6E405E13"/>
    <w:rsid w:val="6E5552CF"/>
    <w:rsid w:val="6E9B505B"/>
    <w:rsid w:val="6EA73BEB"/>
    <w:rsid w:val="6EC25149"/>
    <w:rsid w:val="6EC86534"/>
    <w:rsid w:val="6EE64C0C"/>
    <w:rsid w:val="6EE82732"/>
    <w:rsid w:val="6F0E1706"/>
    <w:rsid w:val="6F5B73A8"/>
    <w:rsid w:val="6F9D3738"/>
    <w:rsid w:val="6F9E1043"/>
    <w:rsid w:val="6FB24AEE"/>
    <w:rsid w:val="6FBB39A3"/>
    <w:rsid w:val="6FC52A74"/>
    <w:rsid w:val="6FD902CD"/>
    <w:rsid w:val="6FF43359"/>
    <w:rsid w:val="70063BA8"/>
    <w:rsid w:val="7055204A"/>
    <w:rsid w:val="707B6778"/>
    <w:rsid w:val="70A72179"/>
    <w:rsid w:val="70B14DA6"/>
    <w:rsid w:val="70C26FB3"/>
    <w:rsid w:val="70E231B1"/>
    <w:rsid w:val="71123A97"/>
    <w:rsid w:val="711772FF"/>
    <w:rsid w:val="712832BA"/>
    <w:rsid w:val="7140235F"/>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D4094B"/>
    <w:rsid w:val="72D62A2F"/>
    <w:rsid w:val="72DA74D6"/>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40A314B"/>
    <w:rsid w:val="742D0BE7"/>
    <w:rsid w:val="7439758C"/>
    <w:rsid w:val="7440091B"/>
    <w:rsid w:val="7447614D"/>
    <w:rsid w:val="745443C6"/>
    <w:rsid w:val="747131CA"/>
    <w:rsid w:val="7474625D"/>
    <w:rsid w:val="747C5A5B"/>
    <w:rsid w:val="74992CD1"/>
    <w:rsid w:val="749B1FF5"/>
    <w:rsid w:val="74DC021D"/>
    <w:rsid w:val="74DE3E0D"/>
    <w:rsid w:val="74EC0AA3"/>
    <w:rsid w:val="751A54BB"/>
    <w:rsid w:val="751C1388"/>
    <w:rsid w:val="751C5AF1"/>
    <w:rsid w:val="75645ACD"/>
    <w:rsid w:val="756E14B8"/>
    <w:rsid w:val="759F5B15"/>
    <w:rsid w:val="75A924F0"/>
    <w:rsid w:val="75B275F6"/>
    <w:rsid w:val="75B82733"/>
    <w:rsid w:val="75D94B83"/>
    <w:rsid w:val="75E43528"/>
    <w:rsid w:val="76235270"/>
    <w:rsid w:val="765637C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7B301C"/>
    <w:rsid w:val="78D434A1"/>
    <w:rsid w:val="78EA69E9"/>
    <w:rsid w:val="792425B9"/>
    <w:rsid w:val="7927654D"/>
    <w:rsid w:val="792B7DEB"/>
    <w:rsid w:val="793842B6"/>
    <w:rsid w:val="793D367B"/>
    <w:rsid w:val="797177C8"/>
    <w:rsid w:val="798B2638"/>
    <w:rsid w:val="799040F2"/>
    <w:rsid w:val="79955265"/>
    <w:rsid w:val="79A656C4"/>
    <w:rsid w:val="79DA413D"/>
    <w:rsid w:val="79E87A8A"/>
    <w:rsid w:val="7A010B4C"/>
    <w:rsid w:val="7A326F58"/>
    <w:rsid w:val="7A6C395D"/>
    <w:rsid w:val="7A747570"/>
    <w:rsid w:val="7A7E2991"/>
    <w:rsid w:val="7A804167"/>
    <w:rsid w:val="7A812132"/>
    <w:rsid w:val="7A91688C"/>
    <w:rsid w:val="7A935FC9"/>
    <w:rsid w:val="7AC51B7A"/>
    <w:rsid w:val="7B024B7C"/>
    <w:rsid w:val="7B242D44"/>
    <w:rsid w:val="7B2F59D6"/>
    <w:rsid w:val="7B38059E"/>
    <w:rsid w:val="7B474C85"/>
    <w:rsid w:val="7B4927AB"/>
    <w:rsid w:val="7B7F7F7B"/>
    <w:rsid w:val="7B811F45"/>
    <w:rsid w:val="7BD61B65"/>
    <w:rsid w:val="7C02295A"/>
    <w:rsid w:val="7C0548E9"/>
    <w:rsid w:val="7C131FD3"/>
    <w:rsid w:val="7C185920"/>
    <w:rsid w:val="7C1F4015"/>
    <w:rsid w:val="7C947A56"/>
    <w:rsid w:val="7CA3413D"/>
    <w:rsid w:val="7CA35EEB"/>
    <w:rsid w:val="7CD460A4"/>
    <w:rsid w:val="7CDE5175"/>
    <w:rsid w:val="7D0C1CE2"/>
    <w:rsid w:val="7D0D1A2E"/>
    <w:rsid w:val="7D1172F8"/>
    <w:rsid w:val="7D276B1C"/>
    <w:rsid w:val="7D2B00C1"/>
    <w:rsid w:val="7D4F6073"/>
    <w:rsid w:val="7D7D673C"/>
    <w:rsid w:val="7D8C2E23"/>
    <w:rsid w:val="7D934365"/>
    <w:rsid w:val="7D9C12B8"/>
    <w:rsid w:val="7DAB0395"/>
    <w:rsid w:val="7DBB54B6"/>
    <w:rsid w:val="7DDA593C"/>
    <w:rsid w:val="7DF10ED8"/>
    <w:rsid w:val="7E3F39F1"/>
    <w:rsid w:val="7E4159BB"/>
    <w:rsid w:val="7E462FD2"/>
    <w:rsid w:val="7E494870"/>
    <w:rsid w:val="7E5212BA"/>
    <w:rsid w:val="7E584AB3"/>
    <w:rsid w:val="7E617E0B"/>
    <w:rsid w:val="7E7044F2"/>
    <w:rsid w:val="7E8E2EDB"/>
    <w:rsid w:val="7EAD3051"/>
    <w:rsid w:val="7EB75C7D"/>
    <w:rsid w:val="7EBE04CB"/>
    <w:rsid w:val="7ECB618F"/>
    <w:rsid w:val="7EDC1B88"/>
    <w:rsid w:val="7EDE28DD"/>
    <w:rsid w:val="7EF173E1"/>
    <w:rsid w:val="7F207CC7"/>
    <w:rsid w:val="7F2A46A1"/>
    <w:rsid w:val="7F361298"/>
    <w:rsid w:val="7F427C3D"/>
    <w:rsid w:val="7F805D38"/>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unhideWhenUsed/>
    <w:qFormat/>
    <w:uiPriority w:val="99"/>
    <w:pPr>
      <w:ind w:left="1400" w:leftChars="1400"/>
    </w:pPr>
  </w:style>
  <w:style w:type="paragraph" w:styleId="5">
    <w:name w:val="caption"/>
    <w:basedOn w:val="1"/>
    <w:next w:val="1"/>
    <w:qFormat/>
    <w:uiPriority w:val="0"/>
    <w:rPr>
      <w:rFonts w:ascii="Cambria" w:hAnsi="Cambria" w:eastAsia="黑体"/>
      <w:sz w:val="20"/>
    </w:rPr>
  </w:style>
  <w:style w:type="paragraph" w:styleId="6">
    <w:name w:val="Body Text"/>
    <w:basedOn w:val="1"/>
    <w:next w:val="1"/>
    <w:qFormat/>
    <w:uiPriority w:val="99"/>
    <w:pPr>
      <w:spacing w:after="120"/>
    </w:pPr>
  </w:style>
  <w:style w:type="paragraph" w:styleId="7">
    <w:name w:val="Body Text Indent"/>
    <w:basedOn w:val="1"/>
    <w:qFormat/>
    <w:uiPriority w:val="0"/>
    <w:pPr>
      <w:ind w:firstLine="645"/>
    </w:pPr>
    <w:rPr>
      <w:rFonts w:ascii="宋体"/>
      <w:sz w:val="32"/>
      <w:szCs w:val="20"/>
    </w:rPr>
  </w:style>
  <w:style w:type="paragraph" w:styleId="8">
    <w:name w:val="List 2"/>
    <w:basedOn w:val="1"/>
    <w:qFormat/>
    <w:uiPriority w:val="0"/>
    <w:pPr>
      <w:ind w:left="400" w:leftChars="200" w:hanging="200" w:hangingChars="200"/>
    </w:pPr>
    <w:rPr>
      <w:rFonts w:cs="Droid Sans"/>
      <w:sz w:val="18"/>
    </w:rPr>
  </w:style>
  <w:style w:type="paragraph" w:styleId="9">
    <w:name w:val="Plain Text"/>
    <w:basedOn w:val="1"/>
    <w:next w:val="6"/>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qFormat/>
    <w:uiPriority w:val="0"/>
    <w:pPr>
      <w:snapToGrid w:val="0"/>
    </w:pPr>
    <w:rPr>
      <w:rFonts w:ascii="Arial" w:hAnsi="Arial"/>
    </w:rPr>
  </w:style>
  <w:style w:type="paragraph" w:styleId="12">
    <w:name w:val="header"/>
    <w:basedOn w:val="1"/>
    <w:next w:val="1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Quote1"/>
    <w:basedOn w:val="1"/>
    <w:next w:val="1"/>
    <w:qFormat/>
    <w:uiPriority w:val="99"/>
    <w:pPr>
      <w:widowControl/>
      <w:wordWrap w:val="0"/>
      <w:spacing w:before="200" w:after="160"/>
      <w:ind w:left="864" w:right="864"/>
      <w:jc w:val="center"/>
    </w:pPr>
    <w:rPr>
      <w:i/>
      <w:color w:val="404040"/>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7"/>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6"/>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7"/>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next w:val="30"/>
    <w:qFormat/>
    <w:uiPriority w:val="99"/>
    <w:pPr>
      <w:spacing w:after="120"/>
    </w:p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Default"/>
    <w:basedOn w:val="9"/>
    <w:next w:val="4"/>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9"/>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Body Text 2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9395</Words>
  <Characters>10067</Characters>
  <Lines>156</Lines>
  <Paragraphs>44</Paragraphs>
  <TotalTime>3</TotalTime>
  <ScaleCrop>false</ScaleCrop>
  <LinksUpToDate>false</LinksUpToDate>
  <CharactersWithSpaces>10281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2026-01-16T01:34:26Z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BFA9FB75340A4161B5A1F8CF21F3A625_13</vt:lpwstr>
  </property>
  <property fmtid="{D5CDD505-2E9C-101B-9397-08002B2CF9AE}" pid="4" name="KSOTemplateDocerSaveRecord">
    <vt:lpwstr>eyJoZGlkIjoiNTQ3MGY4OWEwYWQ5MGRhOTEyZDdjODBiNTM4ZTJjNzciLCJ1c2VySWQiOiIxMDg5MjYwMDExIn0=</vt:lpwstr>
  </property>
</Properties>
</file>